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99359" w14:textId="77777777" w:rsidR="00F2776D" w:rsidRDefault="00F2776D" w:rsidP="00F2776D">
      <w:pPr>
        <w:spacing w:line="360" w:lineRule="auto"/>
        <w:jc w:val="center"/>
        <w:outlineLvl w:val="0"/>
        <w:rPr>
          <w:rFonts w:eastAsia="標楷體"/>
          <w:b/>
          <w:bCs/>
          <w:sz w:val="32"/>
          <w:szCs w:val="32"/>
        </w:rPr>
      </w:pPr>
      <w:bookmarkStart w:id="0" w:name="目標1"/>
    </w:p>
    <w:p w14:paraId="046FF400" w14:textId="1F49669C" w:rsidR="00F2776D" w:rsidRDefault="00F2776D" w:rsidP="00F2776D">
      <w:pPr>
        <w:widowControl/>
        <w:jc w:val="center"/>
        <w:rPr>
          <w:rFonts w:eastAsia="標楷體"/>
          <w:b/>
          <w:bCs/>
          <w:sz w:val="32"/>
          <w:szCs w:val="32"/>
        </w:rPr>
      </w:pPr>
      <w:r w:rsidRPr="00814CDF">
        <w:rPr>
          <w:rFonts w:eastAsia="標楷體"/>
          <w:b/>
          <w:bCs/>
          <w:sz w:val="32"/>
          <w:szCs w:val="32"/>
        </w:rPr>
        <w:t>111-112</w:t>
      </w:r>
      <w:r w:rsidRPr="00814CDF">
        <w:rPr>
          <w:rFonts w:eastAsia="標楷體"/>
          <w:b/>
          <w:bCs/>
          <w:sz w:val="32"/>
          <w:szCs w:val="32"/>
        </w:rPr>
        <w:t>年度【醫院版】醫療品質及病人安全工作目標</w:t>
      </w:r>
    </w:p>
    <w:p w14:paraId="6E6D88EF" w14:textId="77777777" w:rsidR="00F2776D" w:rsidRPr="00481EC5" w:rsidRDefault="00F2776D" w:rsidP="00F2776D">
      <w:pPr>
        <w:widowControl/>
        <w:jc w:val="center"/>
        <w:rPr>
          <w:rFonts w:eastAsia="標楷體"/>
          <w:b/>
          <w:bCs/>
          <w:sz w:val="40"/>
          <w:szCs w:val="26"/>
        </w:rPr>
      </w:pPr>
      <w:r w:rsidRPr="00481EC5">
        <w:rPr>
          <w:rFonts w:eastAsia="標楷體" w:hint="eastAsia"/>
          <w:b/>
          <w:bCs/>
          <w:sz w:val="40"/>
          <w:szCs w:val="26"/>
        </w:rPr>
        <w:t>目</w:t>
      </w:r>
      <w:r w:rsidRPr="00481EC5">
        <w:rPr>
          <w:rFonts w:eastAsia="標楷體" w:hint="eastAsia"/>
          <w:b/>
          <w:bCs/>
          <w:sz w:val="40"/>
          <w:szCs w:val="26"/>
        </w:rPr>
        <w:t xml:space="preserve"> </w:t>
      </w:r>
      <w:r w:rsidRPr="00481EC5">
        <w:rPr>
          <w:rFonts w:eastAsia="標楷體" w:hint="eastAsia"/>
          <w:b/>
          <w:bCs/>
          <w:sz w:val="40"/>
          <w:szCs w:val="26"/>
        </w:rPr>
        <w:t>錄</w:t>
      </w:r>
    </w:p>
    <w:bookmarkStart w:id="1" w:name="_GoBack"/>
    <w:bookmarkEnd w:id="1"/>
    <w:p w14:paraId="26676368" w14:textId="53D547A0" w:rsidR="00F87291" w:rsidRDefault="001A09D5">
      <w:pPr>
        <w:pStyle w:val="12"/>
        <w:tabs>
          <w:tab w:val="right" w:leader="dot" w:pos="10456"/>
        </w:tabs>
        <w:rPr>
          <w:rFonts w:asciiTheme="minorHAnsi" w:eastAsiaTheme="minorEastAsia" w:hAnsiTheme="minorHAnsi" w:cstheme="minorBidi"/>
          <w:b w:val="0"/>
          <w:noProof/>
          <w:szCs w:val="22"/>
        </w:rPr>
      </w:pPr>
      <w:r>
        <w:rPr>
          <w:noProof/>
        </w:rPr>
        <w:fldChar w:fldCharType="begin"/>
      </w:r>
      <w:r>
        <w:rPr>
          <w:noProof/>
        </w:rPr>
        <w:instrText xml:space="preserve"> TOC \h \z \u \t "</w:instrText>
      </w:r>
      <w:r>
        <w:rPr>
          <w:noProof/>
        </w:rPr>
        <w:instrText>標題</w:instrText>
      </w:r>
      <w:r>
        <w:rPr>
          <w:noProof/>
        </w:rPr>
        <w:instrText xml:space="preserve">,1" </w:instrText>
      </w:r>
      <w:r>
        <w:rPr>
          <w:noProof/>
        </w:rPr>
        <w:fldChar w:fldCharType="separate"/>
      </w:r>
      <w:hyperlink w:anchor="_Toc95379813" w:history="1">
        <w:r w:rsidR="00F87291" w:rsidRPr="00582726">
          <w:rPr>
            <w:rStyle w:val="a9"/>
            <w:rFonts w:hint="eastAsia"/>
            <w:noProof/>
          </w:rPr>
          <w:t>一、</w:t>
        </w:r>
        <w:r w:rsidR="00F87291" w:rsidRPr="00582726">
          <w:rPr>
            <w:rStyle w:val="a9"/>
            <w:noProof/>
          </w:rPr>
          <w:t>111~112</w:t>
        </w:r>
        <w:r w:rsidR="00F87291" w:rsidRPr="00582726">
          <w:rPr>
            <w:rStyle w:val="a9"/>
            <w:rFonts w:hint="eastAsia"/>
            <w:noProof/>
          </w:rPr>
          <w:t>年度</w:t>
        </w:r>
        <w:r w:rsidR="00F87291" w:rsidRPr="00582726">
          <w:rPr>
            <w:rStyle w:val="a9"/>
            <w:noProof/>
          </w:rPr>
          <w:t>vs. 109~110</w:t>
        </w:r>
        <w:r w:rsidR="00F87291" w:rsidRPr="00582726">
          <w:rPr>
            <w:rStyle w:val="a9"/>
            <w:rFonts w:hint="eastAsia"/>
            <w:noProof/>
          </w:rPr>
          <w:t>年度醫療品質及病人安全工作目標及策略</w:t>
        </w:r>
        <w:r w:rsidR="00F87291">
          <w:rPr>
            <w:noProof/>
            <w:webHidden/>
          </w:rPr>
          <w:tab/>
        </w:r>
        <w:r w:rsidR="00F87291">
          <w:rPr>
            <w:noProof/>
            <w:webHidden/>
          </w:rPr>
          <w:fldChar w:fldCharType="begin"/>
        </w:r>
        <w:r w:rsidR="00F87291">
          <w:rPr>
            <w:noProof/>
            <w:webHidden/>
          </w:rPr>
          <w:instrText xml:space="preserve"> PAGEREF _Toc95379813 \h </w:instrText>
        </w:r>
        <w:r w:rsidR="00F87291">
          <w:rPr>
            <w:noProof/>
            <w:webHidden/>
          </w:rPr>
        </w:r>
        <w:r w:rsidR="00F87291">
          <w:rPr>
            <w:noProof/>
            <w:webHidden/>
          </w:rPr>
          <w:fldChar w:fldCharType="separate"/>
        </w:r>
        <w:r w:rsidR="00F87291">
          <w:rPr>
            <w:noProof/>
            <w:webHidden/>
          </w:rPr>
          <w:t>2</w:t>
        </w:r>
        <w:r w:rsidR="00F87291">
          <w:rPr>
            <w:noProof/>
            <w:webHidden/>
          </w:rPr>
          <w:fldChar w:fldCharType="end"/>
        </w:r>
      </w:hyperlink>
    </w:p>
    <w:p w14:paraId="675D43DA" w14:textId="0A002299" w:rsidR="00F87291" w:rsidRDefault="00F87291">
      <w:pPr>
        <w:pStyle w:val="12"/>
        <w:tabs>
          <w:tab w:val="right" w:leader="dot" w:pos="10456"/>
        </w:tabs>
        <w:rPr>
          <w:rFonts w:asciiTheme="minorHAnsi" w:eastAsiaTheme="minorEastAsia" w:hAnsiTheme="minorHAnsi" w:cstheme="minorBidi"/>
          <w:b w:val="0"/>
          <w:noProof/>
          <w:szCs w:val="22"/>
        </w:rPr>
      </w:pPr>
      <w:hyperlink w:anchor="_Toc95379814" w:history="1">
        <w:r w:rsidRPr="00582726">
          <w:rPr>
            <w:rStyle w:val="a9"/>
            <w:rFonts w:hint="eastAsia"/>
            <w:noProof/>
          </w:rPr>
          <w:t>二、</w:t>
        </w:r>
        <w:r w:rsidRPr="00582726">
          <w:rPr>
            <w:rStyle w:val="a9"/>
            <w:noProof/>
          </w:rPr>
          <w:t>111~112</w:t>
        </w:r>
        <w:r w:rsidRPr="00582726">
          <w:rPr>
            <w:rStyle w:val="a9"/>
            <w:rFonts w:hint="eastAsia"/>
            <w:noProof/>
          </w:rPr>
          <w:t>年度</w:t>
        </w:r>
        <w:r w:rsidRPr="00582726">
          <w:rPr>
            <w:rStyle w:val="a9"/>
            <w:noProof/>
          </w:rPr>
          <w:t>vs. 109~110</w:t>
        </w:r>
        <w:r w:rsidRPr="00582726">
          <w:rPr>
            <w:rStyle w:val="a9"/>
            <w:rFonts w:hint="eastAsia"/>
            <w:noProof/>
          </w:rPr>
          <w:t>年度醫療品質及病人安全工作目標、執行策略、一般原則比對</w:t>
        </w:r>
        <w:r>
          <w:rPr>
            <w:noProof/>
            <w:webHidden/>
          </w:rPr>
          <w:tab/>
        </w:r>
        <w:r>
          <w:rPr>
            <w:noProof/>
            <w:webHidden/>
          </w:rPr>
          <w:fldChar w:fldCharType="begin"/>
        </w:r>
        <w:r>
          <w:rPr>
            <w:noProof/>
            <w:webHidden/>
          </w:rPr>
          <w:instrText xml:space="preserve"> PAGEREF _Toc95379814 \h </w:instrText>
        </w:r>
        <w:r>
          <w:rPr>
            <w:noProof/>
            <w:webHidden/>
          </w:rPr>
        </w:r>
        <w:r>
          <w:rPr>
            <w:noProof/>
            <w:webHidden/>
          </w:rPr>
          <w:fldChar w:fldCharType="separate"/>
        </w:r>
        <w:r>
          <w:rPr>
            <w:noProof/>
            <w:webHidden/>
          </w:rPr>
          <w:t>4</w:t>
        </w:r>
        <w:r>
          <w:rPr>
            <w:noProof/>
            <w:webHidden/>
          </w:rPr>
          <w:fldChar w:fldCharType="end"/>
        </w:r>
      </w:hyperlink>
    </w:p>
    <w:p w14:paraId="0000EF72" w14:textId="0228B3E9" w:rsidR="00F87291" w:rsidRDefault="00F87291">
      <w:pPr>
        <w:pStyle w:val="12"/>
        <w:tabs>
          <w:tab w:val="right" w:leader="dot" w:pos="10456"/>
        </w:tabs>
        <w:rPr>
          <w:rFonts w:asciiTheme="minorHAnsi" w:eastAsiaTheme="minorEastAsia" w:hAnsiTheme="minorHAnsi" w:cstheme="minorBidi"/>
          <w:b w:val="0"/>
          <w:noProof/>
          <w:szCs w:val="22"/>
        </w:rPr>
      </w:pPr>
      <w:hyperlink w:anchor="_Toc95379815" w:history="1">
        <w:r w:rsidRPr="00582726">
          <w:rPr>
            <w:rStyle w:val="a9"/>
            <w:rFonts w:hint="eastAsia"/>
            <w:iCs/>
            <w:noProof/>
            <w:kern w:val="0"/>
          </w:rPr>
          <w:t>目標一、促進醫療人員間</w:t>
        </w:r>
        <w:r w:rsidRPr="00582726">
          <w:rPr>
            <w:rStyle w:val="a9"/>
            <w:rFonts w:hint="eastAsia"/>
            <w:noProof/>
          </w:rPr>
          <w:t>團隊合作</w:t>
        </w:r>
        <w:r w:rsidRPr="00582726">
          <w:rPr>
            <w:rStyle w:val="a9"/>
            <w:rFonts w:hint="eastAsia"/>
            <w:iCs/>
            <w:noProof/>
            <w:kern w:val="0"/>
          </w:rPr>
          <w:t>及有效溝通</w:t>
        </w:r>
        <w:r>
          <w:rPr>
            <w:noProof/>
            <w:webHidden/>
          </w:rPr>
          <w:tab/>
        </w:r>
        <w:r>
          <w:rPr>
            <w:noProof/>
            <w:webHidden/>
          </w:rPr>
          <w:fldChar w:fldCharType="begin"/>
        </w:r>
        <w:r>
          <w:rPr>
            <w:noProof/>
            <w:webHidden/>
          </w:rPr>
          <w:instrText xml:space="preserve"> PAGEREF _Toc95379815 \h </w:instrText>
        </w:r>
        <w:r>
          <w:rPr>
            <w:noProof/>
            <w:webHidden/>
          </w:rPr>
        </w:r>
        <w:r>
          <w:rPr>
            <w:noProof/>
            <w:webHidden/>
          </w:rPr>
          <w:fldChar w:fldCharType="separate"/>
        </w:r>
        <w:r>
          <w:rPr>
            <w:noProof/>
            <w:webHidden/>
          </w:rPr>
          <w:t>11</w:t>
        </w:r>
        <w:r>
          <w:rPr>
            <w:noProof/>
            <w:webHidden/>
          </w:rPr>
          <w:fldChar w:fldCharType="end"/>
        </w:r>
      </w:hyperlink>
    </w:p>
    <w:p w14:paraId="3EEE9572" w14:textId="636F035E" w:rsidR="00F87291" w:rsidRDefault="00F87291">
      <w:pPr>
        <w:pStyle w:val="12"/>
        <w:tabs>
          <w:tab w:val="right" w:leader="dot" w:pos="10456"/>
        </w:tabs>
        <w:rPr>
          <w:rFonts w:asciiTheme="minorHAnsi" w:eastAsiaTheme="minorEastAsia" w:hAnsiTheme="minorHAnsi" w:cstheme="minorBidi"/>
          <w:b w:val="0"/>
          <w:noProof/>
          <w:szCs w:val="22"/>
        </w:rPr>
      </w:pPr>
      <w:hyperlink w:anchor="_Toc95379816" w:history="1">
        <w:r w:rsidRPr="00582726">
          <w:rPr>
            <w:rStyle w:val="a9"/>
            <w:rFonts w:hint="eastAsia"/>
            <w:iCs/>
            <w:noProof/>
            <w:kern w:val="0"/>
          </w:rPr>
          <w:t>目標二、營造病人安全文化</w:t>
        </w:r>
        <w:r w:rsidRPr="00582726">
          <w:rPr>
            <w:rStyle w:val="a9"/>
            <w:rFonts w:hint="eastAsia"/>
            <w:noProof/>
          </w:rPr>
          <w:t>、建立醫療機構韌性</w:t>
        </w:r>
        <w:r w:rsidRPr="00582726">
          <w:rPr>
            <w:rStyle w:val="a9"/>
            <w:rFonts w:hint="eastAsia"/>
            <w:iCs/>
            <w:noProof/>
            <w:kern w:val="0"/>
          </w:rPr>
          <w:t>及落實病人安全事件管理</w:t>
        </w:r>
        <w:r>
          <w:rPr>
            <w:noProof/>
            <w:webHidden/>
          </w:rPr>
          <w:tab/>
        </w:r>
        <w:r>
          <w:rPr>
            <w:noProof/>
            <w:webHidden/>
          </w:rPr>
          <w:fldChar w:fldCharType="begin"/>
        </w:r>
        <w:r>
          <w:rPr>
            <w:noProof/>
            <w:webHidden/>
          </w:rPr>
          <w:instrText xml:space="preserve"> PAGEREF _Toc95379816 \h </w:instrText>
        </w:r>
        <w:r>
          <w:rPr>
            <w:noProof/>
            <w:webHidden/>
          </w:rPr>
        </w:r>
        <w:r>
          <w:rPr>
            <w:noProof/>
            <w:webHidden/>
          </w:rPr>
          <w:fldChar w:fldCharType="separate"/>
        </w:r>
        <w:r>
          <w:rPr>
            <w:noProof/>
            <w:webHidden/>
          </w:rPr>
          <w:t>18</w:t>
        </w:r>
        <w:r>
          <w:rPr>
            <w:noProof/>
            <w:webHidden/>
          </w:rPr>
          <w:fldChar w:fldCharType="end"/>
        </w:r>
      </w:hyperlink>
    </w:p>
    <w:p w14:paraId="61E8169F" w14:textId="6EEC691D" w:rsidR="00F87291" w:rsidRDefault="00F87291">
      <w:pPr>
        <w:pStyle w:val="12"/>
        <w:tabs>
          <w:tab w:val="right" w:leader="dot" w:pos="10456"/>
        </w:tabs>
        <w:rPr>
          <w:rFonts w:asciiTheme="minorHAnsi" w:eastAsiaTheme="minorEastAsia" w:hAnsiTheme="minorHAnsi" w:cstheme="minorBidi"/>
          <w:b w:val="0"/>
          <w:noProof/>
          <w:szCs w:val="22"/>
        </w:rPr>
      </w:pPr>
      <w:hyperlink w:anchor="_Toc95379817" w:history="1">
        <w:r w:rsidRPr="00582726">
          <w:rPr>
            <w:rStyle w:val="a9"/>
            <w:rFonts w:hint="eastAsia"/>
            <w:iCs/>
            <w:noProof/>
            <w:kern w:val="0"/>
          </w:rPr>
          <w:t>目標三、提升手術安全</w:t>
        </w:r>
        <w:r>
          <w:rPr>
            <w:noProof/>
            <w:webHidden/>
          </w:rPr>
          <w:tab/>
        </w:r>
        <w:r>
          <w:rPr>
            <w:noProof/>
            <w:webHidden/>
          </w:rPr>
          <w:fldChar w:fldCharType="begin"/>
        </w:r>
        <w:r>
          <w:rPr>
            <w:noProof/>
            <w:webHidden/>
          </w:rPr>
          <w:instrText xml:space="preserve"> PAGEREF _Toc95379817 \h </w:instrText>
        </w:r>
        <w:r>
          <w:rPr>
            <w:noProof/>
            <w:webHidden/>
          </w:rPr>
        </w:r>
        <w:r>
          <w:rPr>
            <w:noProof/>
            <w:webHidden/>
          </w:rPr>
          <w:fldChar w:fldCharType="separate"/>
        </w:r>
        <w:r>
          <w:rPr>
            <w:noProof/>
            <w:webHidden/>
          </w:rPr>
          <w:t>24</w:t>
        </w:r>
        <w:r>
          <w:rPr>
            <w:noProof/>
            <w:webHidden/>
          </w:rPr>
          <w:fldChar w:fldCharType="end"/>
        </w:r>
      </w:hyperlink>
    </w:p>
    <w:p w14:paraId="1FB8C215" w14:textId="48BBFCFE" w:rsidR="00F87291" w:rsidRDefault="00F87291">
      <w:pPr>
        <w:pStyle w:val="12"/>
        <w:tabs>
          <w:tab w:val="right" w:leader="dot" w:pos="10456"/>
        </w:tabs>
        <w:rPr>
          <w:rFonts w:asciiTheme="minorHAnsi" w:eastAsiaTheme="minorEastAsia" w:hAnsiTheme="minorHAnsi" w:cstheme="minorBidi"/>
          <w:b w:val="0"/>
          <w:noProof/>
          <w:szCs w:val="22"/>
        </w:rPr>
      </w:pPr>
      <w:hyperlink w:anchor="_Toc95379818" w:history="1">
        <w:r w:rsidRPr="00582726">
          <w:rPr>
            <w:rStyle w:val="a9"/>
            <w:rFonts w:hint="eastAsia"/>
            <w:iCs/>
            <w:noProof/>
            <w:kern w:val="0"/>
          </w:rPr>
          <w:t>目標四、預防病人跌倒及降低傷害程度</w:t>
        </w:r>
        <w:r>
          <w:rPr>
            <w:noProof/>
            <w:webHidden/>
          </w:rPr>
          <w:tab/>
        </w:r>
        <w:r>
          <w:rPr>
            <w:noProof/>
            <w:webHidden/>
          </w:rPr>
          <w:fldChar w:fldCharType="begin"/>
        </w:r>
        <w:r>
          <w:rPr>
            <w:noProof/>
            <w:webHidden/>
          </w:rPr>
          <w:instrText xml:space="preserve"> PAGEREF _Toc95379818 \h </w:instrText>
        </w:r>
        <w:r>
          <w:rPr>
            <w:noProof/>
            <w:webHidden/>
          </w:rPr>
        </w:r>
        <w:r>
          <w:rPr>
            <w:noProof/>
            <w:webHidden/>
          </w:rPr>
          <w:fldChar w:fldCharType="separate"/>
        </w:r>
        <w:r>
          <w:rPr>
            <w:noProof/>
            <w:webHidden/>
          </w:rPr>
          <w:t>32</w:t>
        </w:r>
        <w:r>
          <w:rPr>
            <w:noProof/>
            <w:webHidden/>
          </w:rPr>
          <w:fldChar w:fldCharType="end"/>
        </w:r>
      </w:hyperlink>
    </w:p>
    <w:p w14:paraId="0DFA5DD3" w14:textId="222806ED" w:rsidR="00F87291" w:rsidRDefault="00F87291">
      <w:pPr>
        <w:pStyle w:val="12"/>
        <w:tabs>
          <w:tab w:val="right" w:leader="dot" w:pos="10456"/>
        </w:tabs>
        <w:rPr>
          <w:rFonts w:asciiTheme="minorHAnsi" w:eastAsiaTheme="minorEastAsia" w:hAnsiTheme="minorHAnsi" w:cstheme="minorBidi"/>
          <w:b w:val="0"/>
          <w:noProof/>
          <w:szCs w:val="22"/>
        </w:rPr>
      </w:pPr>
      <w:hyperlink w:anchor="_Toc95379819" w:history="1">
        <w:r w:rsidRPr="00582726">
          <w:rPr>
            <w:rStyle w:val="a9"/>
            <w:rFonts w:hint="eastAsia"/>
            <w:iCs/>
            <w:noProof/>
            <w:kern w:val="0"/>
          </w:rPr>
          <w:t>目標五、提升用藥安全</w:t>
        </w:r>
        <w:r>
          <w:rPr>
            <w:noProof/>
            <w:webHidden/>
          </w:rPr>
          <w:tab/>
        </w:r>
        <w:r>
          <w:rPr>
            <w:noProof/>
            <w:webHidden/>
          </w:rPr>
          <w:fldChar w:fldCharType="begin"/>
        </w:r>
        <w:r>
          <w:rPr>
            <w:noProof/>
            <w:webHidden/>
          </w:rPr>
          <w:instrText xml:space="preserve"> PAGEREF _Toc95379819 \h </w:instrText>
        </w:r>
        <w:r>
          <w:rPr>
            <w:noProof/>
            <w:webHidden/>
          </w:rPr>
        </w:r>
        <w:r>
          <w:rPr>
            <w:noProof/>
            <w:webHidden/>
          </w:rPr>
          <w:fldChar w:fldCharType="separate"/>
        </w:r>
        <w:r>
          <w:rPr>
            <w:noProof/>
            <w:webHidden/>
          </w:rPr>
          <w:t>39</w:t>
        </w:r>
        <w:r>
          <w:rPr>
            <w:noProof/>
            <w:webHidden/>
          </w:rPr>
          <w:fldChar w:fldCharType="end"/>
        </w:r>
      </w:hyperlink>
    </w:p>
    <w:p w14:paraId="58EE11FC" w14:textId="1A32311E" w:rsidR="00F87291" w:rsidRDefault="00F87291">
      <w:pPr>
        <w:pStyle w:val="12"/>
        <w:tabs>
          <w:tab w:val="right" w:leader="dot" w:pos="10456"/>
        </w:tabs>
        <w:rPr>
          <w:rFonts w:asciiTheme="minorHAnsi" w:eastAsiaTheme="minorEastAsia" w:hAnsiTheme="minorHAnsi" w:cstheme="minorBidi"/>
          <w:b w:val="0"/>
          <w:noProof/>
          <w:szCs w:val="22"/>
        </w:rPr>
      </w:pPr>
      <w:hyperlink w:anchor="_Toc95379820" w:history="1">
        <w:r w:rsidRPr="00582726">
          <w:rPr>
            <w:rStyle w:val="a9"/>
            <w:rFonts w:hint="eastAsia"/>
            <w:noProof/>
          </w:rPr>
          <w:t>目標六、落實感染管制</w:t>
        </w:r>
        <w:r>
          <w:rPr>
            <w:noProof/>
            <w:webHidden/>
          </w:rPr>
          <w:tab/>
        </w:r>
        <w:r>
          <w:rPr>
            <w:noProof/>
            <w:webHidden/>
          </w:rPr>
          <w:fldChar w:fldCharType="begin"/>
        </w:r>
        <w:r>
          <w:rPr>
            <w:noProof/>
            <w:webHidden/>
          </w:rPr>
          <w:instrText xml:space="preserve"> PAGEREF _Toc95379820 \h </w:instrText>
        </w:r>
        <w:r>
          <w:rPr>
            <w:noProof/>
            <w:webHidden/>
          </w:rPr>
        </w:r>
        <w:r>
          <w:rPr>
            <w:noProof/>
            <w:webHidden/>
          </w:rPr>
          <w:fldChar w:fldCharType="separate"/>
        </w:r>
        <w:r>
          <w:rPr>
            <w:noProof/>
            <w:webHidden/>
          </w:rPr>
          <w:t>45</w:t>
        </w:r>
        <w:r>
          <w:rPr>
            <w:noProof/>
            <w:webHidden/>
          </w:rPr>
          <w:fldChar w:fldCharType="end"/>
        </w:r>
      </w:hyperlink>
    </w:p>
    <w:p w14:paraId="4034E270" w14:textId="409FECF9" w:rsidR="00F87291" w:rsidRDefault="00F87291">
      <w:pPr>
        <w:pStyle w:val="12"/>
        <w:tabs>
          <w:tab w:val="right" w:leader="dot" w:pos="10456"/>
        </w:tabs>
        <w:rPr>
          <w:rFonts w:asciiTheme="minorHAnsi" w:eastAsiaTheme="minorEastAsia" w:hAnsiTheme="minorHAnsi" w:cstheme="minorBidi"/>
          <w:b w:val="0"/>
          <w:noProof/>
          <w:szCs w:val="22"/>
        </w:rPr>
      </w:pPr>
      <w:hyperlink w:anchor="_Toc95379821" w:history="1">
        <w:r w:rsidRPr="00582726">
          <w:rPr>
            <w:rStyle w:val="a9"/>
            <w:rFonts w:hint="eastAsia"/>
            <w:noProof/>
          </w:rPr>
          <w:t>目標七、提升管路安全</w:t>
        </w:r>
        <w:r>
          <w:rPr>
            <w:noProof/>
            <w:webHidden/>
          </w:rPr>
          <w:tab/>
        </w:r>
        <w:r>
          <w:rPr>
            <w:noProof/>
            <w:webHidden/>
          </w:rPr>
          <w:fldChar w:fldCharType="begin"/>
        </w:r>
        <w:r>
          <w:rPr>
            <w:noProof/>
            <w:webHidden/>
          </w:rPr>
          <w:instrText xml:space="preserve"> PAGEREF _Toc95379821 \h </w:instrText>
        </w:r>
        <w:r>
          <w:rPr>
            <w:noProof/>
            <w:webHidden/>
          </w:rPr>
        </w:r>
        <w:r>
          <w:rPr>
            <w:noProof/>
            <w:webHidden/>
          </w:rPr>
          <w:fldChar w:fldCharType="separate"/>
        </w:r>
        <w:r>
          <w:rPr>
            <w:noProof/>
            <w:webHidden/>
          </w:rPr>
          <w:t>54</w:t>
        </w:r>
        <w:r>
          <w:rPr>
            <w:noProof/>
            <w:webHidden/>
          </w:rPr>
          <w:fldChar w:fldCharType="end"/>
        </w:r>
      </w:hyperlink>
    </w:p>
    <w:p w14:paraId="47DFC01F" w14:textId="2FAAC6D5" w:rsidR="00F87291" w:rsidRDefault="00F87291">
      <w:pPr>
        <w:pStyle w:val="12"/>
        <w:tabs>
          <w:tab w:val="right" w:leader="dot" w:pos="10456"/>
        </w:tabs>
        <w:rPr>
          <w:rFonts w:asciiTheme="minorHAnsi" w:eastAsiaTheme="minorEastAsia" w:hAnsiTheme="minorHAnsi" w:cstheme="minorBidi"/>
          <w:b w:val="0"/>
          <w:noProof/>
          <w:szCs w:val="22"/>
        </w:rPr>
      </w:pPr>
      <w:hyperlink w:anchor="_Toc95379822" w:history="1">
        <w:r w:rsidRPr="00582726">
          <w:rPr>
            <w:rStyle w:val="a9"/>
            <w:rFonts w:hint="eastAsia"/>
            <w:noProof/>
          </w:rPr>
          <w:t>目標八、改善醫病溝通並鼓勵病人及家屬參與病人安全工作</w:t>
        </w:r>
        <w:r>
          <w:rPr>
            <w:noProof/>
            <w:webHidden/>
          </w:rPr>
          <w:tab/>
        </w:r>
        <w:r>
          <w:rPr>
            <w:noProof/>
            <w:webHidden/>
          </w:rPr>
          <w:fldChar w:fldCharType="begin"/>
        </w:r>
        <w:r>
          <w:rPr>
            <w:noProof/>
            <w:webHidden/>
          </w:rPr>
          <w:instrText xml:space="preserve"> PAGEREF _Toc95379822 \h </w:instrText>
        </w:r>
        <w:r>
          <w:rPr>
            <w:noProof/>
            <w:webHidden/>
          </w:rPr>
        </w:r>
        <w:r>
          <w:rPr>
            <w:noProof/>
            <w:webHidden/>
          </w:rPr>
          <w:fldChar w:fldCharType="separate"/>
        </w:r>
        <w:r>
          <w:rPr>
            <w:noProof/>
            <w:webHidden/>
          </w:rPr>
          <w:t>57</w:t>
        </w:r>
        <w:r>
          <w:rPr>
            <w:noProof/>
            <w:webHidden/>
          </w:rPr>
          <w:fldChar w:fldCharType="end"/>
        </w:r>
      </w:hyperlink>
    </w:p>
    <w:p w14:paraId="6DDA5281" w14:textId="6E1B500C" w:rsidR="00F87291" w:rsidRDefault="00F87291">
      <w:pPr>
        <w:pStyle w:val="12"/>
        <w:tabs>
          <w:tab w:val="right" w:leader="dot" w:pos="10456"/>
        </w:tabs>
        <w:rPr>
          <w:rFonts w:asciiTheme="minorHAnsi" w:eastAsiaTheme="minorEastAsia" w:hAnsiTheme="minorHAnsi" w:cstheme="minorBidi"/>
          <w:b w:val="0"/>
          <w:noProof/>
          <w:szCs w:val="22"/>
        </w:rPr>
      </w:pPr>
      <w:hyperlink w:anchor="_Toc95379823" w:history="1">
        <w:r w:rsidRPr="00582726">
          <w:rPr>
            <w:rStyle w:val="a9"/>
            <w:rFonts w:hint="eastAsia"/>
            <w:noProof/>
          </w:rPr>
          <w:t>目標九、維護孕產兒安全</w:t>
        </w:r>
        <w:r>
          <w:rPr>
            <w:noProof/>
            <w:webHidden/>
          </w:rPr>
          <w:tab/>
        </w:r>
        <w:r>
          <w:rPr>
            <w:noProof/>
            <w:webHidden/>
          </w:rPr>
          <w:fldChar w:fldCharType="begin"/>
        </w:r>
        <w:r>
          <w:rPr>
            <w:noProof/>
            <w:webHidden/>
          </w:rPr>
          <w:instrText xml:space="preserve"> PAGEREF _Toc95379823 \h </w:instrText>
        </w:r>
        <w:r>
          <w:rPr>
            <w:noProof/>
            <w:webHidden/>
          </w:rPr>
        </w:r>
        <w:r>
          <w:rPr>
            <w:noProof/>
            <w:webHidden/>
          </w:rPr>
          <w:fldChar w:fldCharType="separate"/>
        </w:r>
        <w:r>
          <w:rPr>
            <w:noProof/>
            <w:webHidden/>
          </w:rPr>
          <w:t>62</w:t>
        </w:r>
        <w:r>
          <w:rPr>
            <w:noProof/>
            <w:webHidden/>
          </w:rPr>
          <w:fldChar w:fldCharType="end"/>
        </w:r>
      </w:hyperlink>
    </w:p>
    <w:p w14:paraId="622A2DCF" w14:textId="2EAFB960" w:rsidR="001A09D5" w:rsidRPr="00481EC5" w:rsidRDefault="001A09D5" w:rsidP="001A09D5">
      <w:pPr>
        <w:pStyle w:val="12"/>
        <w:rPr>
          <w:noProof/>
        </w:rPr>
      </w:pPr>
      <w:r>
        <w:rPr>
          <w:noProof/>
        </w:rPr>
        <w:fldChar w:fldCharType="end"/>
      </w:r>
    </w:p>
    <w:p w14:paraId="5DF23208" w14:textId="2643B567" w:rsidR="00F2776D" w:rsidRPr="001A09D5" w:rsidRDefault="00F2776D">
      <w:pPr>
        <w:widowControl/>
        <w:rPr>
          <w:rFonts w:eastAsia="標楷體"/>
          <w:b/>
          <w:bCs/>
          <w:sz w:val="32"/>
          <w:szCs w:val="32"/>
        </w:rPr>
      </w:pPr>
    </w:p>
    <w:p w14:paraId="785C7A82" w14:textId="27CD2778" w:rsidR="00F2776D" w:rsidRDefault="00F2776D">
      <w:pPr>
        <w:widowControl/>
        <w:rPr>
          <w:rFonts w:eastAsia="標楷體"/>
          <w:b/>
          <w:bCs/>
          <w:sz w:val="32"/>
          <w:szCs w:val="32"/>
        </w:rPr>
      </w:pPr>
      <w:r>
        <w:rPr>
          <w:rFonts w:eastAsia="標楷體"/>
          <w:b/>
          <w:bCs/>
          <w:sz w:val="32"/>
          <w:szCs w:val="32"/>
        </w:rPr>
        <w:br w:type="page"/>
      </w:r>
    </w:p>
    <w:p w14:paraId="37A1B2C3" w14:textId="151B66C9" w:rsidR="002D3167" w:rsidRPr="00814CDF" w:rsidRDefault="00F2776D" w:rsidP="001A09D5">
      <w:pPr>
        <w:pStyle w:val="aa"/>
      </w:pPr>
      <w:bookmarkStart w:id="2" w:name="_Toc95323782"/>
      <w:bookmarkStart w:id="3" w:name="_Toc95323962"/>
      <w:bookmarkStart w:id="4" w:name="_Toc95379813"/>
      <w:r>
        <w:rPr>
          <w:rFonts w:hint="eastAsia"/>
        </w:rPr>
        <w:lastRenderedPageBreak/>
        <w:t>一、</w:t>
      </w:r>
      <w:r w:rsidR="001A09D5" w:rsidRPr="001A09D5">
        <w:t>111~112</w:t>
      </w:r>
      <w:r w:rsidR="001A09D5" w:rsidRPr="001A09D5">
        <w:t>年度</w:t>
      </w:r>
      <w:r w:rsidR="001A09D5" w:rsidRPr="001A09D5">
        <w:t>vs. 109~110</w:t>
      </w:r>
      <w:r w:rsidR="001A09D5" w:rsidRPr="001A09D5">
        <w:t>年度</w:t>
      </w:r>
      <w:r w:rsidR="002D3167" w:rsidRPr="00814CDF">
        <w:t>醫療品質及病人安全工作目標</w:t>
      </w:r>
      <w:r>
        <w:rPr>
          <w:rFonts w:hint="eastAsia"/>
        </w:rPr>
        <w:t>及策略</w:t>
      </w:r>
      <w:bookmarkEnd w:id="2"/>
      <w:bookmarkEnd w:id="3"/>
      <w:bookmarkEnd w:id="4"/>
    </w:p>
    <w:tbl>
      <w:tblPr>
        <w:tblStyle w:val="af"/>
        <w:tblW w:w="5000" w:type="pct"/>
        <w:tblLook w:val="04A0" w:firstRow="1" w:lastRow="0" w:firstColumn="1" w:lastColumn="0" w:noHBand="0" w:noVBand="1"/>
      </w:tblPr>
      <w:tblGrid>
        <w:gridCol w:w="1924"/>
        <w:gridCol w:w="4649"/>
        <w:gridCol w:w="3883"/>
      </w:tblGrid>
      <w:tr w:rsidR="00D54A85" w:rsidRPr="00814CDF" w14:paraId="68676A6A" w14:textId="77777777" w:rsidTr="00C87EF9">
        <w:trPr>
          <w:trHeight w:val="349"/>
        </w:trPr>
        <w:tc>
          <w:tcPr>
            <w:tcW w:w="3142" w:type="pct"/>
            <w:gridSpan w:val="2"/>
            <w:shd w:val="clear" w:color="auto" w:fill="FFE599" w:themeFill="accent4" w:themeFillTint="66"/>
            <w:vAlign w:val="center"/>
          </w:tcPr>
          <w:p w14:paraId="6FF0A807" w14:textId="06E3CEBC" w:rsidR="00D54A85" w:rsidRPr="00814CDF" w:rsidRDefault="00D54A85" w:rsidP="00D54A85">
            <w:pPr>
              <w:jc w:val="center"/>
              <w:rPr>
                <w:rFonts w:eastAsia="標楷體"/>
                <w:b/>
                <w:bCs/>
                <w:color w:val="262626"/>
              </w:rPr>
            </w:pPr>
            <w:r w:rsidRPr="00814CDF">
              <w:rPr>
                <w:rFonts w:eastAsia="標楷體"/>
                <w:b/>
              </w:rPr>
              <w:t>111~112</w:t>
            </w:r>
            <w:r w:rsidRPr="00814CDF">
              <w:rPr>
                <w:rFonts w:eastAsia="標楷體"/>
                <w:b/>
              </w:rPr>
              <w:t>年度</w:t>
            </w:r>
          </w:p>
        </w:tc>
        <w:tc>
          <w:tcPr>
            <w:tcW w:w="1858" w:type="pct"/>
            <w:shd w:val="clear" w:color="auto" w:fill="FFE599" w:themeFill="accent4" w:themeFillTint="66"/>
          </w:tcPr>
          <w:p w14:paraId="7E6AF5DF" w14:textId="6C7EBB17" w:rsidR="00D54A85" w:rsidRPr="00814CDF" w:rsidRDefault="00D54A85" w:rsidP="00D54A85">
            <w:pPr>
              <w:jc w:val="center"/>
              <w:rPr>
                <w:rFonts w:eastAsia="標楷體"/>
                <w:b/>
                <w:bCs/>
                <w:color w:val="262626"/>
              </w:rPr>
            </w:pPr>
            <w:r w:rsidRPr="00814CDF">
              <w:rPr>
                <w:rFonts w:eastAsia="標楷體"/>
                <w:b/>
              </w:rPr>
              <w:t>109~110</w:t>
            </w:r>
            <w:r w:rsidRPr="00814CDF">
              <w:rPr>
                <w:rFonts w:eastAsia="標楷體"/>
                <w:b/>
              </w:rPr>
              <w:t>年度</w:t>
            </w:r>
          </w:p>
        </w:tc>
      </w:tr>
      <w:tr w:rsidR="00D54A85" w:rsidRPr="00814CDF" w14:paraId="0FC7720B" w14:textId="37AD61A2" w:rsidTr="00C87EF9">
        <w:trPr>
          <w:trHeight w:val="349"/>
        </w:trPr>
        <w:tc>
          <w:tcPr>
            <w:tcW w:w="920" w:type="pct"/>
            <w:shd w:val="clear" w:color="auto" w:fill="FFE599" w:themeFill="accent4" w:themeFillTint="66"/>
            <w:hideMark/>
          </w:tcPr>
          <w:p w14:paraId="5153A500" w14:textId="77777777" w:rsidR="00D54A85" w:rsidRPr="00814CDF" w:rsidRDefault="00D54A85">
            <w:pPr>
              <w:jc w:val="center"/>
              <w:rPr>
                <w:rFonts w:eastAsia="標楷體"/>
              </w:rPr>
            </w:pPr>
            <w:r w:rsidRPr="00814CDF">
              <w:rPr>
                <w:rFonts w:eastAsia="標楷體"/>
                <w:b/>
                <w:bCs/>
                <w:color w:val="262626"/>
              </w:rPr>
              <w:t>目標</w:t>
            </w:r>
          </w:p>
        </w:tc>
        <w:tc>
          <w:tcPr>
            <w:tcW w:w="2223" w:type="pct"/>
            <w:shd w:val="clear" w:color="auto" w:fill="FFE599" w:themeFill="accent4" w:themeFillTint="66"/>
            <w:hideMark/>
          </w:tcPr>
          <w:p w14:paraId="10EDD9C1" w14:textId="77777777" w:rsidR="00D54A85" w:rsidRPr="00814CDF" w:rsidRDefault="00D54A85">
            <w:pPr>
              <w:jc w:val="center"/>
              <w:rPr>
                <w:rFonts w:eastAsia="標楷體"/>
              </w:rPr>
            </w:pPr>
            <w:r w:rsidRPr="00814CDF">
              <w:rPr>
                <w:rFonts w:eastAsia="標楷體"/>
                <w:b/>
                <w:bCs/>
                <w:color w:val="262626"/>
              </w:rPr>
              <w:t>執行策略</w:t>
            </w:r>
          </w:p>
        </w:tc>
        <w:tc>
          <w:tcPr>
            <w:tcW w:w="1858" w:type="pct"/>
            <w:shd w:val="clear" w:color="auto" w:fill="FFE599" w:themeFill="accent4" w:themeFillTint="66"/>
          </w:tcPr>
          <w:p w14:paraId="118758D3" w14:textId="42F2AE58" w:rsidR="00D54A85" w:rsidRPr="00814CDF" w:rsidRDefault="00D54A85">
            <w:pPr>
              <w:jc w:val="center"/>
              <w:rPr>
                <w:rFonts w:eastAsia="標楷體"/>
                <w:b/>
                <w:bCs/>
                <w:color w:val="262626"/>
              </w:rPr>
            </w:pPr>
            <w:r w:rsidRPr="00814CDF">
              <w:rPr>
                <w:rFonts w:eastAsia="標楷體"/>
                <w:b/>
              </w:rPr>
              <w:t>執行策略</w:t>
            </w:r>
          </w:p>
        </w:tc>
      </w:tr>
      <w:tr w:rsidR="005D4542" w:rsidRPr="00814CDF" w14:paraId="3B5336C7" w14:textId="10674962" w:rsidTr="00C87EF9">
        <w:trPr>
          <w:trHeight w:val="679"/>
        </w:trPr>
        <w:tc>
          <w:tcPr>
            <w:tcW w:w="920" w:type="pct"/>
            <w:vMerge w:val="restart"/>
            <w:hideMark/>
          </w:tcPr>
          <w:p w14:paraId="44D18226" w14:textId="55BEF5D6" w:rsidR="005D4542" w:rsidRPr="00814CDF" w:rsidRDefault="005D4542" w:rsidP="00B0273E">
            <w:pPr>
              <w:jc w:val="both"/>
              <w:rPr>
                <w:rFonts w:eastAsia="標楷體"/>
              </w:rPr>
            </w:pPr>
            <w:r w:rsidRPr="00814CDF">
              <w:rPr>
                <w:rFonts w:eastAsia="標楷體"/>
                <w:b/>
                <w:bCs/>
                <w:color w:val="262626"/>
              </w:rPr>
              <w:t>目標一、</w:t>
            </w:r>
            <w:r w:rsidRPr="00814CDF">
              <w:rPr>
                <w:rFonts w:eastAsia="標楷體"/>
                <w:b/>
                <w:bCs/>
                <w:color w:val="FF0000"/>
                <w:u w:val="single"/>
              </w:rPr>
              <w:t>促進醫療人員間團隊合作及有效溝通</w:t>
            </w:r>
          </w:p>
        </w:tc>
        <w:tc>
          <w:tcPr>
            <w:tcW w:w="2223" w:type="pct"/>
            <w:hideMark/>
          </w:tcPr>
          <w:p w14:paraId="5605E5F1" w14:textId="5CDF7111" w:rsidR="005D4542" w:rsidRPr="00814CDF" w:rsidRDefault="005D4542" w:rsidP="00722A20">
            <w:pPr>
              <w:numPr>
                <w:ilvl w:val="0"/>
                <w:numId w:val="41"/>
              </w:numPr>
              <w:ind w:leftChars="25" w:left="420"/>
              <w:jc w:val="both"/>
              <w:rPr>
                <w:rFonts w:eastAsia="標楷體"/>
              </w:rPr>
            </w:pPr>
            <w:r w:rsidRPr="00814CDF">
              <w:rPr>
                <w:rFonts w:eastAsia="標楷體"/>
                <w:bCs/>
                <w:color w:val="FF0000"/>
                <w:u w:val="single"/>
              </w:rPr>
              <w:t>建立機構內團隊領導與溝通機制，落實醫療人員訊息有效傳遞並促進團隊合作</w:t>
            </w:r>
          </w:p>
        </w:tc>
        <w:tc>
          <w:tcPr>
            <w:tcW w:w="1858" w:type="pct"/>
            <w:shd w:val="clear" w:color="auto" w:fill="F2F2F2" w:themeFill="background1" w:themeFillShade="F2"/>
          </w:tcPr>
          <w:p w14:paraId="6576E6F4" w14:textId="6765363A" w:rsidR="005D4542" w:rsidRPr="00814CDF" w:rsidRDefault="005D4542" w:rsidP="005D4542">
            <w:pPr>
              <w:widowControl/>
              <w:ind w:left="60"/>
              <w:jc w:val="both"/>
              <w:rPr>
                <w:rFonts w:eastAsia="標楷體"/>
                <w:bCs/>
              </w:rPr>
            </w:pPr>
            <w:r w:rsidRPr="00814CDF">
              <w:rPr>
                <w:rFonts w:eastAsia="標楷體"/>
                <w:bCs/>
              </w:rPr>
              <w:t>1.</w:t>
            </w:r>
            <w:r w:rsidRPr="00814CDF">
              <w:rPr>
                <w:rFonts w:eastAsia="標楷體"/>
                <w:bCs/>
              </w:rPr>
              <w:tab/>
            </w:r>
            <w:r w:rsidRPr="00814CDF">
              <w:rPr>
                <w:rFonts w:eastAsia="標楷體"/>
                <w:bCs/>
              </w:rPr>
              <w:t>落實醫療人員訊息傳遞有效性</w:t>
            </w:r>
          </w:p>
        </w:tc>
      </w:tr>
      <w:tr w:rsidR="005D4542" w:rsidRPr="00814CDF" w14:paraId="41FE0407" w14:textId="77777777" w:rsidTr="00C87EF9">
        <w:trPr>
          <w:trHeight w:val="679"/>
        </w:trPr>
        <w:tc>
          <w:tcPr>
            <w:tcW w:w="920" w:type="pct"/>
            <w:vMerge/>
          </w:tcPr>
          <w:p w14:paraId="3C0DCE40" w14:textId="77777777" w:rsidR="005D4542" w:rsidRPr="00814CDF" w:rsidRDefault="005D4542" w:rsidP="00B0273E">
            <w:pPr>
              <w:jc w:val="both"/>
              <w:rPr>
                <w:rFonts w:eastAsia="標楷體"/>
                <w:b/>
                <w:bCs/>
                <w:color w:val="262626"/>
              </w:rPr>
            </w:pPr>
          </w:p>
        </w:tc>
        <w:tc>
          <w:tcPr>
            <w:tcW w:w="2223" w:type="pct"/>
          </w:tcPr>
          <w:p w14:paraId="78AE515A" w14:textId="6BA2A0A0" w:rsidR="005D4542" w:rsidRPr="00814CDF" w:rsidRDefault="005D4542" w:rsidP="005D4542">
            <w:pPr>
              <w:numPr>
                <w:ilvl w:val="0"/>
                <w:numId w:val="41"/>
              </w:numPr>
              <w:ind w:leftChars="25" w:left="420"/>
              <w:jc w:val="both"/>
              <w:rPr>
                <w:rFonts w:eastAsia="標楷體"/>
                <w:bCs/>
                <w:color w:val="FF0000"/>
                <w:u w:val="single"/>
              </w:rPr>
            </w:pPr>
            <w:r w:rsidRPr="00814CDF">
              <w:rPr>
                <w:rFonts w:eastAsia="標楷體"/>
                <w:bCs/>
                <w:color w:val="FF0000"/>
                <w:u w:val="single"/>
              </w:rPr>
              <w:t>落實病人於不同單位間共同照護或是轉換照護責任時訊息溝通</w:t>
            </w:r>
            <w:r w:rsidR="00B12BEF">
              <w:rPr>
                <w:rFonts w:eastAsia="標楷體" w:hint="eastAsia"/>
                <w:bCs/>
                <w:color w:val="FF0000"/>
                <w:u w:val="single"/>
              </w:rPr>
              <w:t>之</w:t>
            </w:r>
            <w:r w:rsidRPr="00814CDF">
              <w:rPr>
                <w:rFonts w:eastAsia="標楷體"/>
                <w:bCs/>
                <w:color w:val="FF0000"/>
                <w:u w:val="single"/>
              </w:rPr>
              <w:t>安全作業</w:t>
            </w:r>
          </w:p>
        </w:tc>
        <w:tc>
          <w:tcPr>
            <w:tcW w:w="1858" w:type="pct"/>
            <w:shd w:val="clear" w:color="auto" w:fill="F2F2F2" w:themeFill="background1" w:themeFillShade="F2"/>
          </w:tcPr>
          <w:p w14:paraId="5273DD4F" w14:textId="14B8E6DB" w:rsidR="005D4542" w:rsidRPr="00814CDF" w:rsidRDefault="005D4542" w:rsidP="005D4542">
            <w:pPr>
              <w:ind w:left="60"/>
              <w:jc w:val="both"/>
              <w:rPr>
                <w:rFonts w:eastAsia="標楷體"/>
                <w:bCs/>
              </w:rPr>
            </w:pPr>
            <w:r w:rsidRPr="00814CDF">
              <w:rPr>
                <w:rFonts w:eastAsia="標楷體"/>
                <w:bCs/>
              </w:rPr>
              <w:t>2.</w:t>
            </w:r>
            <w:r w:rsidRPr="00814CDF">
              <w:rPr>
                <w:rFonts w:eastAsia="標楷體"/>
                <w:bCs/>
              </w:rPr>
              <w:tab/>
            </w:r>
            <w:r w:rsidRPr="00814CDF">
              <w:rPr>
                <w:rFonts w:eastAsia="標楷體"/>
                <w:bCs/>
              </w:rPr>
              <w:t>落實病人轉換醫療照護團隊時之轉運、轉診安全作業</w:t>
            </w:r>
          </w:p>
        </w:tc>
      </w:tr>
      <w:tr w:rsidR="005D4542" w:rsidRPr="00814CDF" w14:paraId="0E474609" w14:textId="77777777" w:rsidTr="00C87EF9">
        <w:trPr>
          <w:trHeight w:val="638"/>
        </w:trPr>
        <w:tc>
          <w:tcPr>
            <w:tcW w:w="920" w:type="pct"/>
            <w:vMerge/>
          </w:tcPr>
          <w:p w14:paraId="75217F7C" w14:textId="77777777" w:rsidR="005D4542" w:rsidRPr="00814CDF" w:rsidRDefault="005D4542" w:rsidP="00B0273E">
            <w:pPr>
              <w:jc w:val="both"/>
              <w:rPr>
                <w:rFonts w:eastAsia="標楷體"/>
                <w:b/>
                <w:bCs/>
                <w:color w:val="262626"/>
              </w:rPr>
            </w:pPr>
          </w:p>
        </w:tc>
        <w:tc>
          <w:tcPr>
            <w:tcW w:w="2223" w:type="pct"/>
          </w:tcPr>
          <w:p w14:paraId="6F1F14E9" w14:textId="77777777" w:rsidR="005D4542" w:rsidRPr="00814CDF" w:rsidRDefault="005D4542" w:rsidP="00DE3570">
            <w:pPr>
              <w:widowControl/>
              <w:jc w:val="both"/>
              <w:rPr>
                <w:rFonts w:eastAsia="標楷體"/>
              </w:rPr>
            </w:pPr>
          </w:p>
          <w:p w14:paraId="2124AC7D" w14:textId="326AA7AA" w:rsidR="005D4542" w:rsidRPr="00814CDF" w:rsidRDefault="005D4542" w:rsidP="005D4542">
            <w:pPr>
              <w:jc w:val="both"/>
              <w:rPr>
                <w:rFonts w:eastAsia="標楷體"/>
                <w:bCs/>
                <w:color w:val="FF0000"/>
                <w:u w:val="single"/>
              </w:rPr>
            </w:pPr>
          </w:p>
        </w:tc>
        <w:tc>
          <w:tcPr>
            <w:tcW w:w="1858" w:type="pct"/>
            <w:shd w:val="clear" w:color="auto" w:fill="F2F2F2" w:themeFill="background1" w:themeFillShade="F2"/>
          </w:tcPr>
          <w:p w14:paraId="16F9F561" w14:textId="55A5CC09" w:rsidR="005D4542" w:rsidRPr="00814CDF" w:rsidRDefault="005D4542" w:rsidP="005D4542">
            <w:pPr>
              <w:ind w:left="60"/>
              <w:jc w:val="both"/>
              <w:rPr>
                <w:rFonts w:eastAsia="標楷體"/>
                <w:bCs/>
              </w:rPr>
            </w:pPr>
            <w:r w:rsidRPr="00814CDF">
              <w:rPr>
                <w:rFonts w:eastAsia="標楷體"/>
                <w:bCs/>
              </w:rPr>
              <w:t>3.</w:t>
            </w:r>
            <w:r w:rsidRPr="00814CDF">
              <w:rPr>
                <w:rFonts w:eastAsia="標楷體"/>
                <w:bCs/>
              </w:rPr>
              <w:tab/>
            </w:r>
            <w:r w:rsidRPr="00814CDF">
              <w:rPr>
                <w:rFonts w:eastAsia="標楷體"/>
                <w:bCs/>
              </w:rPr>
              <w:t>落實檢查、檢驗之危急值通報，且對於重要之警示結果及時通知醫師處理</w:t>
            </w:r>
          </w:p>
        </w:tc>
      </w:tr>
      <w:tr w:rsidR="005D4542" w:rsidRPr="00814CDF" w14:paraId="6BD2A509" w14:textId="77777777" w:rsidTr="00C87EF9">
        <w:trPr>
          <w:trHeight w:val="489"/>
        </w:trPr>
        <w:tc>
          <w:tcPr>
            <w:tcW w:w="920" w:type="pct"/>
            <w:vMerge/>
          </w:tcPr>
          <w:p w14:paraId="1F39ABA8" w14:textId="77777777" w:rsidR="005D4542" w:rsidRPr="00814CDF" w:rsidRDefault="005D4542" w:rsidP="00B0273E">
            <w:pPr>
              <w:jc w:val="both"/>
              <w:rPr>
                <w:rFonts w:eastAsia="標楷體"/>
                <w:b/>
                <w:bCs/>
                <w:color w:val="262626"/>
              </w:rPr>
            </w:pPr>
          </w:p>
        </w:tc>
        <w:tc>
          <w:tcPr>
            <w:tcW w:w="2223" w:type="pct"/>
          </w:tcPr>
          <w:p w14:paraId="027B1611" w14:textId="657E291D" w:rsidR="005D4542" w:rsidRPr="00814CDF" w:rsidRDefault="00402289" w:rsidP="005D4542">
            <w:pPr>
              <w:numPr>
                <w:ilvl w:val="0"/>
                <w:numId w:val="41"/>
              </w:numPr>
              <w:ind w:leftChars="25" w:left="420"/>
              <w:jc w:val="both"/>
              <w:rPr>
                <w:rFonts w:eastAsia="標楷體"/>
              </w:rPr>
            </w:pPr>
            <w:r w:rsidRPr="00E50DB1">
              <w:rPr>
                <w:rFonts w:eastAsia="標楷體"/>
              </w:rPr>
              <w:t>加強</w:t>
            </w:r>
            <w:r w:rsidRPr="00402289">
              <w:rPr>
                <w:rFonts w:eastAsia="標楷體"/>
                <w:color w:val="FF0000"/>
                <w:u w:val="single"/>
              </w:rPr>
              <w:t>於</w:t>
            </w:r>
            <w:r w:rsidRPr="00E50DB1">
              <w:rPr>
                <w:rFonts w:eastAsia="標楷體"/>
              </w:rPr>
              <w:t>困難溝通</w:t>
            </w:r>
            <w:r w:rsidRPr="00402289">
              <w:rPr>
                <w:rFonts w:eastAsia="標楷體"/>
                <w:bCs/>
                <w:color w:val="FF0000"/>
                <w:u w:val="single"/>
              </w:rPr>
              <w:t>情境之</w:t>
            </w:r>
            <w:r w:rsidRPr="00E50DB1">
              <w:rPr>
                <w:rFonts w:eastAsia="標楷體"/>
              </w:rPr>
              <w:t>病人辨識</w:t>
            </w:r>
            <w:r w:rsidRPr="00E50DB1">
              <w:rPr>
                <w:rFonts w:eastAsia="標楷體"/>
                <w:bCs/>
              </w:rPr>
              <w:t>及交班</w:t>
            </w:r>
            <w:r w:rsidRPr="00E50DB1">
              <w:rPr>
                <w:rFonts w:eastAsia="標楷體"/>
              </w:rPr>
              <w:t>正確性</w:t>
            </w:r>
          </w:p>
        </w:tc>
        <w:tc>
          <w:tcPr>
            <w:tcW w:w="1858" w:type="pct"/>
            <w:shd w:val="clear" w:color="auto" w:fill="F2F2F2" w:themeFill="background1" w:themeFillShade="F2"/>
          </w:tcPr>
          <w:p w14:paraId="470A28F9" w14:textId="3531E187" w:rsidR="005D4542" w:rsidRPr="00814CDF" w:rsidRDefault="005D4542" w:rsidP="005D4542">
            <w:pPr>
              <w:ind w:left="60"/>
              <w:jc w:val="both"/>
              <w:rPr>
                <w:rFonts w:eastAsia="標楷體"/>
                <w:bCs/>
              </w:rPr>
            </w:pPr>
            <w:r w:rsidRPr="00814CDF">
              <w:rPr>
                <w:rFonts w:eastAsia="標楷體"/>
                <w:bCs/>
              </w:rPr>
              <w:t>4.</w:t>
            </w:r>
            <w:r w:rsidRPr="00814CDF">
              <w:rPr>
                <w:rFonts w:eastAsia="標楷體"/>
                <w:bCs/>
              </w:rPr>
              <w:tab/>
            </w:r>
            <w:r w:rsidRPr="00814CDF">
              <w:rPr>
                <w:rFonts w:eastAsia="標楷體"/>
                <w:bCs/>
              </w:rPr>
              <w:t>加強困難溝通病人之辨識正確性</w:t>
            </w:r>
          </w:p>
        </w:tc>
      </w:tr>
      <w:tr w:rsidR="005D4542" w:rsidRPr="00814CDF" w14:paraId="577F3918" w14:textId="1D86FAE1" w:rsidTr="00C87EF9">
        <w:trPr>
          <w:trHeight w:val="638"/>
        </w:trPr>
        <w:tc>
          <w:tcPr>
            <w:tcW w:w="920" w:type="pct"/>
            <w:vMerge w:val="restart"/>
            <w:hideMark/>
          </w:tcPr>
          <w:p w14:paraId="02693D2C" w14:textId="0EC868A4" w:rsidR="005D4542" w:rsidRPr="00814CDF" w:rsidRDefault="005D4542" w:rsidP="00B0273E">
            <w:pPr>
              <w:jc w:val="both"/>
              <w:rPr>
                <w:rFonts w:eastAsia="標楷體"/>
              </w:rPr>
            </w:pPr>
            <w:r w:rsidRPr="00814CDF">
              <w:rPr>
                <w:rFonts w:eastAsia="標楷體"/>
                <w:b/>
                <w:bCs/>
                <w:color w:val="262626"/>
              </w:rPr>
              <w:t>目標二、</w:t>
            </w:r>
            <w:r w:rsidRPr="00814CDF">
              <w:rPr>
                <w:rFonts w:eastAsia="標楷體"/>
                <w:b/>
                <w:bCs/>
                <w:color w:val="FF0000"/>
                <w:u w:val="single"/>
              </w:rPr>
              <w:t>營造病人安全文化</w:t>
            </w:r>
            <w:r w:rsidRPr="00814CDF">
              <w:rPr>
                <w:rFonts w:eastAsia="標楷體"/>
                <w:b/>
                <w:color w:val="FF0000"/>
                <w:szCs w:val="24"/>
                <w:u w:val="single"/>
              </w:rPr>
              <w:t>、建立醫療機構韌性</w:t>
            </w:r>
            <w:r w:rsidRPr="00814CDF">
              <w:rPr>
                <w:rFonts w:eastAsia="標楷體"/>
                <w:b/>
                <w:bCs/>
                <w:color w:val="FF0000"/>
                <w:u w:val="single"/>
              </w:rPr>
              <w:t>及落實病人安全事件管理</w:t>
            </w:r>
          </w:p>
        </w:tc>
        <w:tc>
          <w:tcPr>
            <w:tcW w:w="2223" w:type="pct"/>
            <w:hideMark/>
          </w:tcPr>
          <w:p w14:paraId="41B8541A" w14:textId="490BB71C" w:rsidR="005D4542" w:rsidRPr="00814CDF" w:rsidRDefault="005D4542" w:rsidP="00E23112">
            <w:pPr>
              <w:numPr>
                <w:ilvl w:val="0"/>
                <w:numId w:val="42"/>
              </w:numPr>
              <w:ind w:leftChars="25" w:left="420"/>
              <w:jc w:val="both"/>
              <w:rPr>
                <w:rFonts w:eastAsia="標楷體"/>
              </w:rPr>
            </w:pPr>
            <w:r w:rsidRPr="00814CDF">
              <w:rPr>
                <w:rFonts w:eastAsia="標楷體"/>
                <w:color w:val="262626"/>
              </w:rPr>
              <w:t>營造機構病人安全文化與環境，並鼓勵員工主動提出</w:t>
            </w:r>
            <w:r w:rsidR="00402289" w:rsidRPr="00402289">
              <w:rPr>
                <w:rFonts w:eastAsia="標楷體"/>
                <w:bCs/>
                <w:color w:val="FF0000"/>
                <w:u w:val="single"/>
              </w:rPr>
              <w:t>對病人安全的顧慮及建議</w:t>
            </w:r>
          </w:p>
        </w:tc>
        <w:tc>
          <w:tcPr>
            <w:tcW w:w="1858" w:type="pct"/>
            <w:shd w:val="clear" w:color="auto" w:fill="F2F2F2" w:themeFill="background1" w:themeFillShade="F2"/>
          </w:tcPr>
          <w:p w14:paraId="5E535437" w14:textId="7047B781" w:rsidR="005D4542" w:rsidRPr="00814CDF" w:rsidRDefault="005D4542" w:rsidP="00964433">
            <w:pPr>
              <w:ind w:left="60"/>
              <w:jc w:val="both"/>
              <w:rPr>
                <w:rFonts w:eastAsia="標楷體"/>
              </w:rPr>
            </w:pPr>
            <w:r w:rsidRPr="00814CDF">
              <w:rPr>
                <w:rFonts w:eastAsia="標楷體"/>
              </w:rPr>
              <w:t>1.</w:t>
            </w:r>
            <w:r w:rsidRPr="00814CDF">
              <w:rPr>
                <w:rFonts w:eastAsia="標楷體"/>
              </w:rPr>
              <w:tab/>
            </w:r>
            <w:r w:rsidRPr="00814CDF">
              <w:rPr>
                <w:rFonts w:eastAsia="標楷體"/>
              </w:rPr>
              <w:t>營造機構病人安全文化與環境，並鼓勵員工主動提出</w:t>
            </w:r>
          </w:p>
        </w:tc>
      </w:tr>
      <w:tr w:rsidR="005D4542" w:rsidRPr="00814CDF" w14:paraId="4B868177" w14:textId="77777777" w:rsidTr="00C87EF9">
        <w:trPr>
          <w:trHeight w:val="272"/>
        </w:trPr>
        <w:tc>
          <w:tcPr>
            <w:tcW w:w="920" w:type="pct"/>
            <w:vMerge/>
          </w:tcPr>
          <w:p w14:paraId="49AF4224" w14:textId="77777777" w:rsidR="005D4542" w:rsidRPr="00814CDF" w:rsidRDefault="005D4542" w:rsidP="00B0273E">
            <w:pPr>
              <w:jc w:val="both"/>
              <w:rPr>
                <w:rFonts w:eastAsia="標楷體"/>
                <w:b/>
                <w:bCs/>
                <w:color w:val="262626"/>
              </w:rPr>
            </w:pPr>
          </w:p>
        </w:tc>
        <w:tc>
          <w:tcPr>
            <w:tcW w:w="2223" w:type="pct"/>
          </w:tcPr>
          <w:p w14:paraId="63893DDD" w14:textId="2D3F636A" w:rsidR="005D4542" w:rsidRPr="00814CDF" w:rsidRDefault="005D4542" w:rsidP="005D4542">
            <w:pPr>
              <w:numPr>
                <w:ilvl w:val="0"/>
                <w:numId w:val="42"/>
              </w:numPr>
              <w:ind w:leftChars="25" w:left="420"/>
              <w:jc w:val="both"/>
              <w:rPr>
                <w:rFonts w:eastAsia="標楷體"/>
                <w:color w:val="262626"/>
              </w:rPr>
            </w:pPr>
            <w:r w:rsidRPr="00814CDF">
              <w:rPr>
                <w:rFonts w:eastAsia="標楷體"/>
                <w:color w:val="262626"/>
              </w:rPr>
              <w:t>提升醫療</w:t>
            </w:r>
            <w:r w:rsidRPr="00814CDF">
              <w:rPr>
                <w:rFonts w:eastAsia="標楷體"/>
                <w:bCs/>
                <w:color w:val="FF0000"/>
                <w:u w:val="single"/>
              </w:rPr>
              <w:t>機構韌性，保護醫療場所人員免遭受暴力侵害</w:t>
            </w:r>
          </w:p>
        </w:tc>
        <w:tc>
          <w:tcPr>
            <w:tcW w:w="1858" w:type="pct"/>
            <w:shd w:val="clear" w:color="auto" w:fill="F2F2F2" w:themeFill="background1" w:themeFillShade="F2"/>
          </w:tcPr>
          <w:p w14:paraId="23172F83" w14:textId="266B6C6B" w:rsidR="005D4542" w:rsidRPr="00814CDF" w:rsidRDefault="005D4542" w:rsidP="005D4542">
            <w:pPr>
              <w:ind w:left="60"/>
              <w:jc w:val="both"/>
              <w:rPr>
                <w:rFonts w:eastAsia="標楷體"/>
              </w:rPr>
            </w:pPr>
            <w:r w:rsidRPr="00814CDF">
              <w:rPr>
                <w:rFonts w:eastAsia="標楷體"/>
              </w:rPr>
              <w:t>2.</w:t>
            </w:r>
            <w:r w:rsidRPr="00814CDF">
              <w:rPr>
                <w:rFonts w:eastAsia="標楷體"/>
              </w:rPr>
              <w:tab/>
            </w:r>
            <w:r w:rsidRPr="00814CDF">
              <w:rPr>
                <w:rFonts w:eastAsia="標楷體"/>
              </w:rPr>
              <w:t>提升醫療照護人員調適能力</w:t>
            </w:r>
          </w:p>
        </w:tc>
      </w:tr>
      <w:tr w:rsidR="005D4542" w:rsidRPr="00814CDF" w14:paraId="0DD9E8D3" w14:textId="77777777" w:rsidTr="00C87EF9">
        <w:trPr>
          <w:trHeight w:val="164"/>
        </w:trPr>
        <w:tc>
          <w:tcPr>
            <w:tcW w:w="920" w:type="pct"/>
            <w:vMerge/>
          </w:tcPr>
          <w:p w14:paraId="59741597" w14:textId="77777777" w:rsidR="005D4542" w:rsidRPr="00814CDF" w:rsidRDefault="005D4542" w:rsidP="00B0273E">
            <w:pPr>
              <w:jc w:val="both"/>
              <w:rPr>
                <w:rFonts w:eastAsia="標楷體"/>
                <w:b/>
                <w:bCs/>
                <w:color w:val="262626"/>
              </w:rPr>
            </w:pPr>
          </w:p>
        </w:tc>
        <w:tc>
          <w:tcPr>
            <w:tcW w:w="2223" w:type="pct"/>
          </w:tcPr>
          <w:p w14:paraId="556D1EFE" w14:textId="7DE09EF7" w:rsidR="005D4542" w:rsidRPr="00814CDF" w:rsidRDefault="005D4542" w:rsidP="005D4542">
            <w:pPr>
              <w:numPr>
                <w:ilvl w:val="0"/>
                <w:numId w:val="42"/>
              </w:numPr>
              <w:ind w:leftChars="25" w:left="420"/>
              <w:jc w:val="both"/>
              <w:rPr>
                <w:rFonts w:eastAsia="標楷體"/>
                <w:color w:val="262626"/>
              </w:rPr>
            </w:pPr>
            <w:r w:rsidRPr="00814CDF">
              <w:rPr>
                <w:rFonts w:eastAsia="標楷體"/>
                <w:color w:val="262626"/>
              </w:rPr>
              <w:t>鼓勵病人安全事件通報</w:t>
            </w:r>
            <w:r w:rsidRPr="00814CDF">
              <w:rPr>
                <w:rFonts w:eastAsia="標楷體"/>
                <w:bCs/>
                <w:color w:val="FF0000"/>
                <w:u w:val="single"/>
              </w:rPr>
              <w:t>，運用人因工程之概念，強化病人安全事件改善成效</w:t>
            </w:r>
          </w:p>
        </w:tc>
        <w:tc>
          <w:tcPr>
            <w:tcW w:w="1858" w:type="pct"/>
            <w:shd w:val="clear" w:color="auto" w:fill="F2F2F2" w:themeFill="background1" w:themeFillShade="F2"/>
          </w:tcPr>
          <w:p w14:paraId="564AC7A5" w14:textId="6E434999" w:rsidR="005D4542" w:rsidRPr="00814CDF" w:rsidRDefault="005D4542" w:rsidP="005D4542">
            <w:pPr>
              <w:ind w:left="60"/>
              <w:jc w:val="both"/>
              <w:rPr>
                <w:rFonts w:eastAsia="標楷體"/>
              </w:rPr>
            </w:pPr>
            <w:r w:rsidRPr="00814CDF">
              <w:rPr>
                <w:rFonts w:eastAsia="標楷體"/>
              </w:rPr>
              <w:t>3.</w:t>
            </w:r>
            <w:r w:rsidRPr="00814CDF">
              <w:rPr>
                <w:rFonts w:eastAsia="標楷體"/>
              </w:rPr>
              <w:tab/>
            </w:r>
            <w:r w:rsidRPr="00814CDF">
              <w:rPr>
                <w:rFonts w:eastAsia="標楷體"/>
              </w:rPr>
              <w:t>鼓勵病人安全事件通報</w:t>
            </w:r>
          </w:p>
        </w:tc>
      </w:tr>
      <w:tr w:rsidR="005D4542" w:rsidRPr="00814CDF" w14:paraId="2E7511A6" w14:textId="3DD2B0F3" w:rsidTr="00C87EF9">
        <w:trPr>
          <w:trHeight w:val="298"/>
        </w:trPr>
        <w:tc>
          <w:tcPr>
            <w:tcW w:w="920" w:type="pct"/>
            <w:vMerge w:val="restart"/>
            <w:hideMark/>
          </w:tcPr>
          <w:p w14:paraId="46BE41C8" w14:textId="77777777" w:rsidR="005D4542" w:rsidRPr="00814CDF" w:rsidRDefault="005D4542">
            <w:pPr>
              <w:jc w:val="both"/>
              <w:rPr>
                <w:rFonts w:eastAsia="標楷體"/>
              </w:rPr>
            </w:pPr>
            <w:r w:rsidRPr="00814CDF">
              <w:rPr>
                <w:rFonts w:eastAsia="標楷體"/>
                <w:b/>
                <w:bCs/>
                <w:color w:val="262626"/>
              </w:rPr>
              <w:t>目標三、提升手術安全</w:t>
            </w:r>
          </w:p>
        </w:tc>
        <w:tc>
          <w:tcPr>
            <w:tcW w:w="2223" w:type="pct"/>
            <w:hideMark/>
          </w:tcPr>
          <w:p w14:paraId="14C39698" w14:textId="6B0C8BB9" w:rsidR="005D4542" w:rsidRPr="00814CDF" w:rsidRDefault="005D4542" w:rsidP="00E23112">
            <w:pPr>
              <w:numPr>
                <w:ilvl w:val="0"/>
                <w:numId w:val="43"/>
              </w:numPr>
              <w:ind w:leftChars="25" w:left="420"/>
              <w:jc w:val="both"/>
              <w:rPr>
                <w:rFonts w:eastAsia="標楷體"/>
              </w:rPr>
            </w:pPr>
            <w:r w:rsidRPr="00814CDF">
              <w:rPr>
                <w:rFonts w:eastAsia="標楷體"/>
                <w:color w:val="262626"/>
              </w:rPr>
              <w:t>落實手術辨識流程及安全查核作業</w:t>
            </w:r>
          </w:p>
        </w:tc>
        <w:tc>
          <w:tcPr>
            <w:tcW w:w="1858" w:type="pct"/>
            <w:shd w:val="clear" w:color="auto" w:fill="F2F2F2" w:themeFill="background1" w:themeFillShade="F2"/>
          </w:tcPr>
          <w:p w14:paraId="56DB347D" w14:textId="128CC7E7" w:rsidR="005D4542" w:rsidRPr="00814CDF" w:rsidRDefault="005D4542" w:rsidP="00964433">
            <w:pPr>
              <w:ind w:left="60"/>
              <w:jc w:val="both"/>
              <w:rPr>
                <w:rFonts w:eastAsia="標楷體"/>
              </w:rPr>
            </w:pPr>
            <w:r w:rsidRPr="00814CDF">
              <w:rPr>
                <w:rFonts w:eastAsia="標楷體"/>
              </w:rPr>
              <w:t>1.</w:t>
            </w:r>
            <w:r w:rsidRPr="00814CDF">
              <w:rPr>
                <w:rFonts w:eastAsia="標楷體"/>
              </w:rPr>
              <w:tab/>
            </w:r>
            <w:r w:rsidRPr="00814CDF">
              <w:rPr>
                <w:rFonts w:eastAsia="標楷體"/>
              </w:rPr>
              <w:t>落實手術辨識流程及安全查核作業</w:t>
            </w:r>
          </w:p>
        </w:tc>
      </w:tr>
      <w:tr w:rsidR="005D4542" w:rsidRPr="00814CDF" w14:paraId="71B0DCDB" w14:textId="77777777" w:rsidTr="00C87EF9">
        <w:trPr>
          <w:trHeight w:val="408"/>
        </w:trPr>
        <w:tc>
          <w:tcPr>
            <w:tcW w:w="920" w:type="pct"/>
            <w:vMerge/>
          </w:tcPr>
          <w:p w14:paraId="2893A32D" w14:textId="77777777" w:rsidR="005D4542" w:rsidRPr="00814CDF" w:rsidRDefault="005D4542">
            <w:pPr>
              <w:jc w:val="both"/>
              <w:rPr>
                <w:rFonts w:eastAsia="標楷體"/>
                <w:b/>
                <w:bCs/>
                <w:color w:val="262626"/>
              </w:rPr>
            </w:pPr>
          </w:p>
        </w:tc>
        <w:tc>
          <w:tcPr>
            <w:tcW w:w="2223" w:type="pct"/>
          </w:tcPr>
          <w:p w14:paraId="42E7B184" w14:textId="08742718" w:rsidR="005D4542" w:rsidRPr="00814CDF" w:rsidRDefault="005D4542" w:rsidP="005D4542">
            <w:pPr>
              <w:numPr>
                <w:ilvl w:val="0"/>
                <w:numId w:val="43"/>
              </w:numPr>
              <w:ind w:leftChars="25" w:left="420"/>
              <w:jc w:val="both"/>
              <w:rPr>
                <w:rFonts w:eastAsia="標楷體"/>
                <w:color w:val="262626"/>
              </w:rPr>
            </w:pPr>
            <w:r w:rsidRPr="00814CDF">
              <w:rPr>
                <w:rFonts w:eastAsia="標楷體"/>
                <w:color w:val="262626"/>
              </w:rPr>
              <w:t>落實手術輸、備血安全查核作業</w:t>
            </w:r>
          </w:p>
        </w:tc>
        <w:tc>
          <w:tcPr>
            <w:tcW w:w="1858" w:type="pct"/>
            <w:shd w:val="clear" w:color="auto" w:fill="F2F2F2" w:themeFill="background1" w:themeFillShade="F2"/>
          </w:tcPr>
          <w:p w14:paraId="4D91E952" w14:textId="61E1126D" w:rsidR="005D4542" w:rsidRPr="00814CDF" w:rsidRDefault="005D4542" w:rsidP="005D4542">
            <w:pPr>
              <w:ind w:left="60"/>
              <w:jc w:val="both"/>
              <w:rPr>
                <w:rFonts w:eastAsia="標楷體"/>
              </w:rPr>
            </w:pPr>
            <w:r w:rsidRPr="00814CDF">
              <w:rPr>
                <w:rFonts w:eastAsia="標楷體"/>
              </w:rPr>
              <w:t>2.</w:t>
            </w:r>
            <w:r w:rsidRPr="00814CDF">
              <w:rPr>
                <w:rFonts w:eastAsia="標楷體"/>
              </w:rPr>
              <w:tab/>
            </w:r>
            <w:r w:rsidRPr="00814CDF">
              <w:rPr>
                <w:rFonts w:eastAsia="標楷體"/>
              </w:rPr>
              <w:t>落實手術輸、備血安全查核作業</w:t>
            </w:r>
          </w:p>
        </w:tc>
      </w:tr>
      <w:tr w:rsidR="005D4542" w:rsidRPr="00814CDF" w14:paraId="43E02684" w14:textId="77777777" w:rsidTr="00C87EF9">
        <w:trPr>
          <w:trHeight w:val="326"/>
        </w:trPr>
        <w:tc>
          <w:tcPr>
            <w:tcW w:w="920" w:type="pct"/>
            <w:vMerge/>
          </w:tcPr>
          <w:p w14:paraId="037BDCD9" w14:textId="77777777" w:rsidR="005D4542" w:rsidRPr="00814CDF" w:rsidRDefault="005D4542">
            <w:pPr>
              <w:jc w:val="both"/>
              <w:rPr>
                <w:rFonts w:eastAsia="標楷體"/>
                <w:b/>
                <w:bCs/>
                <w:color w:val="262626"/>
              </w:rPr>
            </w:pPr>
          </w:p>
        </w:tc>
        <w:tc>
          <w:tcPr>
            <w:tcW w:w="2223" w:type="pct"/>
          </w:tcPr>
          <w:p w14:paraId="41D43039" w14:textId="72FEDEC5" w:rsidR="005D4542" w:rsidRPr="00814CDF" w:rsidRDefault="005D4542" w:rsidP="005D4542">
            <w:pPr>
              <w:numPr>
                <w:ilvl w:val="0"/>
                <w:numId w:val="43"/>
              </w:numPr>
              <w:ind w:leftChars="25" w:left="420"/>
              <w:jc w:val="both"/>
              <w:rPr>
                <w:rFonts w:eastAsia="標楷體"/>
                <w:color w:val="262626"/>
              </w:rPr>
            </w:pPr>
            <w:r w:rsidRPr="00814CDF">
              <w:rPr>
                <w:rFonts w:eastAsia="標楷體"/>
                <w:bCs/>
                <w:color w:val="FF0000"/>
                <w:u w:val="single"/>
              </w:rPr>
              <w:t>落實手術麻醉整合照護，強化團隊合作</w:t>
            </w:r>
          </w:p>
        </w:tc>
        <w:tc>
          <w:tcPr>
            <w:tcW w:w="1858" w:type="pct"/>
            <w:shd w:val="clear" w:color="auto" w:fill="F2F2F2" w:themeFill="background1" w:themeFillShade="F2"/>
          </w:tcPr>
          <w:p w14:paraId="044AC7D0" w14:textId="1817F152" w:rsidR="005D4542" w:rsidRPr="00814CDF" w:rsidRDefault="005D4542" w:rsidP="005D4542">
            <w:pPr>
              <w:ind w:left="60"/>
              <w:jc w:val="both"/>
              <w:rPr>
                <w:rFonts w:eastAsia="標楷體"/>
              </w:rPr>
            </w:pPr>
            <w:r w:rsidRPr="00814CDF">
              <w:rPr>
                <w:rFonts w:eastAsia="標楷體"/>
              </w:rPr>
              <w:t>3.</w:t>
            </w:r>
            <w:r w:rsidRPr="00814CDF">
              <w:rPr>
                <w:rFonts w:eastAsia="標楷體"/>
              </w:rPr>
              <w:tab/>
            </w:r>
            <w:r w:rsidRPr="00814CDF">
              <w:rPr>
                <w:rFonts w:eastAsia="標楷體"/>
              </w:rPr>
              <w:t>提升麻醉照護品質</w:t>
            </w:r>
          </w:p>
        </w:tc>
      </w:tr>
      <w:tr w:rsidR="005D4542" w:rsidRPr="00814CDF" w14:paraId="64072CDE" w14:textId="77777777" w:rsidTr="00C87EF9">
        <w:trPr>
          <w:trHeight w:val="64"/>
        </w:trPr>
        <w:tc>
          <w:tcPr>
            <w:tcW w:w="920" w:type="pct"/>
            <w:vMerge/>
          </w:tcPr>
          <w:p w14:paraId="592EA62E" w14:textId="77777777" w:rsidR="005D4542" w:rsidRPr="00814CDF" w:rsidRDefault="005D4542">
            <w:pPr>
              <w:jc w:val="both"/>
              <w:rPr>
                <w:rFonts w:eastAsia="標楷體"/>
                <w:b/>
                <w:bCs/>
                <w:color w:val="262626"/>
              </w:rPr>
            </w:pPr>
          </w:p>
        </w:tc>
        <w:tc>
          <w:tcPr>
            <w:tcW w:w="2223" w:type="pct"/>
          </w:tcPr>
          <w:p w14:paraId="6DAA2520" w14:textId="6D4B0B56" w:rsidR="005D4542" w:rsidRPr="00814CDF" w:rsidRDefault="005D4542" w:rsidP="005D4542">
            <w:pPr>
              <w:numPr>
                <w:ilvl w:val="0"/>
                <w:numId w:val="43"/>
              </w:numPr>
              <w:ind w:leftChars="25" w:left="420"/>
              <w:jc w:val="both"/>
              <w:rPr>
                <w:rFonts w:eastAsia="標楷體"/>
                <w:bCs/>
                <w:color w:val="FF0000"/>
                <w:u w:val="single"/>
              </w:rPr>
            </w:pPr>
            <w:r w:rsidRPr="00814CDF">
              <w:rPr>
                <w:rFonts w:eastAsia="標楷體"/>
                <w:color w:val="262626"/>
              </w:rPr>
              <w:t>預防手術過程中不預期的傷害</w:t>
            </w:r>
          </w:p>
        </w:tc>
        <w:tc>
          <w:tcPr>
            <w:tcW w:w="1858" w:type="pct"/>
            <w:shd w:val="clear" w:color="auto" w:fill="F2F2F2" w:themeFill="background1" w:themeFillShade="F2"/>
          </w:tcPr>
          <w:p w14:paraId="335F247A" w14:textId="46111323" w:rsidR="005D4542" w:rsidRPr="00814CDF" w:rsidRDefault="005D4542" w:rsidP="005D4542">
            <w:pPr>
              <w:ind w:left="60"/>
              <w:jc w:val="both"/>
              <w:rPr>
                <w:rFonts w:eastAsia="標楷體"/>
              </w:rPr>
            </w:pPr>
            <w:r w:rsidRPr="00814CDF">
              <w:rPr>
                <w:rFonts w:eastAsia="標楷體"/>
              </w:rPr>
              <w:t>4.</w:t>
            </w:r>
            <w:r w:rsidRPr="00814CDF">
              <w:rPr>
                <w:rFonts w:eastAsia="標楷體"/>
              </w:rPr>
              <w:tab/>
            </w:r>
            <w:r w:rsidRPr="00814CDF">
              <w:rPr>
                <w:rFonts w:eastAsia="標楷體"/>
              </w:rPr>
              <w:t>預防手術過程中不預期的傷害</w:t>
            </w:r>
          </w:p>
        </w:tc>
      </w:tr>
      <w:tr w:rsidR="005D4542" w:rsidRPr="00814CDF" w14:paraId="65C7E510" w14:textId="327993ED" w:rsidTr="00C87EF9">
        <w:trPr>
          <w:trHeight w:val="339"/>
        </w:trPr>
        <w:tc>
          <w:tcPr>
            <w:tcW w:w="920" w:type="pct"/>
            <w:vMerge w:val="restart"/>
            <w:hideMark/>
          </w:tcPr>
          <w:p w14:paraId="5C32CB45" w14:textId="77777777" w:rsidR="005D4542" w:rsidRPr="00814CDF" w:rsidRDefault="005D4542">
            <w:pPr>
              <w:jc w:val="both"/>
              <w:rPr>
                <w:rFonts w:eastAsia="標楷體"/>
              </w:rPr>
            </w:pPr>
            <w:r w:rsidRPr="00814CDF">
              <w:rPr>
                <w:rFonts w:eastAsia="標楷體"/>
                <w:b/>
                <w:bCs/>
                <w:color w:val="262626"/>
              </w:rPr>
              <w:t>目標四、預防病人跌倒及降低傷害程度</w:t>
            </w:r>
          </w:p>
        </w:tc>
        <w:tc>
          <w:tcPr>
            <w:tcW w:w="2223" w:type="pct"/>
            <w:hideMark/>
          </w:tcPr>
          <w:p w14:paraId="2E49F1A4" w14:textId="4EDC8EB8" w:rsidR="005D4542" w:rsidRPr="00814CDF" w:rsidRDefault="00FE1422" w:rsidP="00E23112">
            <w:pPr>
              <w:numPr>
                <w:ilvl w:val="0"/>
                <w:numId w:val="44"/>
              </w:numPr>
              <w:ind w:leftChars="25" w:left="420"/>
              <w:jc w:val="both"/>
              <w:rPr>
                <w:rFonts w:eastAsia="標楷體"/>
              </w:rPr>
            </w:pPr>
            <w:r w:rsidRPr="000E67F9">
              <w:rPr>
                <w:rFonts w:eastAsia="標楷體"/>
                <w:iCs/>
                <w:color w:val="FF0000"/>
                <w:kern w:val="0"/>
                <w:szCs w:val="24"/>
                <w:u w:val="single"/>
              </w:rPr>
              <w:t>團隊合作</w:t>
            </w:r>
            <w:r w:rsidRPr="000E67F9">
              <w:rPr>
                <w:rFonts w:eastAsia="標楷體"/>
              </w:rPr>
              <w:t>提供安全的照護</w:t>
            </w:r>
            <w:r w:rsidRPr="000E67F9">
              <w:rPr>
                <w:rFonts w:eastAsia="標楷體"/>
                <w:iCs/>
                <w:color w:val="FF0000"/>
                <w:kern w:val="0"/>
                <w:szCs w:val="24"/>
                <w:u w:val="single"/>
              </w:rPr>
              <w:t>與</w:t>
            </w:r>
            <w:r w:rsidRPr="000E67F9">
              <w:rPr>
                <w:rFonts w:eastAsia="標楷體"/>
              </w:rPr>
              <w:t>環境，</w:t>
            </w:r>
            <w:r w:rsidRPr="000E67F9">
              <w:rPr>
                <w:rFonts w:eastAsia="標楷體"/>
                <w:iCs/>
                <w:color w:val="FF0000"/>
                <w:kern w:val="0"/>
                <w:szCs w:val="24"/>
                <w:u w:val="single"/>
              </w:rPr>
              <w:t>以</w:t>
            </w:r>
            <w:r w:rsidRPr="000E67F9">
              <w:rPr>
                <w:rFonts w:eastAsia="標楷體"/>
              </w:rPr>
              <w:t>降低跌倒傷害程度</w:t>
            </w:r>
          </w:p>
        </w:tc>
        <w:tc>
          <w:tcPr>
            <w:tcW w:w="1858" w:type="pct"/>
            <w:shd w:val="clear" w:color="auto" w:fill="F2F2F2" w:themeFill="background1" w:themeFillShade="F2"/>
          </w:tcPr>
          <w:p w14:paraId="7D2CAFE1" w14:textId="69C5993D" w:rsidR="005D4542" w:rsidRPr="00814CDF" w:rsidRDefault="005D4542" w:rsidP="00964433">
            <w:pPr>
              <w:ind w:left="60"/>
              <w:jc w:val="both"/>
              <w:rPr>
                <w:rFonts w:eastAsia="標楷體"/>
                <w:bCs/>
              </w:rPr>
            </w:pPr>
            <w:r w:rsidRPr="00814CDF">
              <w:rPr>
                <w:rFonts w:eastAsia="標楷體"/>
                <w:bCs/>
              </w:rPr>
              <w:t>1.</w:t>
            </w:r>
            <w:r w:rsidRPr="00814CDF">
              <w:rPr>
                <w:rFonts w:eastAsia="標楷體"/>
                <w:bCs/>
              </w:rPr>
              <w:tab/>
            </w:r>
            <w:r w:rsidRPr="00814CDF">
              <w:rPr>
                <w:rFonts w:eastAsia="標楷體"/>
                <w:bCs/>
              </w:rPr>
              <w:t>提供安全的照護環境，降低跌倒傷害程度</w:t>
            </w:r>
          </w:p>
        </w:tc>
      </w:tr>
      <w:tr w:rsidR="005D4542" w:rsidRPr="00814CDF" w14:paraId="6E3AA4C4" w14:textId="77777777" w:rsidTr="00C87EF9">
        <w:trPr>
          <w:trHeight w:val="298"/>
        </w:trPr>
        <w:tc>
          <w:tcPr>
            <w:tcW w:w="920" w:type="pct"/>
            <w:vMerge/>
          </w:tcPr>
          <w:p w14:paraId="67B7BDE4" w14:textId="77777777" w:rsidR="005D4542" w:rsidRPr="00814CDF" w:rsidRDefault="005D4542">
            <w:pPr>
              <w:jc w:val="both"/>
              <w:rPr>
                <w:rFonts w:eastAsia="標楷體"/>
                <w:b/>
                <w:bCs/>
                <w:color w:val="262626"/>
              </w:rPr>
            </w:pPr>
          </w:p>
        </w:tc>
        <w:tc>
          <w:tcPr>
            <w:tcW w:w="2223" w:type="pct"/>
          </w:tcPr>
          <w:p w14:paraId="0EFCBA42" w14:textId="049932F4" w:rsidR="005D4542" w:rsidRPr="00814CDF" w:rsidRDefault="005D4542" w:rsidP="005D4542">
            <w:pPr>
              <w:numPr>
                <w:ilvl w:val="0"/>
                <w:numId w:val="44"/>
              </w:numPr>
              <w:ind w:leftChars="25" w:left="420"/>
              <w:jc w:val="both"/>
              <w:rPr>
                <w:rFonts w:eastAsia="標楷體"/>
                <w:bCs/>
                <w:color w:val="FF0000"/>
                <w:u w:val="single"/>
              </w:rPr>
            </w:pPr>
            <w:r w:rsidRPr="00814CDF">
              <w:rPr>
                <w:rFonts w:eastAsia="標楷體"/>
                <w:color w:val="262626"/>
              </w:rPr>
              <w:t>評估及降低病人跌倒風險</w:t>
            </w:r>
          </w:p>
        </w:tc>
        <w:tc>
          <w:tcPr>
            <w:tcW w:w="1858" w:type="pct"/>
            <w:shd w:val="clear" w:color="auto" w:fill="F2F2F2" w:themeFill="background1" w:themeFillShade="F2"/>
          </w:tcPr>
          <w:p w14:paraId="10823512" w14:textId="0EDCE2DE" w:rsidR="005D4542" w:rsidRPr="00814CDF" w:rsidRDefault="005D4542" w:rsidP="005D4542">
            <w:pPr>
              <w:ind w:left="60"/>
              <w:jc w:val="both"/>
              <w:rPr>
                <w:rFonts w:eastAsia="標楷體"/>
                <w:bCs/>
              </w:rPr>
            </w:pPr>
            <w:r w:rsidRPr="00814CDF">
              <w:rPr>
                <w:rFonts w:eastAsia="標楷體"/>
                <w:bCs/>
              </w:rPr>
              <w:t>2.</w:t>
            </w:r>
            <w:r w:rsidRPr="00814CDF">
              <w:rPr>
                <w:rFonts w:eastAsia="標楷體"/>
                <w:bCs/>
              </w:rPr>
              <w:tab/>
            </w:r>
            <w:r w:rsidRPr="00814CDF">
              <w:rPr>
                <w:rFonts w:eastAsia="標楷體"/>
                <w:bCs/>
              </w:rPr>
              <w:t>評估及降低病人跌倒風險</w:t>
            </w:r>
          </w:p>
        </w:tc>
      </w:tr>
      <w:tr w:rsidR="005D4542" w:rsidRPr="00814CDF" w14:paraId="1B3D827A" w14:textId="77777777" w:rsidTr="00C87EF9">
        <w:trPr>
          <w:trHeight w:val="397"/>
        </w:trPr>
        <w:tc>
          <w:tcPr>
            <w:tcW w:w="920" w:type="pct"/>
            <w:vMerge/>
          </w:tcPr>
          <w:p w14:paraId="534D8907" w14:textId="77777777" w:rsidR="005D4542" w:rsidRPr="00814CDF" w:rsidRDefault="005D4542">
            <w:pPr>
              <w:jc w:val="both"/>
              <w:rPr>
                <w:rFonts w:eastAsia="標楷體"/>
                <w:b/>
                <w:bCs/>
                <w:color w:val="262626"/>
              </w:rPr>
            </w:pPr>
          </w:p>
        </w:tc>
        <w:tc>
          <w:tcPr>
            <w:tcW w:w="2223" w:type="pct"/>
          </w:tcPr>
          <w:p w14:paraId="608EA623" w14:textId="370AA1FA" w:rsidR="005D4542" w:rsidRPr="00814CDF" w:rsidRDefault="005D4542" w:rsidP="005D4542">
            <w:pPr>
              <w:widowControl/>
              <w:numPr>
                <w:ilvl w:val="0"/>
                <w:numId w:val="44"/>
              </w:numPr>
              <w:ind w:leftChars="25" w:left="420"/>
              <w:jc w:val="both"/>
              <w:rPr>
                <w:rFonts w:eastAsia="標楷體"/>
                <w:color w:val="262626"/>
              </w:rPr>
            </w:pPr>
            <w:r w:rsidRPr="00814CDF">
              <w:rPr>
                <w:rFonts w:eastAsia="標楷體"/>
                <w:color w:val="262626"/>
              </w:rPr>
              <w:t>跌倒後檢視及調整照護計畫</w:t>
            </w:r>
          </w:p>
        </w:tc>
        <w:tc>
          <w:tcPr>
            <w:tcW w:w="1858" w:type="pct"/>
            <w:shd w:val="clear" w:color="auto" w:fill="F2F2F2" w:themeFill="background1" w:themeFillShade="F2"/>
          </w:tcPr>
          <w:p w14:paraId="5B886953" w14:textId="428C5814" w:rsidR="005D4542" w:rsidRPr="00814CDF" w:rsidRDefault="005D4542" w:rsidP="005D4542">
            <w:pPr>
              <w:widowControl/>
              <w:ind w:left="60"/>
              <w:jc w:val="both"/>
              <w:rPr>
                <w:rFonts w:eastAsia="標楷體"/>
                <w:bCs/>
              </w:rPr>
            </w:pPr>
            <w:r w:rsidRPr="00814CDF">
              <w:rPr>
                <w:rFonts w:eastAsia="標楷體"/>
                <w:bCs/>
              </w:rPr>
              <w:t>3.</w:t>
            </w:r>
            <w:r w:rsidRPr="00814CDF">
              <w:rPr>
                <w:rFonts w:eastAsia="標楷體"/>
                <w:bCs/>
              </w:rPr>
              <w:tab/>
            </w:r>
            <w:r w:rsidRPr="00814CDF">
              <w:rPr>
                <w:rFonts w:eastAsia="標楷體"/>
                <w:bCs/>
              </w:rPr>
              <w:t>跌倒後檢視及調整照護計畫</w:t>
            </w:r>
          </w:p>
        </w:tc>
      </w:tr>
      <w:tr w:rsidR="005D4542" w:rsidRPr="00814CDF" w14:paraId="6EDC257B" w14:textId="77777777" w:rsidTr="00C87EF9">
        <w:trPr>
          <w:trHeight w:val="737"/>
        </w:trPr>
        <w:tc>
          <w:tcPr>
            <w:tcW w:w="920" w:type="pct"/>
            <w:vMerge/>
          </w:tcPr>
          <w:p w14:paraId="2A783F3E" w14:textId="77777777" w:rsidR="005D4542" w:rsidRPr="00814CDF" w:rsidRDefault="005D4542">
            <w:pPr>
              <w:jc w:val="both"/>
              <w:rPr>
                <w:rFonts w:eastAsia="標楷體"/>
                <w:b/>
                <w:bCs/>
                <w:color w:val="262626"/>
              </w:rPr>
            </w:pPr>
          </w:p>
        </w:tc>
        <w:tc>
          <w:tcPr>
            <w:tcW w:w="2223" w:type="pct"/>
          </w:tcPr>
          <w:p w14:paraId="621EFF6B" w14:textId="23237A00" w:rsidR="005D4542" w:rsidRPr="00814CDF" w:rsidRDefault="005D4542" w:rsidP="005D4542">
            <w:pPr>
              <w:numPr>
                <w:ilvl w:val="0"/>
                <w:numId w:val="44"/>
              </w:numPr>
              <w:ind w:leftChars="25" w:left="420"/>
              <w:jc w:val="both"/>
              <w:rPr>
                <w:rFonts w:eastAsia="標楷體"/>
                <w:color w:val="262626"/>
              </w:rPr>
            </w:pPr>
            <w:r w:rsidRPr="00814CDF">
              <w:rPr>
                <w:rFonts w:eastAsia="標楷體"/>
                <w:color w:val="262626"/>
              </w:rPr>
              <w:t>落實病人出院時跌倒風險評估，並提供預防跌倒</w:t>
            </w:r>
            <w:r w:rsidRPr="00814CDF">
              <w:rPr>
                <w:rFonts w:eastAsia="標楷體"/>
                <w:bCs/>
                <w:color w:val="FF0000"/>
                <w:u w:val="single"/>
              </w:rPr>
              <w:t>及預防或改善衰弱</w:t>
            </w:r>
            <w:r w:rsidR="00402289" w:rsidRPr="00402289">
              <w:rPr>
                <w:rFonts w:eastAsia="標楷體"/>
                <w:bCs/>
                <w:color w:val="FF0000"/>
                <w:u w:val="single"/>
              </w:rPr>
              <w:t>之</w:t>
            </w:r>
            <w:r w:rsidRPr="00814CDF">
              <w:rPr>
                <w:rFonts w:eastAsia="標楷體"/>
                <w:color w:val="262626"/>
              </w:rPr>
              <w:t>指導</w:t>
            </w:r>
          </w:p>
        </w:tc>
        <w:tc>
          <w:tcPr>
            <w:tcW w:w="1858" w:type="pct"/>
            <w:shd w:val="clear" w:color="auto" w:fill="F2F2F2" w:themeFill="background1" w:themeFillShade="F2"/>
          </w:tcPr>
          <w:p w14:paraId="5A399A2A" w14:textId="088680F5" w:rsidR="005D4542" w:rsidRPr="00814CDF" w:rsidRDefault="005D4542" w:rsidP="005D4542">
            <w:pPr>
              <w:ind w:left="60"/>
              <w:jc w:val="both"/>
              <w:rPr>
                <w:rFonts w:eastAsia="標楷體"/>
                <w:bCs/>
              </w:rPr>
            </w:pPr>
            <w:r w:rsidRPr="00814CDF">
              <w:rPr>
                <w:rFonts w:eastAsia="標楷體"/>
                <w:bCs/>
              </w:rPr>
              <w:t>4.</w:t>
            </w:r>
            <w:r w:rsidRPr="00814CDF">
              <w:rPr>
                <w:rFonts w:eastAsia="標楷體"/>
                <w:bCs/>
              </w:rPr>
              <w:tab/>
            </w:r>
            <w:r w:rsidRPr="00814CDF">
              <w:rPr>
                <w:rFonts w:eastAsia="標楷體"/>
                <w:bCs/>
              </w:rPr>
              <w:t>落實病人出院時跌倒風險評估，並提供預防跌倒指導</w:t>
            </w:r>
          </w:p>
        </w:tc>
      </w:tr>
      <w:tr w:rsidR="00DE3570" w:rsidRPr="00814CDF" w14:paraId="3946E1BA" w14:textId="36644133" w:rsidTr="00C87EF9">
        <w:trPr>
          <w:trHeight w:val="319"/>
        </w:trPr>
        <w:tc>
          <w:tcPr>
            <w:tcW w:w="920" w:type="pct"/>
            <w:vMerge w:val="restart"/>
            <w:hideMark/>
          </w:tcPr>
          <w:p w14:paraId="40AB7167" w14:textId="77777777" w:rsidR="00DE3570" w:rsidRPr="00814CDF" w:rsidRDefault="00DE3570">
            <w:pPr>
              <w:jc w:val="both"/>
              <w:rPr>
                <w:rFonts w:eastAsia="標楷體"/>
              </w:rPr>
            </w:pPr>
            <w:r w:rsidRPr="00814CDF">
              <w:rPr>
                <w:rFonts w:eastAsia="標楷體"/>
                <w:b/>
                <w:bCs/>
                <w:color w:val="262626"/>
              </w:rPr>
              <w:t>目標五、提升用藥安全</w:t>
            </w:r>
          </w:p>
        </w:tc>
        <w:tc>
          <w:tcPr>
            <w:tcW w:w="2223" w:type="pct"/>
            <w:hideMark/>
          </w:tcPr>
          <w:p w14:paraId="582908E3" w14:textId="73854B49" w:rsidR="00DE3570" w:rsidRPr="00814CDF" w:rsidRDefault="00DE3570" w:rsidP="00E23112">
            <w:pPr>
              <w:numPr>
                <w:ilvl w:val="0"/>
                <w:numId w:val="45"/>
              </w:numPr>
              <w:ind w:leftChars="25" w:left="420"/>
              <w:jc w:val="both"/>
              <w:rPr>
                <w:rFonts w:eastAsia="標楷體"/>
              </w:rPr>
            </w:pPr>
            <w:r w:rsidRPr="00814CDF">
              <w:rPr>
                <w:rFonts w:eastAsia="標楷體"/>
                <w:color w:val="262626"/>
              </w:rPr>
              <w:t>推行病人用藥整合</w:t>
            </w:r>
          </w:p>
        </w:tc>
        <w:tc>
          <w:tcPr>
            <w:tcW w:w="1858" w:type="pct"/>
            <w:shd w:val="clear" w:color="auto" w:fill="F2F2F2" w:themeFill="background1" w:themeFillShade="F2"/>
          </w:tcPr>
          <w:p w14:paraId="3F26221C" w14:textId="655A9E8E" w:rsidR="00DE3570" w:rsidRPr="00814CDF" w:rsidRDefault="00DE3570" w:rsidP="00964433">
            <w:pPr>
              <w:ind w:left="60"/>
              <w:jc w:val="both"/>
              <w:rPr>
                <w:rFonts w:eastAsia="標楷體"/>
              </w:rPr>
            </w:pPr>
            <w:r w:rsidRPr="00814CDF">
              <w:rPr>
                <w:rFonts w:eastAsia="標楷體"/>
              </w:rPr>
              <w:t>1.</w:t>
            </w:r>
            <w:r w:rsidRPr="00814CDF">
              <w:rPr>
                <w:rFonts w:eastAsia="標楷體"/>
              </w:rPr>
              <w:tab/>
            </w:r>
            <w:r w:rsidRPr="00814CDF">
              <w:rPr>
                <w:rFonts w:eastAsia="標楷體"/>
              </w:rPr>
              <w:t>推行病人用藥整合</w:t>
            </w:r>
          </w:p>
        </w:tc>
      </w:tr>
      <w:tr w:rsidR="00DE3570" w:rsidRPr="00814CDF" w14:paraId="7969EFB2" w14:textId="77777777" w:rsidTr="00C87EF9">
        <w:trPr>
          <w:trHeight w:val="285"/>
        </w:trPr>
        <w:tc>
          <w:tcPr>
            <w:tcW w:w="920" w:type="pct"/>
            <w:vMerge/>
          </w:tcPr>
          <w:p w14:paraId="34874367" w14:textId="77777777" w:rsidR="00DE3570" w:rsidRPr="00814CDF" w:rsidRDefault="00DE3570">
            <w:pPr>
              <w:jc w:val="both"/>
              <w:rPr>
                <w:rFonts w:eastAsia="標楷體"/>
                <w:b/>
                <w:bCs/>
                <w:color w:val="262626"/>
              </w:rPr>
            </w:pPr>
          </w:p>
        </w:tc>
        <w:tc>
          <w:tcPr>
            <w:tcW w:w="2223" w:type="pct"/>
          </w:tcPr>
          <w:p w14:paraId="44318DC0" w14:textId="21E5376A" w:rsidR="00DE3570" w:rsidRPr="00814CDF" w:rsidRDefault="00DE3570" w:rsidP="00DE3570">
            <w:pPr>
              <w:numPr>
                <w:ilvl w:val="0"/>
                <w:numId w:val="45"/>
              </w:numPr>
              <w:ind w:leftChars="25" w:left="420"/>
              <w:jc w:val="both"/>
              <w:rPr>
                <w:rFonts w:eastAsia="標楷體"/>
                <w:color w:val="262626"/>
              </w:rPr>
            </w:pPr>
            <w:r w:rsidRPr="00814CDF">
              <w:rPr>
                <w:rFonts w:eastAsia="標楷體"/>
                <w:color w:val="262626"/>
              </w:rPr>
              <w:t>加強使用高警訊藥品病人</w:t>
            </w:r>
            <w:r w:rsidR="00402289" w:rsidRPr="00402289">
              <w:rPr>
                <w:rFonts w:eastAsia="標楷體"/>
                <w:color w:val="FF0000"/>
                <w:u w:val="single"/>
              </w:rPr>
              <w:t>之</w:t>
            </w:r>
            <w:r w:rsidRPr="00814CDF">
              <w:rPr>
                <w:rFonts w:eastAsia="標楷體"/>
                <w:color w:val="262626"/>
              </w:rPr>
              <w:t>照護安全</w:t>
            </w:r>
          </w:p>
        </w:tc>
        <w:tc>
          <w:tcPr>
            <w:tcW w:w="1858" w:type="pct"/>
            <w:shd w:val="clear" w:color="auto" w:fill="F2F2F2" w:themeFill="background1" w:themeFillShade="F2"/>
          </w:tcPr>
          <w:p w14:paraId="3C17D598" w14:textId="1AF5D101" w:rsidR="00DE3570" w:rsidRPr="00814CDF" w:rsidRDefault="00DE3570" w:rsidP="00DE3570">
            <w:pPr>
              <w:ind w:left="60"/>
              <w:jc w:val="both"/>
              <w:rPr>
                <w:rFonts w:eastAsia="標楷體"/>
              </w:rPr>
            </w:pPr>
            <w:r w:rsidRPr="00814CDF">
              <w:rPr>
                <w:rFonts w:eastAsia="標楷體"/>
              </w:rPr>
              <w:t>2.</w:t>
            </w:r>
            <w:r w:rsidRPr="00814CDF">
              <w:rPr>
                <w:rFonts w:eastAsia="標楷體"/>
              </w:rPr>
              <w:tab/>
            </w:r>
            <w:r w:rsidRPr="00814CDF">
              <w:rPr>
                <w:rFonts w:eastAsia="標楷體"/>
              </w:rPr>
              <w:t>加強使用高警訊藥品病人的照護安全</w:t>
            </w:r>
          </w:p>
        </w:tc>
      </w:tr>
      <w:tr w:rsidR="00DE3570" w:rsidRPr="00814CDF" w14:paraId="5D4EC30E" w14:textId="77777777" w:rsidTr="00C87EF9">
        <w:trPr>
          <w:trHeight w:val="142"/>
        </w:trPr>
        <w:tc>
          <w:tcPr>
            <w:tcW w:w="920" w:type="pct"/>
            <w:vMerge/>
          </w:tcPr>
          <w:p w14:paraId="04ED12FA" w14:textId="77777777" w:rsidR="00DE3570" w:rsidRPr="00814CDF" w:rsidRDefault="00DE3570">
            <w:pPr>
              <w:jc w:val="both"/>
              <w:rPr>
                <w:rFonts w:eastAsia="標楷體"/>
                <w:b/>
                <w:bCs/>
                <w:color w:val="262626"/>
              </w:rPr>
            </w:pPr>
          </w:p>
        </w:tc>
        <w:tc>
          <w:tcPr>
            <w:tcW w:w="2223" w:type="pct"/>
          </w:tcPr>
          <w:p w14:paraId="15FDA8FC" w14:textId="617EEA0B" w:rsidR="00DE3570" w:rsidRPr="00814CDF" w:rsidRDefault="00DE3570" w:rsidP="00DE3570">
            <w:pPr>
              <w:numPr>
                <w:ilvl w:val="0"/>
                <w:numId w:val="45"/>
              </w:numPr>
              <w:ind w:leftChars="25" w:left="420"/>
              <w:jc w:val="both"/>
              <w:rPr>
                <w:rFonts w:eastAsia="標楷體"/>
                <w:color w:val="262626"/>
              </w:rPr>
            </w:pPr>
            <w:r w:rsidRPr="00814CDF">
              <w:rPr>
                <w:rFonts w:eastAsia="標楷體"/>
                <w:color w:val="262626"/>
              </w:rPr>
              <w:t>加強需控制流速或共用管路之輸液使用安全</w:t>
            </w:r>
          </w:p>
        </w:tc>
        <w:tc>
          <w:tcPr>
            <w:tcW w:w="1858" w:type="pct"/>
            <w:shd w:val="clear" w:color="auto" w:fill="F2F2F2" w:themeFill="background1" w:themeFillShade="F2"/>
          </w:tcPr>
          <w:p w14:paraId="3F488CCF" w14:textId="063784FF" w:rsidR="00DE3570" w:rsidRPr="00814CDF" w:rsidRDefault="00DE3570" w:rsidP="00DE3570">
            <w:pPr>
              <w:ind w:left="60"/>
              <w:jc w:val="both"/>
              <w:rPr>
                <w:rFonts w:eastAsia="標楷體"/>
              </w:rPr>
            </w:pPr>
            <w:r w:rsidRPr="00814CDF">
              <w:rPr>
                <w:rFonts w:eastAsia="標楷體"/>
              </w:rPr>
              <w:t>3.</w:t>
            </w:r>
            <w:r w:rsidRPr="00814CDF">
              <w:rPr>
                <w:rFonts w:eastAsia="標楷體"/>
              </w:rPr>
              <w:tab/>
            </w:r>
            <w:r w:rsidRPr="00814CDF">
              <w:rPr>
                <w:rFonts w:eastAsia="標楷體"/>
              </w:rPr>
              <w:t>加強需控制流速或共用管路之輸液使用安全</w:t>
            </w:r>
          </w:p>
        </w:tc>
      </w:tr>
      <w:tr w:rsidR="00DE3570" w:rsidRPr="00814CDF" w14:paraId="5FFA9507" w14:textId="34F76B2F" w:rsidTr="00C87EF9">
        <w:trPr>
          <w:trHeight w:val="326"/>
        </w:trPr>
        <w:tc>
          <w:tcPr>
            <w:tcW w:w="920" w:type="pct"/>
            <w:vMerge w:val="restart"/>
            <w:hideMark/>
          </w:tcPr>
          <w:p w14:paraId="6F4E80AC" w14:textId="77777777" w:rsidR="00DE3570" w:rsidRPr="00814CDF" w:rsidRDefault="00DE3570">
            <w:pPr>
              <w:jc w:val="both"/>
              <w:rPr>
                <w:rFonts w:eastAsia="標楷體"/>
              </w:rPr>
            </w:pPr>
            <w:r w:rsidRPr="00814CDF">
              <w:rPr>
                <w:rFonts w:eastAsia="標楷體"/>
                <w:b/>
                <w:bCs/>
                <w:color w:val="262626"/>
              </w:rPr>
              <w:t>目標六、落實感</w:t>
            </w:r>
            <w:r w:rsidRPr="00814CDF">
              <w:rPr>
                <w:rFonts w:eastAsia="標楷體"/>
                <w:b/>
                <w:bCs/>
                <w:color w:val="262626"/>
              </w:rPr>
              <w:lastRenderedPageBreak/>
              <w:t>染管制</w:t>
            </w:r>
          </w:p>
        </w:tc>
        <w:tc>
          <w:tcPr>
            <w:tcW w:w="2223" w:type="pct"/>
            <w:hideMark/>
          </w:tcPr>
          <w:p w14:paraId="6E58CE98" w14:textId="5466AFFE" w:rsidR="00DE3570" w:rsidRPr="00814CDF" w:rsidRDefault="00DE3570" w:rsidP="00E23112">
            <w:pPr>
              <w:numPr>
                <w:ilvl w:val="0"/>
                <w:numId w:val="46"/>
              </w:numPr>
              <w:ind w:leftChars="25" w:left="420"/>
              <w:jc w:val="both"/>
              <w:rPr>
                <w:rFonts w:eastAsia="標楷體"/>
              </w:rPr>
            </w:pPr>
            <w:r w:rsidRPr="00814CDF">
              <w:rPr>
                <w:rFonts w:eastAsia="標楷體"/>
                <w:color w:val="262626"/>
              </w:rPr>
              <w:lastRenderedPageBreak/>
              <w:t>落實人員之健康管理</w:t>
            </w:r>
          </w:p>
        </w:tc>
        <w:tc>
          <w:tcPr>
            <w:tcW w:w="1858" w:type="pct"/>
            <w:shd w:val="clear" w:color="auto" w:fill="F2F2F2" w:themeFill="background1" w:themeFillShade="F2"/>
          </w:tcPr>
          <w:p w14:paraId="12D7A9D7" w14:textId="02CE8E68" w:rsidR="00DE3570" w:rsidRPr="00814CDF" w:rsidRDefault="00DE3570" w:rsidP="00964433">
            <w:pPr>
              <w:ind w:left="60"/>
              <w:jc w:val="both"/>
              <w:rPr>
                <w:rFonts w:eastAsia="標楷體"/>
              </w:rPr>
            </w:pPr>
            <w:r w:rsidRPr="00814CDF">
              <w:rPr>
                <w:rFonts w:eastAsia="標楷體"/>
              </w:rPr>
              <w:t>1.</w:t>
            </w:r>
            <w:r w:rsidRPr="00814CDF">
              <w:rPr>
                <w:rFonts w:eastAsia="標楷體"/>
              </w:rPr>
              <w:tab/>
            </w:r>
            <w:r w:rsidRPr="00814CDF">
              <w:rPr>
                <w:rFonts w:eastAsia="標楷體"/>
              </w:rPr>
              <w:t>落實人員之健康管理</w:t>
            </w:r>
          </w:p>
        </w:tc>
      </w:tr>
      <w:tr w:rsidR="00DE3570" w:rsidRPr="00814CDF" w14:paraId="066112BE" w14:textId="77777777" w:rsidTr="00C87EF9">
        <w:trPr>
          <w:trHeight w:val="380"/>
        </w:trPr>
        <w:tc>
          <w:tcPr>
            <w:tcW w:w="920" w:type="pct"/>
            <w:vMerge/>
          </w:tcPr>
          <w:p w14:paraId="79514274" w14:textId="77777777" w:rsidR="00DE3570" w:rsidRPr="00814CDF" w:rsidRDefault="00DE3570">
            <w:pPr>
              <w:jc w:val="both"/>
              <w:rPr>
                <w:rFonts w:eastAsia="標楷體"/>
                <w:b/>
                <w:bCs/>
                <w:color w:val="262626"/>
              </w:rPr>
            </w:pPr>
          </w:p>
        </w:tc>
        <w:tc>
          <w:tcPr>
            <w:tcW w:w="2223" w:type="pct"/>
          </w:tcPr>
          <w:p w14:paraId="3D6F6569" w14:textId="455B2351" w:rsidR="00DE3570" w:rsidRPr="00814CDF" w:rsidRDefault="00DE3570" w:rsidP="00DE3570">
            <w:pPr>
              <w:numPr>
                <w:ilvl w:val="0"/>
                <w:numId w:val="46"/>
              </w:numPr>
              <w:ind w:leftChars="25" w:left="420"/>
              <w:jc w:val="both"/>
              <w:rPr>
                <w:rFonts w:eastAsia="標楷體"/>
                <w:color w:val="262626"/>
              </w:rPr>
            </w:pPr>
            <w:r w:rsidRPr="00814CDF">
              <w:rPr>
                <w:rFonts w:eastAsia="標楷體"/>
                <w:color w:val="262626"/>
              </w:rPr>
              <w:t>加強抗生素使用管理機制</w:t>
            </w:r>
          </w:p>
        </w:tc>
        <w:tc>
          <w:tcPr>
            <w:tcW w:w="1858" w:type="pct"/>
            <w:shd w:val="clear" w:color="auto" w:fill="F2F2F2" w:themeFill="background1" w:themeFillShade="F2"/>
          </w:tcPr>
          <w:p w14:paraId="75923DFD" w14:textId="434D2D45" w:rsidR="00DE3570" w:rsidRPr="00814CDF" w:rsidRDefault="00DE3570" w:rsidP="00DE3570">
            <w:pPr>
              <w:ind w:left="60"/>
              <w:jc w:val="both"/>
              <w:rPr>
                <w:rFonts w:eastAsia="標楷體"/>
              </w:rPr>
            </w:pPr>
            <w:r w:rsidRPr="00814CDF">
              <w:rPr>
                <w:rFonts w:eastAsia="標楷體"/>
              </w:rPr>
              <w:t>2.</w:t>
            </w:r>
            <w:r w:rsidRPr="00814CDF">
              <w:rPr>
                <w:rFonts w:eastAsia="標楷體"/>
              </w:rPr>
              <w:tab/>
            </w:r>
            <w:r w:rsidRPr="00814CDF">
              <w:rPr>
                <w:rFonts w:eastAsia="標楷體"/>
              </w:rPr>
              <w:t>加強抗生素使用管理機制</w:t>
            </w:r>
          </w:p>
        </w:tc>
      </w:tr>
      <w:tr w:rsidR="00DE3570" w:rsidRPr="00814CDF" w14:paraId="0E8C53A6" w14:textId="77777777" w:rsidTr="00C87EF9">
        <w:trPr>
          <w:trHeight w:val="339"/>
        </w:trPr>
        <w:tc>
          <w:tcPr>
            <w:tcW w:w="920" w:type="pct"/>
            <w:vMerge/>
          </w:tcPr>
          <w:p w14:paraId="0966C835" w14:textId="77777777" w:rsidR="00DE3570" w:rsidRPr="00814CDF" w:rsidRDefault="00DE3570">
            <w:pPr>
              <w:jc w:val="both"/>
              <w:rPr>
                <w:rFonts w:eastAsia="標楷體"/>
                <w:b/>
                <w:bCs/>
                <w:color w:val="262626"/>
              </w:rPr>
            </w:pPr>
          </w:p>
        </w:tc>
        <w:tc>
          <w:tcPr>
            <w:tcW w:w="2223" w:type="pct"/>
          </w:tcPr>
          <w:p w14:paraId="471B6202" w14:textId="7C88059C" w:rsidR="00DE3570" w:rsidRPr="00814CDF" w:rsidRDefault="00DE3570" w:rsidP="00DE3570">
            <w:pPr>
              <w:numPr>
                <w:ilvl w:val="0"/>
                <w:numId w:val="46"/>
              </w:numPr>
              <w:ind w:leftChars="25" w:left="420"/>
              <w:jc w:val="both"/>
              <w:rPr>
                <w:rFonts w:eastAsia="標楷體"/>
                <w:color w:val="262626"/>
              </w:rPr>
            </w:pPr>
            <w:r w:rsidRPr="00814CDF">
              <w:rPr>
                <w:rFonts w:eastAsia="標楷體"/>
                <w:color w:val="262626"/>
              </w:rPr>
              <w:t>推行組合式照護的措施，降低醫療照護相關感染</w:t>
            </w:r>
          </w:p>
        </w:tc>
        <w:tc>
          <w:tcPr>
            <w:tcW w:w="1858" w:type="pct"/>
            <w:shd w:val="clear" w:color="auto" w:fill="F2F2F2" w:themeFill="background1" w:themeFillShade="F2"/>
          </w:tcPr>
          <w:p w14:paraId="008BCEE2" w14:textId="1BF6BF88" w:rsidR="00DE3570" w:rsidRPr="00814CDF" w:rsidRDefault="00DE3570" w:rsidP="00DE3570">
            <w:pPr>
              <w:ind w:left="60"/>
              <w:jc w:val="both"/>
              <w:rPr>
                <w:rFonts w:eastAsia="標楷體"/>
              </w:rPr>
            </w:pPr>
            <w:r w:rsidRPr="00814CDF">
              <w:rPr>
                <w:rFonts w:eastAsia="標楷體"/>
              </w:rPr>
              <w:t>3.</w:t>
            </w:r>
            <w:r w:rsidRPr="00814CDF">
              <w:rPr>
                <w:rFonts w:eastAsia="標楷體"/>
              </w:rPr>
              <w:tab/>
            </w:r>
            <w:r w:rsidRPr="00814CDF">
              <w:rPr>
                <w:rFonts w:eastAsia="標楷體"/>
              </w:rPr>
              <w:t>推行組合式照護的措施，降低醫療照護相關感染</w:t>
            </w:r>
          </w:p>
        </w:tc>
      </w:tr>
      <w:tr w:rsidR="00DE3570" w:rsidRPr="00814CDF" w14:paraId="2EC763A8" w14:textId="77777777" w:rsidTr="00C87EF9">
        <w:trPr>
          <w:trHeight w:val="380"/>
        </w:trPr>
        <w:tc>
          <w:tcPr>
            <w:tcW w:w="920" w:type="pct"/>
            <w:vMerge/>
          </w:tcPr>
          <w:p w14:paraId="0FEEDD27" w14:textId="77777777" w:rsidR="00DE3570" w:rsidRPr="00814CDF" w:rsidRDefault="00DE3570">
            <w:pPr>
              <w:jc w:val="both"/>
              <w:rPr>
                <w:rFonts w:eastAsia="標楷體"/>
                <w:b/>
                <w:bCs/>
                <w:color w:val="262626"/>
              </w:rPr>
            </w:pPr>
          </w:p>
        </w:tc>
        <w:tc>
          <w:tcPr>
            <w:tcW w:w="2223" w:type="pct"/>
          </w:tcPr>
          <w:p w14:paraId="59A6E7AD" w14:textId="61612A9C" w:rsidR="00DE3570" w:rsidRPr="00814CDF" w:rsidRDefault="00DE3570" w:rsidP="00DE3570">
            <w:pPr>
              <w:widowControl/>
              <w:numPr>
                <w:ilvl w:val="0"/>
                <w:numId w:val="46"/>
              </w:numPr>
              <w:ind w:leftChars="25" w:left="420"/>
              <w:jc w:val="both"/>
              <w:rPr>
                <w:rFonts w:eastAsia="標楷體"/>
              </w:rPr>
            </w:pPr>
            <w:r w:rsidRPr="00814CDF">
              <w:rPr>
                <w:rFonts w:eastAsia="標楷體"/>
                <w:color w:val="262626"/>
              </w:rPr>
              <w:t>定期環境清潔及監測清潔品質</w:t>
            </w:r>
          </w:p>
        </w:tc>
        <w:tc>
          <w:tcPr>
            <w:tcW w:w="1858" w:type="pct"/>
            <w:shd w:val="clear" w:color="auto" w:fill="F2F2F2" w:themeFill="background1" w:themeFillShade="F2"/>
          </w:tcPr>
          <w:p w14:paraId="7312AEC3" w14:textId="000B3552" w:rsidR="00DE3570" w:rsidRPr="00814CDF" w:rsidRDefault="00DE3570" w:rsidP="00DE3570">
            <w:pPr>
              <w:ind w:left="60"/>
              <w:jc w:val="both"/>
              <w:rPr>
                <w:rFonts w:eastAsia="標楷體"/>
              </w:rPr>
            </w:pPr>
            <w:r w:rsidRPr="00814CDF">
              <w:rPr>
                <w:rFonts w:eastAsia="標楷體"/>
              </w:rPr>
              <w:t>4.</w:t>
            </w:r>
            <w:r w:rsidRPr="00814CDF">
              <w:rPr>
                <w:rFonts w:eastAsia="標楷體"/>
              </w:rPr>
              <w:tab/>
            </w:r>
            <w:r w:rsidRPr="00814CDF">
              <w:rPr>
                <w:rFonts w:eastAsia="標楷體"/>
              </w:rPr>
              <w:t>定期環境清潔及監測清潔品質</w:t>
            </w:r>
          </w:p>
        </w:tc>
      </w:tr>
      <w:tr w:rsidR="00DE3570" w:rsidRPr="00814CDF" w14:paraId="6B1BA2DE" w14:textId="77777777" w:rsidTr="00C87EF9">
        <w:trPr>
          <w:trHeight w:val="143"/>
        </w:trPr>
        <w:tc>
          <w:tcPr>
            <w:tcW w:w="920" w:type="pct"/>
            <w:vMerge/>
          </w:tcPr>
          <w:p w14:paraId="58D7E1D4" w14:textId="77777777" w:rsidR="00DE3570" w:rsidRPr="00814CDF" w:rsidRDefault="00DE3570">
            <w:pPr>
              <w:jc w:val="both"/>
              <w:rPr>
                <w:rFonts w:eastAsia="標楷體"/>
                <w:b/>
                <w:bCs/>
                <w:color w:val="262626"/>
              </w:rPr>
            </w:pPr>
          </w:p>
        </w:tc>
        <w:tc>
          <w:tcPr>
            <w:tcW w:w="2223" w:type="pct"/>
          </w:tcPr>
          <w:p w14:paraId="6CFF79F9" w14:textId="6DBB7D36" w:rsidR="00DE3570" w:rsidRPr="00814CDF" w:rsidRDefault="00DE3570" w:rsidP="00DE3570">
            <w:pPr>
              <w:numPr>
                <w:ilvl w:val="0"/>
                <w:numId w:val="46"/>
              </w:numPr>
              <w:ind w:leftChars="25" w:left="420"/>
              <w:jc w:val="both"/>
              <w:rPr>
                <w:rFonts w:eastAsia="標楷體"/>
                <w:color w:val="262626"/>
              </w:rPr>
            </w:pPr>
            <w:r w:rsidRPr="00814CDF">
              <w:rPr>
                <w:rFonts w:eastAsia="標楷體"/>
                <w:color w:val="262626"/>
              </w:rPr>
              <w:t>建立醫材器械消毒或滅菌管理機制</w:t>
            </w:r>
          </w:p>
        </w:tc>
        <w:tc>
          <w:tcPr>
            <w:tcW w:w="1858" w:type="pct"/>
            <w:shd w:val="clear" w:color="auto" w:fill="F2F2F2" w:themeFill="background1" w:themeFillShade="F2"/>
          </w:tcPr>
          <w:p w14:paraId="1FF73E3E" w14:textId="6D01FB1B" w:rsidR="00DE3570" w:rsidRPr="00814CDF" w:rsidRDefault="00DE3570" w:rsidP="00DE3570">
            <w:pPr>
              <w:ind w:left="60"/>
              <w:jc w:val="both"/>
              <w:rPr>
                <w:rFonts w:eastAsia="標楷體"/>
              </w:rPr>
            </w:pPr>
            <w:r w:rsidRPr="00814CDF">
              <w:rPr>
                <w:rFonts w:eastAsia="標楷體"/>
              </w:rPr>
              <w:t>5.</w:t>
            </w:r>
            <w:r w:rsidRPr="00814CDF">
              <w:rPr>
                <w:rFonts w:eastAsia="標楷體"/>
              </w:rPr>
              <w:tab/>
            </w:r>
            <w:r w:rsidRPr="00814CDF">
              <w:rPr>
                <w:rFonts w:eastAsia="標楷體"/>
              </w:rPr>
              <w:t>建立醫材器械消毒或滅菌管理機制</w:t>
            </w:r>
          </w:p>
        </w:tc>
      </w:tr>
      <w:tr w:rsidR="00DE3570" w:rsidRPr="00814CDF" w14:paraId="71B35EBE" w14:textId="769B66AF" w:rsidTr="00C87EF9">
        <w:trPr>
          <w:trHeight w:val="203"/>
        </w:trPr>
        <w:tc>
          <w:tcPr>
            <w:tcW w:w="920" w:type="pct"/>
            <w:vMerge w:val="restart"/>
            <w:hideMark/>
          </w:tcPr>
          <w:p w14:paraId="2B341878" w14:textId="77777777" w:rsidR="00DE3570" w:rsidRPr="00814CDF" w:rsidRDefault="00DE3570">
            <w:pPr>
              <w:jc w:val="both"/>
              <w:rPr>
                <w:rFonts w:eastAsia="標楷體"/>
              </w:rPr>
            </w:pPr>
            <w:r w:rsidRPr="00814CDF">
              <w:rPr>
                <w:rFonts w:eastAsia="標楷體"/>
                <w:b/>
                <w:bCs/>
                <w:color w:val="262626"/>
              </w:rPr>
              <w:t>目標七、提升管路安全</w:t>
            </w:r>
          </w:p>
        </w:tc>
        <w:tc>
          <w:tcPr>
            <w:tcW w:w="2223" w:type="pct"/>
            <w:hideMark/>
          </w:tcPr>
          <w:p w14:paraId="4DF601E4" w14:textId="4A0CF894" w:rsidR="00DE3570" w:rsidRPr="00814CDF" w:rsidRDefault="00DE3570" w:rsidP="00E23112">
            <w:pPr>
              <w:numPr>
                <w:ilvl w:val="0"/>
                <w:numId w:val="47"/>
              </w:numPr>
              <w:ind w:leftChars="25" w:left="420"/>
              <w:jc w:val="both"/>
              <w:rPr>
                <w:rFonts w:eastAsia="標楷體"/>
              </w:rPr>
            </w:pPr>
            <w:r w:rsidRPr="00814CDF">
              <w:rPr>
                <w:rFonts w:eastAsia="標楷體"/>
                <w:color w:val="262626"/>
              </w:rPr>
              <w:t>落實侵入性管路之正確置放</w:t>
            </w:r>
          </w:p>
        </w:tc>
        <w:tc>
          <w:tcPr>
            <w:tcW w:w="1858" w:type="pct"/>
            <w:shd w:val="clear" w:color="auto" w:fill="F2F2F2" w:themeFill="background1" w:themeFillShade="F2"/>
          </w:tcPr>
          <w:p w14:paraId="42BF2FA6" w14:textId="5B7F83B8" w:rsidR="00DE3570" w:rsidRPr="00814CDF" w:rsidRDefault="00DE3570" w:rsidP="00964433">
            <w:pPr>
              <w:ind w:left="60"/>
              <w:jc w:val="both"/>
              <w:rPr>
                <w:rFonts w:eastAsia="標楷體"/>
              </w:rPr>
            </w:pPr>
            <w:r w:rsidRPr="00814CDF">
              <w:rPr>
                <w:rFonts w:eastAsia="標楷體"/>
              </w:rPr>
              <w:t>1.</w:t>
            </w:r>
            <w:r w:rsidRPr="00814CDF">
              <w:rPr>
                <w:rFonts w:eastAsia="標楷體"/>
              </w:rPr>
              <w:tab/>
            </w:r>
            <w:r w:rsidRPr="00814CDF">
              <w:rPr>
                <w:rFonts w:eastAsia="標楷體"/>
              </w:rPr>
              <w:t>落實侵入性管路之正確置放</w:t>
            </w:r>
          </w:p>
        </w:tc>
      </w:tr>
      <w:tr w:rsidR="00DE3570" w:rsidRPr="00814CDF" w14:paraId="31B1D63F" w14:textId="77777777" w:rsidTr="00C87EF9">
        <w:trPr>
          <w:trHeight w:val="66"/>
        </w:trPr>
        <w:tc>
          <w:tcPr>
            <w:tcW w:w="920" w:type="pct"/>
            <w:vMerge/>
          </w:tcPr>
          <w:p w14:paraId="7E8D1CE4" w14:textId="77777777" w:rsidR="00DE3570" w:rsidRPr="00814CDF" w:rsidRDefault="00DE3570">
            <w:pPr>
              <w:jc w:val="both"/>
              <w:rPr>
                <w:rFonts w:eastAsia="標楷體"/>
                <w:b/>
                <w:bCs/>
                <w:color w:val="262626"/>
              </w:rPr>
            </w:pPr>
          </w:p>
        </w:tc>
        <w:tc>
          <w:tcPr>
            <w:tcW w:w="2223" w:type="pct"/>
          </w:tcPr>
          <w:p w14:paraId="069A56E2" w14:textId="25BC7624" w:rsidR="00DE3570" w:rsidRPr="00814CDF" w:rsidRDefault="00DE3570" w:rsidP="00DE3570">
            <w:pPr>
              <w:numPr>
                <w:ilvl w:val="0"/>
                <w:numId w:val="47"/>
              </w:numPr>
              <w:ind w:leftChars="25" w:left="420"/>
              <w:jc w:val="both"/>
              <w:rPr>
                <w:rFonts w:eastAsia="標楷體"/>
                <w:color w:val="262626"/>
              </w:rPr>
            </w:pPr>
            <w:r w:rsidRPr="00814CDF">
              <w:rPr>
                <w:rFonts w:eastAsia="標楷體"/>
                <w:color w:val="262626"/>
              </w:rPr>
              <w:t>提升管路照護安全及預防相關傷害</w:t>
            </w:r>
          </w:p>
        </w:tc>
        <w:tc>
          <w:tcPr>
            <w:tcW w:w="1858" w:type="pct"/>
            <w:shd w:val="clear" w:color="auto" w:fill="F2F2F2" w:themeFill="background1" w:themeFillShade="F2"/>
          </w:tcPr>
          <w:p w14:paraId="6A03DFE9" w14:textId="489D7432" w:rsidR="00DE3570" w:rsidRPr="00814CDF" w:rsidRDefault="00DE3570" w:rsidP="00DE3570">
            <w:pPr>
              <w:ind w:left="60"/>
              <w:jc w:val="both"/>
              <w:rPr>
                <w:rFonts w:eastAsia="標楷體"/>
              </w:rPr>
            </w:pPr>
            <w:r w:rsidRPr="00814CDF">
              <w:rPr>
                <w:rFonts w:eastAsia="標楷體"/>
              </w:rPr>
              <w:t>2.</w:t>
            </w:r>
            <w:r w:rsidRPr="00814CDF">
              <w:rPr>
                <w:rFonts w:eastAsia="標楷體"/>
              </w:rPr>
              <w:tab/>
            </w:r>
            <w:r w:rsidRPr="00814CDF">
              <w:rPr>
                <w:rFonts w:eastAsia="標楷體"/>
              </w:rPr>
              <w:t>提升管路照護安全及預防相關傷害</w:t>
            </w:r>
          </w:p>
        </w:tc>
      </w:tr>
      <w:tr w:rsidR="00DE3570" w:rsidRPr="00814CDF" w14:paraId="45E5E5BF" w14:textId="3B93D8AF" w:rsidTr="00C87EF9">
        <w:trPr>
          <w:trHeight w:val="624"/>
        </w:trPr>
        <w:tc>
          <w:tcPr>
            <w:tcW w:w="920" w:type="pct"/>
            <w:vMerge w:val="restart"/>
            <w:hideMark/>
          </w:tcPr>
          <w:p w14:paraId="4C331510" w14:textId="680BA194" w:rsidR="00DE3570" w:rsidRPr="00814CDF" w:rsidRDefault="00DE3570">
            <w:pPr>
              <w:jc w:val="both"/>
              <w:rPr>
                <w:rFonts w:eastAsia="標楷體"/>
                <w:b/>
                <w:bCs/>
                <w:color w:val="FF0000"/>
              </w:rPr>
            </w:pPr>
            <w:r w:rsidRPr="00814CDF">
              <w:rPr>
                <w:rFonts w:eastAsia="標楷體"/>
                <w:b/>
                <w:bCs/>
                <w:color w:val="262626"/>
              </w:rPr>
              <w:t>目標八、</w:t>
            </w:r>
            <w:r w:rsidRPr="00814CDF">
              <w:rPr>
                <w:rFonts w:eastAsia="標楷體"/>
                <w:b/>
                <w:bCs/>
                <w:color w:val="FF0000"/>
                <w:u w:val="single"/>
              </w:rPr>
              <w:t>改善醫病溝通並鼓勵病人及家屬參與病人安全工作</w:t>
            </w:r>
          </w:p>
          <w:p w14:paraId="364F63E7" w14:textId="428E0F5F" w:rsidR="00DE3570" w:rsidRPr="00814CDF" w:rsidRDefault="00DE3570">
            <w:pPr>
              <w:jc w:val="both"/>
              <w:rPr>
                <w:rFonts w:eastAsia="標楷體"/>
              </w:rPr>
            </w:pPr>
          </w:p>
        </w:tc>
        <w:tc>
          <w:tcPr>
            <w:tcW w:w="2223" w:type="pct"/>
            <w:hideMark/>
          </w:tcPr>
          <w:p w14:paraId="20E680BF" w14:textId="77FB90BB" w:rsidR="00DE3570" w:rsidRPr="00814CDF" w:rsidRDefault="00DE3570" w:rsidP="00710707">
            <w:pPr>
              <w:widowControl/>
              <w:numPr>
                <w:ilvl w:val="0"/>
                <w:numId w:val="48"/>
              </w:numPr>
              <w:ind w:leftChars="25" w:left="420"/>
              <w:jc w:val="both"/>
              <w:rPr>
                <w:rFonts w:eastAsia="標楷體"/>
              </w:rPr>
            </w:pPr>
            <w:r w:rsidRPr="00814CDF">
              <w:rPr>
                <w:rFonts w:eastAsia="標楷體"/>
                <w:color w:val="262626"/>
              </w:rPr>
              <w:t>鼓勵民眾關心病人安全，並提供民眾多元參與管道</w:t>
            </w:r>
          </w:p>
        </w:tc>
        <w:tc>
          <w:tcPr>
            <w:tcW w:w="1858" w:type="pct"/>
            <w:shd w:val="clear" w:color="auto" w:fill="F2F2F2" w:themeFill="background1" w:themeFillShade="F2"/>
          </w:tcPr>
          <w:p w14:paraId="31EC8233" w14:textId="02794B89" w:rsidR="00DE3570" w:rsidRPr="00814CDF" w:rsidRDefault="00DE3570" w:rsidP="00964433">
            <w:pPr>
              <w:ind w:left="60"/>
              <w:jc w:val="both"/>
              <w:rPr>
                <w:rFonts w:eastAsia="標楷體"/>
              </w:rPr>
            </w:pPr>
            <w:r w:rsidRPr="00814CDF">
              <w:rPr>
                <w:rFonts w:eastAsia="標楷體"/>
              </w:rPr>
              <w:t>1.</w:t>
            </w:r>
            <w:r w:rsidRPr="00814CDF">
              <w:rPr>
                <w:rFonts w:eastAsia="標楷體"/>
              </w:rPr>
              <w:tab/>
            </w:r>
            <w:r w:rsidRPr="00814CDF">
              <w:rPr>
                <w:rFonts w:eastAsia="標楷體"/>
              </w:rPr>
              <w:t>鼓勵民眾關心病人安全，並提供民眾多元參與管道</w:t>
            </w:r>
          </w:p>
        </w:tc>
      </w:tr>
      <w:tr w:rsidR="00DE3570" w:rsidRPr="00814CDF" w14:paraId="021E3F64" w14:textId="77777777" w:rsidTr="00C87EF9">
        <w:trPr>
          <w:trHeight w:val="407"/>
        </w:trPr>
        <w:tc>
          <w:tcPr>
            <w:tcW w:w="920" w:type="pct"/>
            <w:vMerge/>
          </w:tcPr>
          <w:p w14:paraId="498ED00E" w14:textId="77777777" w:rsidR="00DE3570" w:rsidRPr="00814CDF" w:rsidRDefault="00DE3570">
            <w:pPr>
              <w:jc w:val="both"/>
              <w:rPr>
                <w:rFonts w:eastAsia="標楷體"/>
                <w:b/>
                <w:bCs/>
                <w:color w:val="262626"/>
              </w:rPr>
            </w:pPr>
          </w:p>
        </w:tc>
        <w:tc>
          <w:tcPr>
            <w:tcW w:w="2223" w:type="pct"/>
          </w:tcPr>
          <w:p w14:paraId="06D0743E" w14:textId="2256C915" w:rsidR="00DE3570" w:rsidRPr="00814CDF" w:rsidRDefault="00DE3570" w:rsidP="00DE3570">
            <w:pPr>
              <w:widowControl/>
              <w:numPr>
                <w:ilvl w:val="0"/>
                <w:numId w:val="48"/>
              </w:numPr>
              <w:ind w:leftChars="25" w:left="420"/>
              <w:jc w:val="both"/>
              <w:rPr>
                <w:rFonts w:eastAsia="標楷體"/>
                <w:color w:val="262626"/>
              </w:rPr>
            </w:pPr>
            <w:r w:rsidRPr="00814CDF">
              <w:rPr>
                <w:rFonts w:eastAsia="標楷體"/>
                <w:bCs/>
                <w:color w:val="FF0000"/>
                <w:u w:val="single"/>
              </w:rPr>
              <w:t>運用多元或數位模式，改善醫病溝通，並</w:t>
            </w:r>
            <w:r w:rsidRPr="00814CDF">
              <w:rPr>
                <w:rFonts w:eastAsia="標楷體"/>
                <w:color w:val="262626"/>
              </w:rPr>
              <w:t>推行醫病共享決策</w:t>
            </w:r>
          </w:p>
        </w:tc>
        <w:tc>
          <w:tcPr>
            <w:tcW w:w="1858" w:type="pct"/>
            <w:shd w:val="clear" w:color="auto" w:fill="F2F2F2" w:themeFill="background1" w:themeFillShade="F2"/>
          </w:tcPr>
          <w:p w14:paraId="0608291F" w14:textId="7EBC9213" w:rsidR="00DE3570" w:rsidRPr="00814CDF" w:rsidRDefault="00DE3570" w:rsidP="00DE3570">
            <w:pPr>
              <w:widowControl/>
              <w:ind w:left="60"/>
              <w:jc w:val="both"/>
              <w:rPr>
                <w:rFonts w:eastAsia="標楷體"/>
              </w:rPr>
            </w:pPr>
            <w:r w:rsidRPr="00814CDF">
              <w:rPr>
                <w:rFonts w:eastAsia="標楷體"/>
              </w:rPr>
              <w:t>2.</w:t>
            </w:r>
            <w:r w:rsidRPr="00814CDF">
              <w:rPr>
                <w:rFonts w:eastAsia="標楷體"/>
              </w:rPr>
              <w:tab/>
            </w:r>
            <w:r w:rsidRPr="00814CDF">
              <w:rPr>
                <w:rFonts w:eastAsia="標楷體"/>
              </w:rPr>
              <w:t>推行醫病共享決策</w:t>
            </w:r>
          </w:p>
        </w:tc>
      </w:tr>
      <w:tr w:rsidR="00DE3570" w:rsidRPr="00814CDF" w14:paraId="3097A22B" w14:textId="77777777" w:rsidTr="00C87EF9">
        <w:trPr>
          <w:trHeight w:val="381"/>
        </w:trPr>
        <w:tc>
          <w:tcPr>
            <w:tcW w:w="920" w:type="pct"/>
            <w:vMerge/>
          </w:tcPr>
          <w:p w14:paraId="11F37C51" w14:textId="77777777" w:rsidR="00DE3570" w:rsidRPr="00814CDF" w:rsidRDefault="00DE3570">
            <w:pPr>
              <w:jc w:val="both"/>
              <w:rPr>
                <w:rFonts w:eastAsia="標楷體"/>
                <w:b/>
                <w:bCs/>
                <w:color w:val="262626"/>
              </w:rPr>
            </w:pPr>
          </w:p>
        </w:tc>
        <w:tc>
          <w:tcPr>
            <w:tcW w:w="2223" w:type="pct"/>
          </w:tcPr>
          <w:p w14:paraId="44F4DF88" w14:textId="2EBB5BDC" w:rsidR="00DE3570" w:rsidRPr="00814CDF" w:rsidRDefault="00DE3570" w:rsidP="00DE3570">
            <w:pPr>
              <w:numPr>
                <w:ilvl w:val="0"/>
                <w:numId w:val="48"/>
              </w:numPr>
              <w:ind w:leftChars="25" w:left="420"/>
              <w:jc w:val="both"/>
              <w:rPr>
                <w:rFonts w:eastAsia="標楷體"/>
                <w:bCs/>
                <w:color w:val="FF0000"/>
                <w:u w:val="single"/>
              </w:rPr>
            </w:pPr>
            <w:r w:rsidRPr="00814CDF">
              <w:rPr>
                <w:rFonts w:eastAsia="標楷體"/>
                <w:color w:val="262626"/>
              </w:rPr>
              <w:t>提升住院中及出院後主要照顧者照護知能</w:t>
            </w:r>
          </w:p>
        </w:tc>
        <w:tc>
          <w:tcPr>
            <w:tcW w:w="1858" w:type="pct"/>
            <w:shd w:val="clear" w:color="auto" w:fill="F2F2F2" w:themeFill="background1" w:themeFillShade="F2"/>
          </w:tcPr>
          <w:p w14:paraId="01302F6A" w14:textId="3F7A90CD" w:rsidR="00DE3570" w:rsidRPr="00814CDF" w:rsidRDefault="00DE3570" w:rsidP="00DE3570">
            <w:pPr>
              <w:ind w:left="60"/>
              <w:jc w:val="both"/>
              <w:rPr>
                <w:rFonts w:eastAsia="標楷體"/>
              </w:rPr>
            </w:pPr>
            <w:r w:rsidRPr="00814CDF">
              <w:rPr>
                <w:rFonts w:eastAsia="標楷體"/>
              </w:rPr>
              <w:t>3.</w:t>
            </w:r>
            <w:r w:rsidRPr="00814CDF">
              <w:rPr>
                <w:rFonts w:eastAsia="標楷體"/>
              </w:rPr>
              <w:tab/>
            </w:r>
            <w:r w:rsidRPr="00814CDF">
              <w:rPr>
                <w:rFonts w:eastAsia="標楷體"/>
              </w:rPr>
              <w:t>提升住院中及出院後主要照顧者照護知能</w:t>
            </w:r>
          </w:p>
        </w:tc>
      </w:tr>
      <w:tr w:rsidR="00DE3570" w:rsidRPr="00814CDF" w14:paraId="0DDA5407" w14:textId="594BA316" w:rsidTr="00C87EF9">
        <w:trPr>
          <w:trHeight w:val="346"/>
        </w:trPr>
        <w:tc>
          <w:tcPr>
            <w:tcW w:w="920" w:type="pct"/>
            <w:vMerge w:val="restart"/>
            <w:hideMark/>
          </w:tcPr>
          <w:p w14:paraId="1FAB995F" w14:textId="0BAA672C" w:rsidR="00DE3570" w:rsidRPr="00814CDF" w:rsidRDefault="00DE3570">
            <w:pPr>
              <w:jc w:val="both"/>
              <w:rPr>
                <w:rFonts w:eastAsia="標楷體"/>
                <w:color w:val="FF0000"/>
              </w:rPr>
            </w:pPr>
            <w:r w:rsidRPr="00814CDF">
              <w:rPr>
                <w:rFonts w:eastAsia="標楷體"/>
                <w:b/>
                <w:bCs/>
                <w:color w:val="FF0000"/>
              </w:rPr>
              <w:t>目標九、</w:t>
            </w:r>
            <w:r w:rsidRPr="00814CDF">
              <w:rPr>
                <w:rFonts w:eastAsia="標楷體"/>
                <w:b/>
                <w:bCs/>
                <w:color w:val="FF0000"/>
                <w:u w:val="single"/>
              </w:rPr>
              <w:t>維護孕產兒安全</w:t>
            </w:r>
          </w:p>
        </w:tc>
        <w:tc>
          <w:tcPr>
            <w:tcW w:w="2223" w:type="pct"/>
            <w:hideMark/>
          </w:tcPr>
          <w:p w14:paraId="3140611D" w14:textId="6929387D" w:rsidR="00DE3570" w:rsidRPr="00814CDF" w:rsidRDefault="00DE3570" w:rsidP="00E23112">
            <w:pPr>
              <w:numPr>
                <w:ilvl w:val="0"/>
                <w:numId w:val="49"/>
              </w:numPr>
              <w:ind w:leftChars="25" w:left="420"/>
              <w:jc w:val="both"/>
              <w:rPr>
                <w:rFonts w:eastAsia="標楷體"/>
                <w:color w:val="FF0000"/>
              </w:rPr>
            </w:pPr>
            <w:r w:rsidRPr="00814CDF">
              <w:rPr>
                <w:rFonts w:eastAsia="標楷體"/>
                <w:bCs/>
                <w:color w:val="FF0000"/>
                <w:u w:val="single"/>
              </w:rPr>
              <w:t>落實產科風險管控</w:t>
            </w:r>
          </w:p>
        </w:tc>
        <w:tc>
          <w:tcPr>
            <w:tcW w:w="1858" w:type="pct"/>
            <w:shd w:val="clear" w:color="auto" w:fill="F2F2F2" w:themeFill="background1" w:themeFillShade="F2"/>
          </w:tcPr>
          <w:p w14:paraId="45BC648C" w14:textId="77777777" w:rsidR="00DE3570" w:rsidRPr="00814CDF" w:rsidRDefault="00DE3570" w:rsidP="00964433">
            <w:pPr>
              <w:widowControl/>
              <w:ind w:left="60"/>
              <w:jc w:val="both"/>
              <w:rPr>
                <w:rFonts w:eastAsia="標楷體"/>
                <w:bCs/>
              </w:rPr>
            </w:pPr>
          </w:p>
        </w:tc>
      </w:tr>
      <w:tr w:rsidR="00DE3570" w:rsidRPr="00814CDF" w14:paraId="18E0B3DE" w14:textId="77777777" w:rsidTr="00C87EF9">
        <w:trPr>
          <w:trHeight w:val="353"/>
        </w:trPr>
        <w:tc>
          <w:tcPr>
            <w:tcW w:w="920" w:type="pct"/>
            <w:vMerge/>
          </w:tcPr>
          <w:p w14:paraId="5AFB7BB1" w14:textId="77777777" w:rsidR="00DE3570" w:rsidRPr="00814CDF" w:rsidRDefault="00DE3570">
            <w:pPr>
              <w:jc w:val="both"/>
              <w:rPr>
                <w:rFonts w:eastAsia="標楷體"/>
                <w:b/>
                <w:bCs/>
                <w:color w:val="FF0000"/>
              </w:rPr>
            </w:pPr>
          </w:p>
        </w:tc>
        <w:tc>
          <w:tcPr>
            <w:tcW w:w="2223" w:type="pct"/>
          </w:tcPr>
          <w:p w14:paraId="7CC52132" w14:textId="78FB90E5" w:rsidR="00DE3570" w:rsidRPr="00814CDF" w:rsidRDefault="00DE3570" w:rsidP="00DE3570">
            <w:pPr>
              <w:numPr>
                <w:ilvl w:val="0"/>
                <w:numId w:val="49"/>
              </w:numPr>
              <w:ind w:leftChars="25" w:left="420"/>
              <w:jc w:val="both"/>
              <w:rPr>
                <w:rFonts w:eastAsia="標楷體"/>
                <w:bCs/>
                <w:color w:val="FF0000"/>
                <w:u w:val="single"/>
              </w:rPr>
            </w:pPr>
            <w:r w:rsidRPr="00814CDF">
              <w:rPr>
                <w:rFonts w:eastAsia="標楷體"/>
                <w:bCs/>
                <w:color w:val="FF0000"/>
                <w:u w:val="single"/>
              </w:rPr>
              <w:t>維護孕產婦及新生兒安全</w:t>
            </w:r>
          </w:p>
        </w:tc>
        <w:tc>
          <w:tcPr>
            <w:tcW w:w="1858" w:type="pct"/>
            <w:shd w:val="clear" w:color="auto" w:fill="F2F2F2" w:themeFill="background1" w:themeFillShade="F2"/>
          </w:tcPr>
          <w:p w14:paraId="31976A95" w14:textId="77777777" w:rsidR="00DE3570" w:rsidRPr="00814CDF" w:rsidRDefault="00DE3570" w:rsidP="00964433">
            <w:pPr>
              <w:widowControl/>
              <w:ind w:left="60"/>
              <w:jc w:val="both"/>
              <w:rPr>
                <w:rFonts w:eastAsia="標楷體"/>
                <w:bCs/>
              </w:rPr>
            </w:pPr>
          </w:p>
        </w:tc>
      </w:tr>
      <w:tr w:rsidR="00DE3570" w:rsidRPr="00814CDF" w14:paraId="304BE159" w14:textId="77777777" w:rsidTr="00C87EF9">
        <w:trPr>
          <w:trHeight w:val="353"/>
        </w:trPr>
        <w:tc>
          <w:tcPr>
            <w:tcW w:w="920" w:type="pct"/>
            <w:vMerge/>
          </w:tcPr>
          <w:p w14:paraId="52A8797C" w14:textId="77777777" w:rsidR="00DE3570" w:rsidRPr="00814CDF" w:rsidRDefault="00DE3570">
            <w:pPr>
              <w:jc w:val="both"/>
              <w:rPr>
                <w:rFonts w:eastAsia="標楷體"/>
                <w:b/>
                <w:bCs/>
                <w:color w:val="FF0000"/>
              </w:rPr>
            </w:pPr>
          </w:p>
        </w:tc>
        <w:tc>
          <w:tcPr>
            <w:tcW w:w="2223" w:type="pct"/>
          </w:tcPr>
          <w:p w14:paraId="244972CC" w14:textId="4AC16990" w:rsidR="00DE3570" w:rsidRPr="00814CDF" w:rsidRDefault="00DE3570" w:rsidP="00DE3570">
            <w:pPr>
              <w:numPr>
                <w:ilvl w:val="0"/>
                <w:numId w:val="49"/>
              </w:numPr>
              <w:ind w:leftChars="25" w:left="420"/>
              <w:jc w:val="both"/>
              <w:rPr>
                <w:rFonts w:eastAsia="標楷體"/>
                <w:bCs/>
                <w:color w:val="FF0000"/>
                <w:u w:val="single"/>
              </w:rPr>
            </w:pPr>
            <w:r w:rsidRPr="00814CDF">
              <w:rPr>
                <w:rFonts w:eastAsia="標楷體"/>
                <w:bCs/>
                <w:color w:val="FF0000"/>
                <w:u w:val="single"/>
              </w:rPr>
              <w:t>預防產科相關病人安全事件</w:t>
            </w:r>
          </w:p>
        </w:tc>
        <w:tc>
          <w:tcPr>
            <w:tcW w:w="1858" w:type="pct"/>
            <w:shd w:val="clear" w:color="auto" w:fill="F2F2F2" w:themeFill="background1" w:themeFillShade="F2"/>
          </w:tcPr>
          <w:p w14:paraId="30C5D367" w14:textId="77777777" w:rsidR="00DE3570" w:rsidRPr="00814CDF" w:rsidRDefault="00DE3570" w:rsidP="00964433">
            <w:pPr>
              <w:widowControl/>
              <w:ind w:left="60"/>
              <w:jc w:val="both"/>
              <w:rPr>
                <w:rFonts w:eastAsia="標楷體"/>
                <w:bCs/>
              </w:rPr>
            </w:pPr>
          </w:p>
        </w:tc>
      </w:tr>
    </w:tbl>
    <w:p w14:paraId="1B66F496" w14:textId="77777777" w:rsidR="00C87EF9" w:rsidRDefault="00B22E78" w:rsidP="00A82340">
      <w:pPr>
        <w:sectPr w:rsidR="00C87EF9" w:rsidSect="00C87EF9">
          <w:headerReference w:type="default" r:id="rId8"/>
          <w:footerReference w:type="default" r:id="rId9"/>
          <w:pgSz w:w="11906" w:h="16838"/>
          <w:pgMar w:top="720" w:right="720" w:bottom="720" w:left="720" w:header="709" w:footer="992" w:gutter="0"/>
          <w:cols w:space="425"/>
          <w:docGrid w:type="lines" w:linePitch="360"/>
        </w:sectPr>
      </w:pPr>
      <w:r w:rsidRPr="00814CDF">
        <w:br w:type="page"/>
      </w:r>
      <w:bookmarkStart w:id="5" w:name="_Toc32312277"/>
    </w:p>
    <w:p w14:paraId="0841CA68" w14:textId="6F097DD9" w:rsidR="00A82340" w:rsidRDefault="00A82340" w:rsidP="00A82340"/>
    <w:p w14:paraId="776D216B" w14:textId="137B8F01" w:rsidR="00A852C2" w:rsidRPr="001A09D5" w:rsidRDefault="00F2776D" w:rsidP="001A09D5">
      <w:pPr>
        <w:pStyle w:val="aa"/>
      </w:pPr>
      <w:bookmarkStart w:id="6" w:name="_Toc95323783"/>
      <w:bookmarkStart w:id="7" w:name="_Toc95323963"/>
      <w:bookmarkStart w:id="8" w:name="_Toc95379814"/>
      <w:r w:rsidRPr="001A09D5">
        <w:t>二、</w:t>
      </w:r>
      <w:r w:rsidR="00A852C2" w:rsidRPr="001A09D5">
        <w:t>111~112</w:t>
      </w:r>
      <w:r w:rsidR="00A852C2" w:rsidRPr="001A09D5">
        <w:t>年度</w:t>
      </w:r>
      <w:r w:rsidR="00A852C2" w:rsidRPr="001A09D5">
        <w:t>vs. 109~110</w:t>
      </w:r>
      <w:r w:rsidR="00A852C2" w:rsidRPr="001A09D5">
        <w:t>年度醫療品質及病人安全工作目標</w:t>
      </w:r>
      <w:bookmarkEnd w:id="5"/>
      <w:r w:rsidR="00870985" w:rsidRPr="001A09D5">
        <w:t>、執行策略、一般原則比對</w:t>
      </w:r>
      <w:bookmarkEnd w:id="6"/>
      <w:bookmarkEnd w:id="7"/>
      <w:bookmarkEnd w:id="8"/>
    </w:p>
    <w:tbl>
      <w:tblPr>
        <w:tblStyle w:val="af"/>
        <w:tblW w:w="15268" w:type="dxa"/>
        <w:tblLook w:val="04A0" w:firstRow="1" w:lastRow="0" w:firstColumn="1" w:lastColumn="0" w:noHBand="0" w:noVBand="1"/>
      </w:tblPr>
      <w:tblGrid>
        <w:gridCol w:w="1774"/>
        <w:gridCol w:w="2268"/>
        <w:gridCol w:w="4479"/>
        <w:gridCol w:w="2268"/>
        <w:gridCol w:w="4479"/>
      </w:tblGrid>
      <w:tr w:rsidR="00A852C2" w:rsidRPr="00814CDF" w14:paraId="57D85F1C" w14:textId="201E8954" w:rsidTr="006C4C66">
        <w:trPr>
          <w:trHeight w:val="349"/>
        </w:trPr>
        <w:tc>
          <w:tcPr>
            <w:tcW w:w="8521" w:type="dxa"/>
            <w:gridSpan w:val="3"/>
            <w:shd w:val="clear" w:color="auto" w:fill="FFE599" w:themeFill="accent4" w:themeFillTint="66"/>
            <w:vAlign w:val="center"/>
          </w:tcPr>
          <w:p w14:paraId="3AB32162" w14:textId="2E82B6F5" w:rsidR="00A852C2" w:rsidRPr="00814CDF" w:rsidRDefault="00A852C2" w:rsidP="00573AF7">
            <w:pPr>
              <w:jc w:val="center"/>
              <w:rPr>
                <w:rFonts w:eastAsia="標楷體"/>
                <w:b/>
              </w:rPr>
            </w:pPr>
            <w:r w:rsidRPr="00814CDF">
              <w:rPr>
                <w:rFonts w:eastAsia="標楷體"/>
                <w:b/>
              </w:rPr>
              <w:t>111~112</w:t>
            </w:r>
            <w:r w:rsidRPr="00814CDF">
              <w:rPr>
                <w:rFonts w:eastAsia="標楷體"/>
                <w:b/>
              </w:rPr>
              <w:t>年度</w:t>
            </w:r>
          </w:p>
        </w:tc>
        <w:tc>
          <w:tcPr>
            <w:tcW w:w="6747" w:type="dxa"/>
            <w:gridSpan w:val="2"/>
            <w:shd w:val="clear" w:color="auto" w:fill="FFE599" w:themeFill="accent4" w:themeFillTint="66"/>
          </w:tcPr>
          <w:p w14:paraId="4E872D56" w14:textId="7423213E" w:rsidR="00A852C2" w:rsidRPr="00814CDF" w:rsidRDefault="00A852C2" w:rsidP="00573AF7">
            <w:pPr>
              <w:jc w:val="center"/>
              <w:rPr>
                <w:rFonts w:eastAsia="標楷體"/>
                <w:b/>
              </w:rPr>
            </w:pPr>
            <w:r w:rsidRPr="00814CDF">
              <w:rPr>
                <w:rFonts w:eastAsia="標楷體"/>
                <w:b/>
              </w:rPr>
              <w:t>109~110</w:t>
            </w:r>
            <w:r w:rsidRPr="00814CDF">
              <w:rPr>
                <w:rFonts w:eastAsia="標楷體"/>
                <w:b/>
              </w:rPr>
              <w:t>年度</w:t>
            </w:r>
          </w:p>
        </w:tc>
      </w:tr>
      <w:tr w:rsidR="00A852C2" w:rsidRPr="00814CDF" w14:paraId="3E1603F8" w14:textId="32E32392" w:rsidTr="006C4C66">
        <w:trPr>
          <w:trHeight w:val="349"/>
        </w:trPr>
        <w:tc>
          <w:tcPr>
            <w:tcW w:w="1774" w:type="dxa"/>
            <w:shd w:val="clear" w:color="auto" w:fill="FFE599" w:themeFill="accent4" w:themeFillTint="66"/>
            <w:hideMark/>
          </w:tcPr>
          <w:p w14:paraId="22C59CCD" w14:textId="77777777" w:rsidR="00A852C2" w:rsidRPr="00814CDF" w:rsidRDefault="00A852C2" w:rsidP="00573AF7">
            <w:pPr>
              <w:jc w:val="center"/>
              <w:rPr>
                <w:rFonts w:eastAsia="標楷體"/>
              </w:rPr>
            </w:pPr>
            <w:r w:rsidRPr="00814CDF">
              <w:rPr>
                <w:rFonts w:eastAsia="標楷體"/>
                <w:b/>
                <w:bCs/>
                <w:color w:val="262626"/>
              </w:rPr>
              <w:t>目標</w:t>
            </w:r>
          </w:p>
        </w:tc>
        <w:tc>
          <w:tcPr>
            <w:tcW w:w="2268" w:type="dxa"/>
            <w:shd w:val="clear" w:color="auto" w:fill="FFE599" w:themeFill="accent4" w:themeFillTint="66"/>
            <w:hideMark/>
          </w:tcPr>
          <w:p w14:paraId="121D1FF8" w14:textId="77777777" w:rsidR="00A852C2" w:rsidRPr="00814CDF" w:rsidRDefault="00A852C2" w:rsidP="00573AF7">
            <w:pPr>
              <w:jc w:val="center"/>
              <w:rPr>
                <w:rFonts w:eastAsia="標楷體"/>
              </w:rPr>
            </w:pPr>
            <w:r w:rsidRPr="00814CDF">
              <w:rPr>
                <w:rFonts w:eastAsia="標楷體"/>
                <w:b/>
                <w:bCs/>
                <w:color w:val="262626"/>
              </w:rPr>
              <w:t>執行策略</w:t>
            </w:r>
          </w:p>
        </w:tc>
        <w:tc>
          <w:tcPr>
            <w:tcW w:w="4479" w:type="dxa"/>
            <w:shd w:val="clear" w:color="auto" w:fill="FFE599" w:themeFill="accent4" w:themeFillTint="66"/>
          </w:tcPr>
          <w:p w14:paraId="7C9F3AE7" w14:textId="13C34FFA" w:rsidR="00A852C2" w:rsidRPr="00814CDF" w:rsidRDefault="00A852C2" w:rsidP="00573AF7">
            <w:pPr>
              <w:jc w:val="center"/>
              <w:rPr>
                <w:rFonts w:eastAsia="標楷體"/>
                <w:b/>
              </w:rPr>
            </w:pPr>
            <w:r w:rsidRPr="00814CDF">
              <w:rPr>
                <w:rFonts w:eastAsia="標楷體"/>
                <w:b/>
                <w:szCs w:val="24"/>
              </w:rPr>
              <w:t>一般原則</w:t>
            </w:r>
          </w:p>
        </w:tc>
        <w:tc>
          <w:tcPr>
            <w:tcW w:w="2268" w:type="dxa"/>
            <w:shd w:val="clear" w:color="auto" w:fill="FFE599" w:themeFill="accent4" w:themeFillTint="66"/>
          </w:tcPr>
          <w:p w14:paraId="0260291E" w14:textId="0514737D" w:rsidR="00A852C2" w:rsidRPr="00814CDF" w:rsidRDefault="00A852C2" w:rsidP="00573AF7">
            <w:pPr>
              <w:jc w:val="center"/>
              <w:rPr>
                <w:rFonts w:eastAsia="標楷體"/>
                <w:b/>
                <w:bCs/>
                <w:color w:val="262626"/>
              </w:rPr>
            </w:pPr>
            <w:r w:rsidRPr="00814CDF">
              <w:rPr>
                <w:rFonts w:eastAsia="標楷體"/>
                <w:b/>
              </w:rPr>
              <w:t>執行策略</w:t>
            </w:r>
          </w:p>
        </w:tc>
        <w:tc>
          <w:tcPr>
            <w:tcW w:w="4479" w:type="dxa"/>
            <w:shd w:val="clear" w:color="auto" w:fill="FFE599" w:themeFill="accent4" w:themeFillTint="66"/>
          </w:tcPr>
          <w:p w14:paraId="4ED85E06" w14:textId="6F139598" w:rsidR="00A852C2" w:rsidRPr="00814CDF" w:rsidRDefault="00A852C2" w:rsidP="00573AF7">
            <w:pPr>
              <w:jc w:val="center"/>
              <w:rPr>
                <w:rFonts w:eastAsia="標楷體"/>
                <w:b/>
              </w:rPr>
            </w:pPr>
            <w:r w:rsidRPr="00814CDF">
              <w:rPr>
                <w:rFonts w:eastAsia="標楷體"/>
                <w:b/>
                <w:szCs w:val="24"/>
              </w:rPr>
              <w:t>一般原則</w:t>
            </w:r>
          </w:p>
        </w:tc>
      </w:tr>
      <w:tr w:rsidR="00A852C2" w:rsidRPr="00814CDF" w14:paraId="597EFBCE" w14:textId="5D9BD8AE" w:rsidTr="00317D64">
        <w:trPr>
          <w:trHeight w:val="679"/>
        </w:trPr>
        <w:tc>
          <w:tcPr>
            <w:tcW w:w="1774" w:type="dxa"/>
            <w:vMerge w:val="restart"/>
            <w:hideMark/>
          </w:tcPr>
          <w:p w14:paraId="6DA3110B" w14:textId="77777777" w:rsidR="00A852C2" w:rsidRPr="00814CDF" w:rsidRDefault="00A852C2" w:rsidP="00573AF7">
            <w:pPr>
              <w:jc w:val="both"/>
              <w:rPr>
                <w:rFonts w:eastAsia="標楷體"/>
              </w:rPr>
            </w:pPr>
            <w:r w:rsidRPr="00814CDF">
              <w:rPr>
                <w:rFonts w:eastAsia="標楷體"/>
                <w:b/>
                <w:bCs/>
                <w:color w:val="262626"/>
              </w:rPr>
              <w:t>目標一、</w:t>
            </w:r>
            <w:r w:rsidRPr="00814CDF">
              <w:rPr>
                <w:rFonts w:eastAsia="標楷體"/>
                <w:b/>
                <w:bCs/>
                <w:color w:val="FF0000"/>
                <w:u w:val="single"/>
              </w:rPr>
              <w:t>促進醫療人員間團隊合作及有效溝通</w:t>
            </w:r>
          </w:p>
        </w:tc>
        <w:tc>
          <w:tcPr>
            <w:tcW w:w="2268" w:type="dxa"/>
            <w:hideMark/>
          </w:tcPr>
          <w:p w14:paraId="23D1BC92" w14:textId="224A256F" w:rsidR="00A852C2" w:rsidRPr="00814CDF" w:rsidRDefault="00EE6D45" w:rsidP="00EE6D45">
            <w:pPr>
              <w:jc w:val="both"/>
              <w:rPr>
                <w:rFonts w:eastAsia="標楷體"/>
              </w:rPr>
            </w:pPr>
            <w:r w:rsidRPr="00814CDF">
              <w:rPr>
                <w:rFonts w:eastAsia="標楷體"/>
                <w:bCs/>
                <w:color w:val="FF0000"/>
                <w:u w:val="single"/>
              </w:rPr>
              <w:t>1.</w:t>
            </w:r>
            <w:r w:rsidR="00A852C2" w:rsidRPr="00814CDF">
              <w:rPr>
                <w:rFonts w:eastAsia="標楷體"/>
                <w:bCs/>
                <w:color w:val="FF0000"/>
                <w:u w:val="single"/>
              </w:rPr>
              <w:t>建立機構內團隊領導與溝通機制，落實醫療人員訊息有效傳遞並促進團隊合作</w:t>
            </w:r>
          </w:p>
        </w:tc>
        <w:tc>
          <w:tcPr>
            <w:tcW w:w="4479" w:type="dxa"/>
            <w:shd w:val="clear" w:color="auto" w:fill="auto"/>
          </w:tcPr>
          <w:p w14:paraId="11DDFD75" w14:textId="77777777" w:rsidR="00A852C2" w:rsidRPr="00814CDF" w:rsidRDefault="00C95755" w:rsidP="00086546">
            <w:pPr>
              <w:widowControl/>
              <w:snapToGrid w:val="0"/>
              <w:ind w:leftChars="-18" w:left="238" w:hangingChars="117" w:hanging="281"/>
              <w:jc w:val="both"/>
              <w:rPr>
                <w:rFonts w:eastAsia="標楷體"/>
                <w:color w:val="FF0000"/>
                <w:u w:val="single"/>
              </w:rPr>
            </w:pPr>
            <w:r w:rsidRPr="00814CDF">
              <w:rPr>
                <w:rFonts w:eastAsia="標楷體"/>
              </w:rPr>
              <w:t>1.1</w:t>
            </w:r>
            <w:r w:rsidRPr="00814CDF">
              <w:rPr>
                <w:rFonts w:eastAsia="標楷體"/>
              </w:rPr>
              <w:t>醫院</w:t>
            </w:r>
            <w:r w:rsidRPr="009C322A">
              <w:rPr>
                <w:rFonts w:eastAsia="標楷體"/>
                <w:color w:val="FF0000"/>
                <w:u w:val="single"/>
              </w:rPr>
              <w:t>對</w:t>
            </w:r>
            <w:r w:rsidRPr="00814CDF">
              <w:rPr>
                <w:rFonts w:eastAsia="標楷體"/>
                <w:color w:val="FF0000"/>
                <w:u w:val="single"/>
              </w:rPr>
              <w:t>於影響病人安全的重大政策訂立訊息發布與傳遞的機制。</w:t>
            </w:r>
          </w:p>
          <w:p w14:paraId="283EEA33" w14:textId="77777777" w:rsidR="00C95755" w:rsidRPr="00814CDF" w:rsidRDefault="00C95755" w:rsidP="00086546">
            <w:pPr>
              <w:widowControl/>
              <w:snapToGrid w:val="0"/>
              <w:ind w:leftChars="-18" w:left="238" w:hangingChars="117" w:hanging="281"/>
              <w:jc w:val="both"/>
              <w:rPr>
                <w:rFonts w:eastAsia="標楷體"/>
                <w:color w:val="FF0000"/>
                <w:u w:val="single"/>
              </w:rPr>
            </w:pPr>
            <w:r w:rsidRPr="00814CDF">
              <w:rPr>
                <w:rFonts w:eastAsia="標楷體"/>
                <w:color w:val="FF0000"/>
                <w:u w:val="single"/>
              </w:rPr>
              <w:t>1.2</w:t>
            </w:r>
            <w:r w:rsidRPr="00814CDF">
              <w:rPr>
                <w:rFonts w:eastAsia="標楷體"/>
                <w:color w:val="FF0000"/>
                <w:u w:val="single"/>
              </w:rPr>
              <w:t>醫院應推動團隊合作訓練，並發展於重要醫療情境的醫療團隊合作策略，尤其是於環境快速變動時。</w:t>
            </w:r>
          </w:p>
          <w:p w14:paraId="2FC992F1" w14:textId="20ED482A" w:rsidR="00C95755" w:rsidRDefault="00C95755" w:rsidP="00086546">
            <w:pPr>
              <w:widowControl/>
              <w:snapToGrid w:val="0"/>
              <w:ind w:leftChars="-18" w:left="238" w:hangingChars="117" w:hanging="281"/>
              <w:jc w:val="both"/>
              <w:rPr>
                <w:rFonts w:eastAsia="標楷體"/>
              </w:rPr>
            </w:pPr>
            <w:r w:rsidRPr="00086546">
              <w:rPr>
                <w:rFonts w:eastAsia="標楷體"/>
                <w:color w:val="FF0000"/>
                <w:u w:val="single"/>
              </w:rPr>
              <w:t>1.3</w:t>
            </w:r>
            <w:r w:rsidRPr="00814CDF">
              <w:rPr>
                <w:rFonts w:eastAsia="標楷體"/>
                <w:color w:val="FF0000"/>
                <w:u w:val="single"/>
              </w:rPr>
              <w:t>醫院訂定醫療人員交接班之標準作業程序，醫療人員間</w:t>
            </w:r>
            <w:r w:rsidRPr="00814CDF">
              <w:rPr>
                <w:rFonts w:eastAsia="標楷體"/>
              </w:rPr>
              <w:t>訊息傳遞</w:t>
            </w:r>
            <w:r w:rsidRPr="00814CDF">
              <w:rPr>
                <w:rFonts w:eastAsia="標楷體"/>
                <w:color w:val="FF0000"/>
                <w:u w:val="single"/>
              </w:rPr>
              <w:t>時</w:t>
            </w:r>
            <w:r w:rsidRPr="00814CDF">
              <w:rPr>
                <w:rFonts w:eastAsia="標楷體"/>
              </w:rPr>
              <w:t>採口頭及文字等多重方式，</w:t>
            </w:r>
            <w:r w:rsidRPr="00814CDF">
              <w:rPr>
                <w:rFonts w:eastAsia="標楷體"/>
                <w:color w:val="FF0000"/>
                <w:u w:val="single"/>
              </w:rPr>
              <w:t>並有釐清疑問</w:t>
            </w:r>
            <w:r w:rsidRPr="00814CDF">
              <w:rPr>
                <w:rFonts w:eastAsia="標楷體"/>
              </w:rPr>
              <w:t>的機制。</w:t>
            </w:r>
          </w:p>
          <w:p w14:paraId="49F628E8" w14:textId="1DE11F86" w:rsidR="00480386" w:rsidRDefault="00480386" w:rsidP="00086546">
            <w:pPr>
              <w:widowControl/>
              <w:snapToGrid w:val="0"/>
              <w:ind w:leftChars="-18" w:left="238" w:hangingChars="117" w:hanging="281"/>
              <w:jc w:val="both"/>
              <w:rPr>
                <w:rFonts w:eastAsia="標楷體"/>
              </w:rPr>
            </w:pPr>
          </w:p>
          <w:p w14:paraId="60831B90" w14:textId="024D2CDF" w:rsidR="00480386" w:rsidRDefault="00480386" w:rsidP="00086546">
            <w:pPr>
              <w:widowControl/>
              <w:snapToGrid w:val="0"/>
              <w:ind w:leftChars="-18" w:left="238" w:hangingChars="117" w:hanging="281"/>
              <w:jc w:val="both"/>
              <w:rPr>
                <w:rFonts w:eastAsia="標楷體"/>
              </w:rPr>
            </w:pPr>
          </w:p>
          <w:p w14:paraId="65BF0654" w14:textId="5719DEA9" w:rsidR="00086546" w:rsidRDefault="00086546" w:rsidP="00086546">
            <w:pPr>
              <w:widowControl/>
              <w:snapToGrid w:val="0"/>
              <w:ind w:leftChars="-18" w:left="238" w:hangingChars="117" w:hanging="281"/>
              <w:jc w:val="both"/>
              <w:rPr>
                <w:rFonts w:eastAsia="標楷體"/>
              </w:rPr>
            </w:pPr>
          </w:p>
          <w:p w14:paraId="167FD76F" w14:textId="77777777" w:rsidR="00086546" w:rsidRPr="00814CDF" w:rsidRDefault="00086546" w:rsidP="00086546">
            <w:pPr>
              <w:widowControl/>
              <w:snapToGrid w:val="0"/>
              <w:ind w:leftChars="-18" w:left="238" w:hangingChars="117" w:hanging="281"/>
              <w:jc w:val="both"/>
              <w:rPr>
                <w:rFonts w:eastAsia="標楷體"/>
              </w:rPr>
            </w:pPr>
          </w:p>
          <w:p w14:paraId="20DF3AAB" w14:textId="2E7C4C7D" w:rsidR="00573AF7" w:rsidRPr="00814CDF" w:rsidRDefault="00573AF7" w:rsidP="00086546">
            <w:pPr>
              <w:widowControl/>
              <w:snapToGrid w:val="0"/>
              <w:ind w:leftChars="-18" w:left="238" w:hangingChars="117" w:hanging="281"/>
              <w:jc w:val="both"/>
              <w:rPr>
                <w:rFonts w:eastAsia="標楷體"/>
                <w:iCs/>
                <w:kern w:val="0"/>
              </w:rPr>
            </w:pPr>
            <w:r w:rsidRPr="00814CDF">
              <w:rPr>
                <w:rFonts w:eastAsia="標楷體"/>
                <w:iCs/>
                <w:kern w:val="0"/>
              </w:rPr>
              <w:t>1.4</w:t>
            </w:r>
            <w:r w:rsidRPr="00814CDF">
              <w:rPr>
                <w:rFonts w:eastAsia="標楷體"/>
                <w:iCs/>
                <w:kern w:val="0"/>
              </w:rPr>
              <w:t>醫院應建立</w:t>
            </w:r>
            <w:r w:rsidRPr="00814CDF">
              <w:rPr>
                <w:rFonts w:eastAsia="標楷體"/>
              </w:rPr>
              <w:t>生命徵象監測</w:t>
            </w:r>
            <w:r w:rsidRPr="00814CDF">
              <w:rPr>
                <w:rFonts w:eastAsia="標楷體"/>
                <w:iCs/>
                <w:kern w:val="0"/>
              </w:rPr>
              <w:t>儀器</w:t>
            </w:r>
            <w:r w:rsidRPr="00814CDF">
              <w:rPr>
                <w:rFonts w:eastAsia="標楷體"/>
              </w:rPr>
              <w:t>及維生設備</w:t>
            </w:r>
            <w:r w:rsidRPr="00814CDF">
              <w:rPr>
                <w:rFonts w:eastAsia="標楷體"/>
                <w:iCs/>
                <w:kern w:val="0"/>
              </w:rPr>
              <w:t>之警示系統</w:t>
            </w:r>
            <w:r w:rsidR="00B12BEF" w:rsidRPr="00E50DB1">
              <w:rPr>
                <w:rFonts w:eastAsia="標楷體"/>
                <w:iCs/>
                <w:kern w:val="0"/>
              </w:rPr>
              <w:t>（</w:t>
            </w:r>
            <w:r w:rsidR="00B12BEF" w:rsidRPr="00E50DB1">
              <w:rPr>
                <w:rFonts w:eastAsia="標楷體"/>
                <w:iCs/>
                <w:kern w:val="0"/>
              </w:rPr>
              <w:t>alarm system</w:t>
            </w:r>
            <w:r w:rsidR="00B12BEF" w:rsidRPr="00E50DB1">
              <w:rPr>
                <w:rFonts w:eastAsia="標楷體"/>
                <w:iCs/>
                <w:kern w:val="0"/>
              </w:rPr>
              <w:t>）</w:t>
            </w:r>
            <w:r w:rsidRPr="00814CDF">
              <w:rPr>
                <w:rFonts w:eastAsia="標楷體"/>
                <w:iCs/>
                <w:kern w:val="0"/>
              </w:rPr>
              <w:t>安全管理。</w:t>
            </w:r>
          </w:p>
          <w:p w14:paraId="396929DB" w14:textId="1CFC6FCC" w:rsidR="00573AF7" w:rsidRPr="00814CDF" w:rsidRDefault="00573AF7" w:rsidP="00086546">
            <w:pPr>
              <w:widowControl/>
              <w:snapToGrid w:val="0"/>
              <w:ind w:leftChars="-18" w:left="238" w:hangingChars="117" w:hanging="281"/>
              <w:jc w:val="both"/>
              <w:rPr>
                <w:rFonts w:eastAsia="標楷體"/>
                <w:bCs/>
              </w:rPr>
            </w:pPr>
            <w:r w:rsidRPr="00814CDF">
              <w:rPr>
                <w:rFonts w:eastAsia="標楷體"/>
              </w:rPr>
              <w:t>1.5</w:t>
            </w:r>
            <w:r w:rsidRPr="00814CDF">
              <w:rPr>
                <w:rFonts w:eastAsia="標楷體"/>
              </w:rPr>
              <w:t>建立醫療團隊間溝通模式，強化團隊合作的概念與行動。</w:t>
            </w:r>
          </w:p>
        </w:tc>
        <w:tc>
          <w:tcPr>
            <w:tcW w:w="2268" w:type="dxa"/>
            <w:shd w:val="clear" w:color="auto" w:fill="F2F2F2" w:themeFill="background1" w:themeFillShade="F2"/>
          </w:tcPr>
          <w:p w14:paraId="403C0455" w14:textId="3E2E24DE" w:rsidR="00A852C2" w:rsidRPr="00814CDF" w:rsidRDefault="00EE6D45" w:rsidP="00573AF7">
            <w:pPr>
              <w:widowControl/>
              <w:ind w:left="60"/>
              <w:jc w:val="both"/>
              <w:rPr>
                <w:rFonts w:eastAsia="標楷體"/>
                <w:bCs/>
              </w:rPr>
            </w:pPr>
            <w:r w:rsidRPr="00814CDF">
              <w:rPr>
                <w:rFonts w:eastAsia="標楷體"/>
                <w:bCs/>
              </w:rPr>
              <w:t>1.</w:t>
            </w:r>
            <w:r w:rsidR="00A852C2" w:rsidRPr="00814CDF">
              <w:rPr>
                <w:rFonts w:eastAsia="標楷體"/>
                <w:bCs/>
              </w:rPr>
              <w:t>落實醫療人員訊息傳遞有效性</w:t>
            </w:r>
          </w:p>
        </w:tc>
        <w:tc>
          <w:tcPr>
            <w:tcW w:w="4479" w:type="dxa"/>
            <w:shd w:val="clear" w:color="auto" w:fill="F2F2F2" w:themeFill="background1" w:themeFillShade="F2"/>
          </w:tcPr>
          <w:p w14:paraId="5E90C535" w14:textId="61017E46" w:rsidR="00AC3F28"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1.1</w:t>
            </w:r>
            <w:r w:rsidRPr="00814CDF">
              <w:rPr>
                <w:rFonts w:eastAsia="標楷體"/>
                <w:iCs/>
                <w:color w:val="000000" w:themeColor="text1"/>
                <w:kern w:val="0"/>
                <w:szCs w:val="24"/>
              </w:rPr>
              <w:t>醫院訂定醫療人員交接班之標準作業程序。</w:t>
            </w:r>
          </w:p>
          <w:p w14:paraId="11563FBD" w14:textId="0F310DA1" w:rsidR="00480386" w:rsidRDefault="00480386" w:rsidP="00086546">
            <w:pPr>
              <w:snapToGrid w:val="0"/>
              <w:ind w:leftChars="-16" w:left="291" w:hangingChars="137" w:hanging="329"/>
              <w:rPr>
                <w:rFonts w:eastAsia="標楷體"/>
                <w:iCs/>
                <w:color w:val="000000" w:themeColor="text1"/>
                <w:kern w:val="0"/>
                <w:szCs w:val="24"/>
              </w:rPr>
            </w:pPr>
          </w:p>
          <w:p w14:paraId="67E495BB" w14:textId="75091887" w:rsidR="00480386" w:rsidRDefault="00480386" w:rsidP="00086546">
            <w:pPr>
              <w:snapToGrid w:val="0"/>
              <w:ind w:leftChars="-16" w:left="291" w:hangingChars="137" w:hanging="329"/>
              <w:rPr>
                <w:rFonts w:eastAsia="標楷體"/>
                <w:iCs/>
                <w:color w:val="000000" w:themeColor="text1"/>
                <w:kern w:val="0"/>
                <w:szCs w:val="24"/>
              </w:rPr>
            </w:pPr>
          </w:p>
          <w:p w14:paraId="78FEDA97" w14:textId="624CD26A" w:rsidR="00480386" w:rsidRDefault="00480386" w:rsidP="00086546">
            <w:pPr>
              <w:snapToGrid w:val="0"/>
              <w:ind w:leftChars="-16" w:left="291" w:hangingChars="137" w:hanging="329"/>
              <w:rPr>
                <w:rFonts w:eastAsia="標楷體"/>
                <w:iCs/>
                <w:color w:val="000000" w:themeColor="text1"/>
                <w:kern w:val="0"/>
                <w:szCs w:val="24"/>
              </w:rPr>
            </w:pPr>
          </w:p>
          <w:p w14:paraId="383115B5" w14:textId="77777777" w:rsidR="00480386" w:rsidRPr="00814CDF" w:rsidRDefault="00480386" w:rsidP="00086546">
            <w:pPr>
              <w:snapToGrid w:val="0"/>
              <w:ind w:leftChars="-16" w:left="291" w:hangingChars="137" w:hanging="329"/>
              <w:rPr>
                <w:rFonts w:eastAsia="標楷體"/>
                <w:iCs/>
                <w:color w:val="000000" w:themeColor="text1"/>
                <w:kern w:val="0"/>
                <w:szCs w:val="24"/>
              </w:rPr>
            </w:pPr>
          </w:p>
          <w:p w14:paraId="72EA66BB" w14:textId="7E39B5A5" w:rsidR="00AC3F28"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1.2</w:t>
            </w:r>
            <w:r w:rsidRPr="00814CDF">
              <w:rPr>
                <w:rFonts w:eastAsia="標楷體"/>
                <w:iCs/>
                <w:color w:val="000000" w:themeColor="text1"/>
                <w:kern w:val="0"/>
                <w:szCs w:val="24"/>
              </w:rPr>
              <w:t>訊息傳遞應採口頭及文字等多重方式，對不清楚的地方，應有提問與回應的機制。</w:t>
            </w:r>
          </w:p>
          <w:p w14:paraId="06FA784D" w14:textId="05CB262A" w:rsidR="00480386" w:rsidRDefault="00480386" w:rsidP="00086546">
            <w:pPr>
              <w:snapToGrid w:val="0"/>
              <w:ind w:leftChars="-16" w:left="291" w:hangingChars="137" w:hanging="329"/>
              <w:rPr>
                <w:rFonts w:eastAsia="標楷體"/>
                <w:iCs/>
                <w:color w:val="000000" w:themeColor="text1"/>
                <w:kern w:val="0"/>
                <w:szCs w:val="24"/>
              </w:rPr>
            </w:pPr>
          </w:p>
          <w:p w14:paraId="5D83D4C0" w14:textId="77777777" w:rsidR="00480386" w:rsidRPr="00814CDF" w:rsidRDefault="00480386" w:rsidP="00086546">
            <w:pPr>
              <w:snapToGrid w:val="0"/>
              <w:ind w:leftChars="-16" w:left="291" w:hangingChars="137" w:hanging="329"/>
              <w:rPr>
                <w:rFonts w:eastAsia="標楷體"/>
                <w:iCs/>
                <w:color w:val="000000" w:themeColor="text1"/>
                <w:kern w:val="0"/>
                <w:szCs w:val="24"/>
              </w:rPr>
            </w:pPr>
          </w:p>
          <w:p w14:paraId="25740407" w14:textId="2132C190" w:rsidR="00AC3F28" w:rsidRDefault="00D717E2" w:rsidP="00086546">
            <w:pPr>
              <w:snapToGrid w:val="0"/>
              <w:ind w:leftChars="-16" w:left="291" w:hangingChars="137" w:hanging="329"/>
              <w:rPr>
                <w:rFonts w:eastAsia="標楷體"/>
                <w:iCs/>
                <w:color w:val="000000" w:themeColor="text1"/>
                <w:kern w:val="0"/>
                <w:szCs w:val="24"/>
              </w:rPr>
            </w:pPr>
            <w:r>
              <w:rPr>
                <w:rFonts w:eastAsia="標楷體"/>
                <w:iCs/>
                <w:color w:val="000000" w:themeColor="text1"/>
                <w:kern w:val="0"/>
                <w:szCs w:val="24"/>
              </w:rPr>
              <w:t>1.3</w:t>
            </w:r>
            <w:r w:rsidR="00AC3F28" w:rsidRPr="00814CDF">
              <w:rPr>
                <w:rFonts w:eastAsia="標楷體"/>
                <w:iCs/>
                <w:color w:val="000000" w:themeColor="text1"/>
                <w:kern w:val="0"/>
                <w:szCs w:val="24"/>
              </w:rPr>
              <w:t>醫院對於使用縮寫應訂有明確規範，以避免誤解。</w:t>
            </w:r>
          </w:p>
          <w:p w14:paraId="199E4056" w14:textId="77777777" w:rsidR="00AC3F28"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 xml:space="preserve">1.4 </w:t>
            </w:r>
            <w:r w:rsidRPr="00814CDF">
              <w:rPr>
                <w:rFonts w:eastAsia="標楷體"/>
                <w:iCs/>
                <w:color w:val="000000" w:themeColor="text1"/>
                <w:kern w:val="0"/>
                <w:szCs w:val="24"/>
              </w:rPr>
              <w:t>醫院應建立</w:t>
            </w:r>
            <w:r w:rsidRPr="00814CDF">
              <w:rPr>
                <w:rFonts w:eastAsia="標楷體"/>
                <w:color w:val="000000" w:themeColor="text1"/>
                <w:szCs w:val="24"/>
              </w:rPr>
              <w:t>生命徵象監測</w:t>
            </w:r>
            <w:r w:rsidRPr="00814CDF">
              <w:rPr>
                <w:rFonts w:eastAsia="標楷體"/>
                <w:iCs/>
                <w:color w:val="000000" w:themeColor="text1"/>
                <w:kern w:val="0"/>
                <w:szCs w:val="24"/>
              </w:rPr>
              <w:t>儀器</w:t>
            </w:r>
            <w:r w:rsidRPr="00814CDF">
              <w:rPr>
                <w:rFonts w:eastAsia="標楷體"/>
                <w:color w:val="000000" w:themeColor="text1"/>
                <w:szCs w:val="24"/>
              </w:rPr>
              <w:t>及維生設備</w:t>
            </w:r>
            <w:r w:rsidRPr="00814CDF">
              <w:rPr>
                <w:rFonts w:eastAsia="標楷體"/>
                <w:iCs/>
                <w:color w:val="000000" w:themeColor="text1"/>
                <w:kern w:val="0"/>
                <w:szCs w:val="24"/>
              </w:rPr>
              <w:t>之警示系統</w:t>
            </w:r>
            <w:r w:rsidRPr="00814CDF">
              <w:rPr>
                <w:rFonts w:eastAsia="標楷體"/>
                <w:iCs/>
                <w:color w:val="000000" w:themeColor="text1"/>
                <w:kern w:val="0"/>
                <w:szCs w:val="24"/>
              </w:rPr>
              <w:t>(alarm system)</w:t>
            </w:r>
            <w:r w:rsidRPr="00814CDF">
              <w:rPr>
                <w:rFonts w:eastAsia="標楷體"/>
                <w:iCs/>
                <w:color w:val="000000" w:themeColor="text1"/>
                <w:kern w:val="0"/>
                <w:szCs w:val="24"/>
              </w:rPr>
              <w:t>安全管理。</w:t>
            </w:r>
          </w:p>
          <w:p w14:paraId="3ED47682" w14:textId="53345498" w:rsidR="00A852C2"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1.5</w:t>
            </w:r>
            <w:r w:rsidRPr="00814CDF">
              <w:rPr>
                <w:rFonts w:eastAsia="標楷體"/>
                <w:iCs/>
                <w:color w:val="000000" w:themeColor="text1"/>
                <w:kern w:val="0"/>
                <w:szCs w:val="24"/>
              </w:rPr>
              <w:t>建立醫療團隊間溝通模式，強化團隊合作的概念與行動。</w:t>
            </w:r>
          </w:p>
        </w:tc>
      </w:tr>
      <w:tr w:rsidR="00A852C2" w:rsidRPr="00814CDF" w14:paraId="1A5A6C3B" w14:textId="77D33742" w:rsidTr="00317D64">
        <w:trPr>
          <w:trHeight w:val="679"/>
        </w:trPr>
        <w:tc>
          <w:tcPr>
            <w:tcW w:w="1774" w:type="dxa"/>
            <w:vMerge/>
          </w:tcPr>
          <w:p w14:paraId="778F0040" w14:textId="77777777" w:rsidR="00A852C2" w:rsidRPr="00814CDF" w:rsidRDefault="00A852C2" w:rsidP="00573AF7">
            <w:pPr>
              <w:jc w:val="both"/>
              <w:rPr>
                <w:rFonts w:eastAsia="標楷體"/>
                <w:b/>
                <w:bCs/>
                <w:color w:val="262626"/>
              </w:rPr>
            </w:pPr>
          </w:p>
        </w:tc>
        <w:tc>
          <w:tcPr>
            <w:tcW w:w="2268" w:type="dxa"/>
          </w:tcPr>
          <w:p w14:paraId="44097F1A" w14:textId="65EEC454" w:rsidR="00A852C2" w:rsidRPr="00814CDF" w:rsidRDefault="00EE6D45" w:rsidP="00EE6D45">
            <w:pPr>
              <w:jc w:val="both"/>
              <w:rPr>
                <w:rFonts w:eastAsia="標楷體"/>
                <w:bCs/>
                <w:color w:val="FF0000"/>
                <w:u w:val="single"/>
              </w:rPr>
            </w:pPr>
            <w:r w:rsidRPr="00814CDF">
              <w:rPr>
                <w:rFonts w:eastAsia="標楷體"/>
                <w:bCs/>
                <w:color w:val="FF0000"/>
                <w:u w:val="single"/>
              </w:rPr>
              <w:t>2.</w:t>
            </w:r>
            <w:r w:rsidR="00A852C2" w:rsidRPr="00814CDF">
              <w:rPr>
                <w:rFonts w:eastAsia="標楷體"/>
                <w:bCs/>
                <w:color w:val="FF0000"/>
                <w:u w:val="single"/>
              </w:rPr>
              <w:t>落實病人於不同單位間共同照護或是轉換照護責任時訊息溝通</w:t>
            </w:r>
            <w:r w:rsidR="00B12BEF">
              <w:rPr>
                <w:rFonts w:eastAsia="標楷體" w:hint="eastAsia"/>
                <w:bCs/>
                <w:color w:val="FF0000"/>
                <w:u w:val="single"/>
              </w:rPr>
              <w:t>之</w:t>
            </w:r>
            <w:r w:rsidR="00A852C2" w:rsidRPr="00814CDF">
              <w:rPr>
                <w:rFonts w:eastAsia="標楷體"/>
                <w:bCs/>
                <w:color w:val="FF0000"/>
                <w:u w:val="single"/>
              </w:rPr>
              <w:t>安全作業</w:t>
            </w:r>
          </w:p>
        </w:tc>
        <w:tc>
          <w:tcPr>
            <w:tcW w:w="4479" w:type="dxa"/>
            <w:shd w:val="clear" w:color="auto" w:fill="auto"/>
          </w:tcPr>
          <w:p w14:paraId="1815526D" w14:textId="77777777" w:rsidR="00A852C2" w:rsidRPr="00D717E2" w:rsidRDefault="00573AF7" w:rsidP="00086546">
            <w:pPr>
              <w:snapToGrid w:val="0"/>
              <w:ind w:leftChars="-18" w:left="238" w:hangingChars="117" w:hanging="281"/>
              <w:jc w:val="both"/>
              <w:rPr>
                <w:rFonts w:eastAsia="標楷體"/>
                <w:iCs/>
                <w:color w:val="000000" w:themeColor="text1"/>
                <w:kern w:val="0"/>
                <w:szCs w:val="24"/>
              </w:rPr>
            </w:pPr>
            <w:r w:rsidRPr="00814CDF">
              <w:rPr>
                <w:rFonts w:eastAsia="標楷體"/>
              </w:rPr>
              <w:t>2.1</w:t>
            </w:r>
            <w:r w:rsidRPr="00D717E2">
              <w:rPr>
                <w:rFonts w:eastAsia="標楷體"/>
                <w:iCs/>
                <w:color w:val="000000" w:themeColor="text1"/>
                <w:kern w:val="0"/>
                <w:szCs w:val="24"/>
              </w:rPr>
              <w:t>醫院應訂定病人</w:t>
            </w:r>
            <w:r w:rsidRPr="008748A8">
              <w:rPr>
                <w:rFonts w:eastAsia="標楷體"/>
                <w:iCs/>
                <w:color w:val="000000" w:themeColor="text1"/>
                <w:kern w:val="0"/>
                <w:szCs w:val="24"/>
              </w:rPr>
              <w:t>運</w:t>
            </w:r>
            <w:r w:rsidRPr="00814CDF">
              <w:rPr>
                <w:rFonts w:eastAsia="標楷體"/>
                <w:iCs/>
                <w:color w:val="FF0000"/>
                <w:kern w:val="0"/>
                <w:u w:val="single"/>
              </w:rPr>
              <w:t>送標</w:t>
            </w:r>
            <w:r w:rsidRPr="008748A8">
              <w:rPr>
                <w:rFonts w:eastAsia="標楷體"/>
                <w:iCs/>
                <w:color w:val="000000" w:themeColor="text1"/>
                <w:kern w:val="0"/>
                <w:szCs w:val="24"/>
              </w:rPr>
              <w:t>準</w:t>
            </w:r>
            <w:r w:rsidRPr="00D717E2">
              <w:rPr>
                <w:rFonts w:eastAsia="標楷體"/>
                <w:iCs/>
                <w:color w:val="000000" w:themeColor="text1"/>
                <w:kern w:val="0"/>
                <w:szCs w:val="24"/>
              </w:rPr>
              <w:t>作業程序，包括</w:t>
            </w:r>
            <w:r w:rsidRPr="008748A8">
              <w:rPr>
                <w:rFonts w:eastAsia="標楷體"/>
                <w:iCs/>
                <w:color w:val="000000" w:themeColor="text1"/>
                <w:kern w:val="0"/>
                <w:szCs w:val="24"/>
              </w:rPr>
              <w:t>運</w:t>
            </w:r>
            <w:r w:rsidRPr="00814CDF">
              <w:rPr>
                <w:rFonts w:eastAsia="標楷體"/>
                <w:iCs/>
                <w:color w:val="FF0000"/>
                <w:kern w:val="0"/>
                <w:u w:val="single"/>
              </w:rPr>
              <w:t>送風</w:t>
            </w:r>
            <w:r w:rsidRPr="008748A8">
              <w:rPr>
                <w:rFonts w:eastAsia="標楷體"/>
                <w:iCs/>
                <w:color w:val="000000" w:themeColor="text1"/>
                <w:kern w:val="0"/>
                <w:szCs w:val="24"/>
              </w:rPr>
              <w:t>險評估</w:t>
            </w:r>
            <w:r w:rsidRPr="00D717E2">
              <w:rPr>
                <w:rFonts w:eastAsia="標楷體"/>
                <w:iCs/>
                <w:color w:val="000000" w:themeColor="text1"/>
                <w:kern w:val="0"/>
                <w:szCs w:val="24"/>
              </w:rPr>
              <w:t>、人力、設備與運送流程，以確保</w:t>
            </w:r>
            <w:r w:rsidRPr="008748A8">
              <w:rPr>
                <w:rFonts w:eastAsia="標楷體"/>
                <w:iCs/>
                <w:color w:val="000000" w:themeColor="text1"/>
                <w:kern w:val="0"/>
                <w:szCs w:val="24"/>
              </w:rPr>
              <w:t>運送途</w:t>
            </w:r>
            <w:r w:rsidRPr="00814CDF">
              <w:rPr>
                <w:rFonts w:eastAsia="標楷體"/>
                <w:iCs/>
                <w:color w:val="FF0000"/>
                <w:kern w:val="0"/>
                <w:u w:val="single"/>
              </w:rPr>
              <w:t>中病</w:t>
            </w:r>
            <w:r w:rsidRPr="008748A8">
              <w:rPr>
                <w:rFonts w:eastAsia="標楷體"/>
                <w:iCs/>
                <w:color w:val="000000" w:themeColor="text1"/>
                <w:kern w:val="0"/>
                <w:szCs w:val="24"/>
              </w:rPr>
              <w:t>人</w:t>
            </w:r>
            <w:r w:rsidRPr="00D717E2">
              <w:rPr>
                <w:rFonts w:eastAsia="標楷體"/>
                <w:iCs/>
                <w:color w:val="000000" w:themeColor="text1"/>
                <w:kern w:val="0"/>
                <w:szCs w:val="24"/>
              </w:rPr>
              <w:t>安全及訊息傳</w:t>
            </w:r>
            <w:r w:rsidRPr="00DC3B79">
              <w:rPr>
                <w:rFonts w:eastAsia="標楷體"/>
                <w:iCs/>
                <w:color w:val="FF0000"/>
                <w:kern w:val="0"/>
                <w:szCs w:val="24"/>
                <w:u w:val="single"/>
              </w:rPr>
              <w:t>遞正確</w:t>
            </w:r>
            <w:r w:rsidRPr="00D717E2">
              <w:rPr>
                <w:rFonts w:eastAsia="標楷體"/>
                <w:iCs/>
                <w:color w:val="000000" w:themeColor="text1"/>
                <w:kern w:val="0"/>
                <w:szCs w:val="24"/>
              </w:rPr>
              <w:t>。</w:t>
            </w:r>
          </w:p>
          <w:p w14:paraId="181E1461" w14:textId="77777777" w:rsidR="00573AF7" w:rsidRPr="00814CDF" w:rsidRDefault="00573AF7" w:rsidP="00086546">
            <w:pPr>
              <w:snapToGrid w:val="0"/>
              <w:ind w:leftChars="-18" w:left="238" w:hangingChars="117" w:hanging="281"/>
              <w:jc w:val="both"/>
              <w:rPr>
                <w:rFonts w:eastAsia="標楷體"/>
                <w:iCs/>
                <w:color w:val="FF0000"/>
                <w:kern w:val="0"/>
                <w:u w:val="single"/>
              </w:rPr>
            </w:pPr>
            <w:r w:rsidRPr="00D717E2">
              <w:rPr>
                <w:rFonts w:eastAsia="標楷體"/>
                <w:iCs/>
                <w:color w:val="000000" w:themeColor="text1"/>
                <w:kern w:val="0"/>
                <w:szCs w:val="24"/>
              </w:rPr>
              <w:t>2.2</w:t>
            </w:r>
            <w:r w:rsidRPr="00D717E2">
              <w:rPr>
                <w:rFonts w:eastAsia="標楷體"/>
                <w:iCs/>
                <w:color w:val="000000" w:themeColor="text1"/>
                <w:kern w:val="0"/>
                <w:szCs w:val="24"/>
              </w:rPr>
              <w:t>醫院應訂定雙向轉診流程，包括病人</w:t>
            </w:r>
            <w:r w:rsidRPr="00491DB1">
              <w:rPr>
                <w:rFonts w:eastAsia="標楷體"/>
                <w:iCs/>
                <w:color w:val="000000" w:themeColor="text1"/>
                <w:kern w:val="0"/>
                <w:szCs w:val="24"/>
              </w:rPr>
              <w:t>重要</w:t>
            </w:r>
            <w:r w:rsidRPr="008748A8">
              <w:rPr>
                <w:rFonts w:eastAsia="標楷體"/>
                <w:iCs/>
                <w:color w:val="000000" w:themeColor="text1"/>
                <w:kern w:val="0"/>
                <w:szCs w:val="24"/>
              </w:rPr>
              <w:t>訊</w:t>
            </w:r>
            <w:r w:rsidRPr="00814CDF">
              <w:rPr>
                <w:rFonts w:eastAsia="標楷體"/>
                <w:iCs/>
                <w:color w:val="FF0000"/>
                <w:kern w:val="0"/>
                <w:u w:val="single"/>
              </w:rPr>
              <w:t>息正</w:t>
            </w:r>
            <w:r w:rsidRPr="008748A8">
              <w:rPr>
                <w:rFonts w:eastAsia="標楷體"/>
                <w:iCs/>
                <w:color w:val="000000" w:themeColor="text1"/>
                <w:kern w:val="0"/>
                <w:szCs w:val="24"/>
              </w:rPr>
              <w:t>確</w:t>
            </w:r>
            <w:r w:rsidRPr="00491DB1">
              <w:rPr>
                <w:rFonts w:eastAsia="標楷體"/>
                <w:iCs/>
                <w:color w:val="000000" w:themeColor="text1"/>
                <w:kern w:val="0"/>
                <w:szCs w:val="24"/>
              </w:rPr>
              <w:t>傳遞及回饋機制。</w:t>
            </w:r>
          </w:p>
          <w:p w14:paraId="327A4FB5" w14:textId="77777777" w:rsidR="00573AF7" w:rsidRPr="00814CDF" w:rsidRDefault="00573AF7" w:rsidP="00086546">
            <w:pPr>
              <w:snapToGrid w:val="0"/>
              <w:ind w:leftChars="-18" w:left="238" w:hangingChars="117" w:hanging="281"/>
              <w:jc w:val="both"/>
              <w:rPr>
                <w:rFonts w:eastAsia="標楷體"/>
                <w:iCs/>
                <w:color w:val="FF0000"/>
                <w:kern w:val="0"/>
                <w:u w:val="single"/>
              </w:rPr>
            </w:pPr>
            <w:r w:rsidRPr="00814CDF">
              <w:rPr>
                <w:rFonts w:eastAsia="標楷體"/>
                <w:iCs/>
                <w:color w:val="FF0000"/>
                <w:kern w:val="0"/>
                <w:u w:val="single"/>
              </w:rPr>
              <w:lastRenderedPageBreak/>
              <w:t>2.3</w:t>
            </w:r>
            <w:r w:rsidRPr="00DC3B79">
              <w:rPr>
                <w:rFonts w:eastAsia="標楷體"/>
                <w:iCs/>
                <w:kern w:val="0"/>
              </w:rPr>
              <w:t>醫院應訂定檢查、檢驗危急值報告，及具有臨床意義之病理、放射報告等重要警示結</w:t>
            </w:r>
            <w:r w:rsidRPr="00115373">
              <w:rPr>
                <w:rFonts w:eastAsia="標楷體"/>
                <w:iCs/>
                <w:color w:val="FF0000"/>
                <w:kern w:val="0"/>
                <w:u w:val="single"/>
              </w:rPr>
              <w:t>果及</w:t>
            </w:r>
            <w:r w:rsidRPr="00DC3B79">
              <w:rPr>
                <w:rFonts w:eastAsia="標楷體"/>
                <w:iCs/>
                <w:kern w:val="0"/>
              </w:rPr>
              <w:t>時通知機制，並有評估及檢討。</w:t>
            </w:r>
          </w:p>
          <w:p w14:paraId="0D3C69A4" w14:textId="65B67909" w:rsidR="00573AF7" w:rsidRPr="00814CDF" w:rsidRDefault="00573AF7" w:rsidP="00086546">
            <w:pPr>
              <w:snapToGrid w:val="0"/>
              <w:ind w:leftChars="-18" w:left="238" w:hangingChars="117" w:hanging="281"/>
              <w:jc w:val="both"/>
              <w:rPr>
                <w:rFonts w:eastAsia="標楷體"/>
                <w:bCs/>
              </w:rPr>
            </w:pPr>
            <w:r w:rsidRPr="00814CDF">
              <w:rPr>
                <w:rFonts w:eastAsia="標楷體"/>
                <w:iCs/>
                <w:color w:val="FF0000"/>
                <w:kern w:val="0"/>
                <w:u w:val="single"/>
              </w:rPr>
              <w:t>2.4</w:t>
            </w:r>
            <w:r w:rsidRPr="00DC3B79">
              <w:rPr>
                <w:rFonts w:eastAsia="標楷體"/>
                <w:iCs/>
                <w:kern w:val="0"/>
              </w:rPr>
              <w:t>跨機構間對於檢查、檢驗危急值報告，及具有臨床意義之病理、放射報告等重要警示結果應有機制，確保能夠正確、及時通知主要醫療照護人員。</w:t>
            </w:r>
          </w:p>
        </w:tc>
        <w:tc>
          <w:tcPr>
            <w:tcW w:w="2268" w:type="dxa"/>
            <w:shd w:val="clear" w:color="auto" w:fill="F2F2F2" w:themeFill="background1" w:themeFillShade="F2"/>
          </w:tcPr>
          <w:p w14:paraId="3B5DD8FE" w14:textId="64E569E7" w:rsidR="00A852C2" w:rsidRPr="00814CDF" w:rsidRDefault="00EE6D45" w:rsidP="00573AF7">
            <w:pPr>
              <w:ind w:left="60"/>
              <w:jc w:val="both"/>
              <w:rPr>
                <w:rFonts w:eastAsia="標楷體"/>
                <w:bCs/>
              </w:rPr>
            </w:pPr>
            <w:r w:rsidRPr="00814CDF">
              <w:rPr>
                <w:rFonts w:eastAsia="標楷體"/>
                <w:bCs/>
              </w:rPr>
              <w:lastRenderedPageBreak/>
              <w:t>2.</w:t>
            </w:r>
            <w:r w:rsidR="00A852C2" w:rsidRPr="00814CDF">
              <w:rPr>
                <w:rFonts w:eastAsia="標楷體"/>
                <w:bCs/>
              </w:rPr>
              <w:t>落實病人轉換醫療照護團隊時之轉運、轉診安全作業</w:t>
            </w:r>
          </w:p>
        </w:tc>
        <w:tc>
          <w:tcPr>
            <w:tcW w:w="4479" w:type="dxa"/>
            <w:shd w:val="clear" w:color="auto" w:fill="F2F2F2" w:themeFill="background1" w:themeFillShade="F2"/>
          </w:tcPr>
          <w:p w14:paraId="7227516B" w14:textId="77777777" w:rsidR="00AC3F28"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2.1</w:t>
            </w:r>
            <w:r w:rsidRPr="00814CDF">
              <w:rPr>
                <w:rFonts w:eastAsia="標楷體"/>
                <w:iCs/>
                <w:color w:val="000000" w:themeColor="text1"/>
                <w:kern w:val="0"/>
                <w:szCs w:val="24"/>
              </w:rPr>
              <w:t>醫院應訂定病人運送之標準作業程序，包括運送之風險評估、人力、設備與運送流程，以確保運送途中之病人安全及訊息傳遞之正確性。</w:t>
            </w:r>
          </w:p>
          <w:p w14:paraId="7CFBDD9A" w14:textId="6A73A900" w:rsidR="00A852C2"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2.2</w:t>
            </w:r>
            <w:r w:rsidRPr="00814CDF">
              <w:rPr>
                <w:rFonts w:eastAsia="標楷體"/>
                <w:iCs/>
                <w:color w:val="000000" w:themeColor="text1"/>
                <w:kern w:val="0"/>
                <w:szCs w:val="24"/>
              </w:rPr>
              <w:t>醫院應訂定雙向轉診流程，包括病人重要訊息之正確傳遞及回饋機制。</w:t>
            </w:r>
          </w:p>
        </w:tc>
      </w:tr>
      <w:tr w:rsidR="00AC3F28" w:rsidRPr="00814CDF" w14:paraId="5DB95E5F" w14:textId="65715C3F" w:rsidTr="00317D64">
        <w:trPr>
          <w:trHeight w:val="638"/>
        </w:trPr>
        <w:tc>
          <w:tcPr>
            <w:tcW w:w="1774" w:type="dxa"/>
            <w:vMerge/>
          </w:tcPr>
          <w:p w14:paraId="19F6D2C0" w14:textId="77777777" w:rsidR="00AC3F28" w:rsidRPr="00814CDF" w:rsidRDefault="00AC3F28" w:rsidP="00AC3F28">
            <w:pPr>
              <w:jc w:val="both"/>
              <w:rPr>
                <w:rFonts w:eastAsia="標楷體"/>
                <w:b/>
                <w:bCs/>
                <w:color w:val="262626"/>
              </w:rPr>
            </w:pPr>
          </w:p>
        </w:tc>
        <w:tc>
          <w:tcPr>
            <w:tcW w:w="2268" w:type="dxa"/>
          </w:tcPr>
          <w:p w14:paraId="2CFFD5E2" w14:textId="054FE487" w:rsidR="00AC3F28" w:rsidRPr="00814CDF" w:rsidRDefault="00573AF7" w:rsidP="00AC3F28">
            <w:pPr>
              <w:widowControl/>
              <w:jc w:val="both"/>
              <w:rPr>
                <w:rFonts w:eastAsia="標楷體"/>
                <w:strike/>
                <w:color w:val="FF0000"/>
                <w:u w:val="single"/>
              </w:rPr>
            </w:pPr>
            <w:r w:rsidRPr="00814CDF">
              <w:rPr>
                <w:rFonts w:eastAsia="標楷體"/>
                <w:bCs/>
                <w:strike/>
                <w:color w:val="FF0000"/>
                <w:u w:val="single"/>
              </w:rPr>
              <w:t>3.</w:t>
            </w:r>
            <w:r w:rsidRPr="00814CDF">
              <w:rPr>
                <w:rFonts w:eastAsia="標楷體"/>
                <w:bCs/>
                <w:strike/>
                <w:color w:val="FF0000"/>
                <w:u w:val="single"/>
              </w:rPr>
              <w:t>落實檢查、檢驗之危急值通報，且對於重要之警示結果及時通知醫師處理</w:t>
            </w:r>
          </w:p>
          <w:p w14:paraId="6DBD198A" w14:textId="77777777" w:rsidR="00AC3F28" w:rsidRPr="00814CDF" w:rsidRDefault="00AC3F28" w:rsidP="00AC3F28">
            <w:pPr>
              <w:jc w:val="both"/>
              <w:rPr>
                <w:rFonts w:eastAsia="標楷體"/>
                <w:bCs/>
                <w:color w:val="FF0000"/>
                <w:u w:val="single"/>
              </w:rPr>
            </w:pPr>
          </w:p>
        </w:tc>
        <w:tc>
          <w:tcPr>
            <w:tcW w:w="4479" w:type="dxa"/>
            <w:shd w:val="clear" w:color="auto" w:fill="auto"/>
          </w:tcPr>
          <w:p w14:paraId="5325DD21" w14:textId="1DB15E66" w:rsidR="00AC3F28" w:rsidRPr="00814CDF" w:rsidRDefault="00F64C1E" w:rsidP="00086546">
            <w:pPr>
              <w:snapToGrid w:val="0"/>
              <w:jc w:val="both"/>
              <w:rPr>
                <w:rFonts w:eastAsia="標楷體"/>
                <w:bCs/>
              </w:rPr>
            </w:pPr>
            <w:r w:rsidRPr="00F64C1E">
              <w:rPr>
                <w:rFonts w:eastAsia="標楷體" w:hint="eastAsia"/>
                <w:iCs/>
                <w:color w:val="FF0000"/>
                <w:kern w:val="0"/>
                <w:u w:val="single"/>
              </w:rPr>
              <w:t>(</w:t>
            </w:r>
            <w:r w:rsidRPr="00F64C1E">
              <w:rPr>
                <w:rFonts w:eastAsia="標楷體" w:hint="eastAsia"/>
                <w:iCs/>
                <w:color w:val="FF0000"/>
                <w:kern w:val="0"/>
                <w:u w:val="single"/>
              </w:rPr>
              <w:t>整併至</w:t>
            </w:r>
            <w:r w:rsidRPr="00F64C1E">
              <w:rPr>
                <w:rFonts w:eastAsia="標楷體" w:hint="eastAsia"/>
                <w:iCs/>
                <w:color w:val="FF0000"/>
                <w:kern w:val="0"/>
                <w:u w:val="single"/>
              </w:rPr>
              <w:t>2.3</w:t>
            </w:r>
            <w:r w:rsidRPr="00F64C1E">
              <w:rPr>
                <w:rFonts w:eastAsia="標楷體" w:hint="eastAsia"/>
                <w:iCs/>
                <w:color w:val="FF0000"/>
                <w:kern w:val="0"/>
                <w:u w:val="single"/>
              </w:rPr>
              <w:t>、</w:t>
            </w:r>
            <w:r w:rsidRPr="00F64C1E">
              <w:rPr>
                <w:rFonts w:eastAsia="標楷體" w:hint="eastAsia"/>
                <w:iCs/>
                <w:color w:val="FF0000"/>
                <w:kern w:val="0"/>
                <w:u w:val="single"/>
              </w:rPr>
              <w:t>2.4</w:t>
            </w:r>
            <w:r w:rsidRPr="00F64C1E">
              <w:rPr>
                <w:rFonts w:eastAsia="標楷體"/>
                <w:iCs/>
                <w:color w:val="FF0000"/>
                <w:kern w:val="0"/>
                <w:u w:val="single"/>
              </w:rPr>
              <w:t>)</w:t>
            </w:r>
          </w:p>
        </w:tc>
        <w:tc>
          <w:tcPr>
            <w:tcW w:w="2268" w:type="dxa"/>
            <w:shd w:val="clear" w:color="auto" w:fill="F2F2F2" w:themeFill="background1" w:themeFillShade="F2"/>
          </w:tcPr>
          <w:p w14:paraId="0A89A631" w14:textId="61AD5F17" w:rsidR="00AC3F28" w:rsidRPr="00814CDF" w:rsidRDefault="00AC3F28" w:rsidP="00AC3F28">
            <w:pPr>
              <w:ind w:left="60"/>
              <w:jc w:val="both"/>
              <w:rPr>
                <w:rFonts w:eastAsia="標楷體"/>
                <w:bCs/>
              </w:rPr>
            </w:pPr>
            <w:r w:rsidRPr="00814CDF">
              <w:rPr>
                <w:rFonts w:eastAsia="標楷體"/>
                <w:bCs/>
              </w:rPr>
              <w:t>3.</w:t>
            </w:r>
            <w:r w:rsidRPr="00814CDF">
              <w:rPr>
                <w:rFonts w:eastAsia="標楷體"/>
                <w:bCs/>
              </w:rPr>
              <w:tab/>
            </w:r>
            <w:r w:rsidRPr="00814CDF">
              <w:rPr>
                <w:rFonts w:eastAsia="標楷體"/>
                <w:bCs/>
              </w:rPr>
              <w:t>落實檢查、檢驗之危急值通報，且對於重要之警示結果及時通知醫師處理</w:t>
            </w:r>
          </w:p>
        </w:tc>
        <w:tc>
          <w:tcPr>
            <w:tcW w:w="4479" w:type="dxa"/>
            <w:shd w:val="clear" w:color="auto" w:fill="F2F2F2" w:themeFill="background1" w:themeFillShade="F2"/>
          </w:tcPr>
          <w:p w14:paraId="2869709C" w14:textId="77777777" w:rsidR="00AC3F28" w:rsidRPr="00814CDF" w:rsidRDefault="00AC3F28" w:rsidP="00086546">
            <w:pPr>
              <w:snapToGrid w:val="0"/>
              <w:ind w:leftChars="-16" w:left="291" w:hangingChars="137" w:hanging="329"/>
              <w:rPr>
                <w:rFonts w:eastAsia="標楷體"/>
                <w:color w:val="000000" w:themeColor="text1"/>
                <w:szCs w:val="24"/>
              </w:rPr>
            </w:pPr>
            <w:r w:rsidRPr="00814CDF">
              <w:rPr>
                <w:rFonts w:eastAsia="標楷體"/>
                <w:color w:val="000000" w:themeColor="text1"/>
                <w:szCs w:val="24"/>
              </w:rPr>
              <w:t>3.1</w:t>
            </w:r>
            <w:r w:rsidRPr="00814CDF">
              <w:rPr>
                <w:rFonts w:eastAsia="標楷體"/>
                <w:color w:val="000000" w:themeColor="text1"/>
                <w:szCs w:val="24"/>
              </w:rPr>
              <w:t>醫院應訂定檢查、檢驗危急值報告，及具有臨床意義之病理、</w:t>
            </w:r>
            <w:r w:rsidRPr="00814CDF">
              <w:rPr>
                <w:rFonts w:eastAsia="標楷體"/>
                <w:iCs/>
                <w:color w:val="000000" w:themeColor="text1"/>
                <w:kern w:val="0"/>
                <w:szCs w:val="24"/>
              </w:rPr>
              <w:t>放射報告</w:t>
            </w:r>
            <w:r w:rsidRPr="00814CDF">
              <w:rPr>
                <w:rFonts w:eastAsia="標楷體"/>
                <w:color w:val="000000" w:themeColor="text1"/>
                <w:szCs w:val="24"/>
              </w:rPr>
              <w:t>等重要警示結果之及時通知機制，並有評估及檢討。</w:t>
            </w:r>
          </w:p>
          <w:p w14:paraId="48ECCE1A" w14:textId="257C30D0" w:rsidR="00AC3F28" w:rsidRPr="00814CDF" w:rsidRDefault="00AC3F28" w:rsidP="00086546">
            <w:pPr>
              <w:snapToGrid w:val="0"/>
              <w:ind w:leftChars="-16" w:left="291" w:hangingChars="137" w:hanging="329"/>
              <w:rPr>
                <w:rFonts w:eastAsia="標楷體"/>
                <w:color w:val="000000" w:themeColor="text1"/>
                <w:szCs w:val="24"/>
              </w:rPr>
            </w:pPr>
            <w:r w:rsidRPr="00814CDF">
              <w:rPr>
                <w:rFonts w:eastAsia="標楷體"/>
                <w:iCs/>
                <w:color w:val="000000" w:themeColor="text1"/>
                <w:kern w:val="0"/>
                <w:szCs w:val="24"/>
              </w:rPr>
              <w:t>3.2</w:t>
            </w:r>
            <w:r w:rsidRPr="00814CDF">
              <w:rPr>
                <w:rFonts w:eastAsia="標楷體"/>
                <w:color w:val="000000" w:themeColor="text1"/>
                <w:szCs w:val="24"/>
              </w:rPr>
              <w:t>跨機構間對於檢查、檢驗危急值報告，及具有臨床意義之病理、</w:t>
            </w:r>
            <w:r w:rsidRPr="00814CDF">
              <w:rPr>
                <w:rFonts w:eastAsia="標楷體"/>
                <w:iCs/>
                <w:color w:val="000000" w:themeColor="text1"/>
                <w:kern w:val="0"/>
                <w:szCs w:val="24"/>
              </w:rPr>
              <w:t>放射報告</w:t>
            </w:r>
            <w:r w:rsidRPr="00814CDF">
              <w:rPr>
                <w:rFonts w:eastAsia="標楷體"/>
                <w:color w:val="000000" w:themeColor="text1"/>
                <w:szCs w:val="24"/>
              </w:rPr>
              <w:t>等重要警示結果應有機制，確保能夠正確、及時通知主要醫療照護人員。</w:t>
            </w:r>
          </w:p>
        </w:tc>
      </w:tr>
      <w:tr w:rsidR="00AC3F28" w:rsidRPr="00814CDF" w14:paraId="6EAAF7C0" w14:textId="3FABA6E5" w:rsidTr="00317D64">
        <w:trPr>
          <w:trHeight w:val="489"/>
        </w:trPr>
        <w:tc>
          <w:tcPr>
            <w:tcW w:w="1774" w:type="dxa"/>
            <w:vMerge/>
          </w:tcPr>
          <w:p w14:paraId="2B6641AC" w14:textId="77777777" w:rsidR="00AC3F28" w:rsidRPr="00814CDF" w:rsidRDefault="00AC3F28" w:rsidP="00AC3F28">
            <w:pPr>
              <w:jc w:val="both"/>
              <w:rPr>
                <w:rFonts w:eastAsia="標楷體"/>
                <w:b/>
                <w:bCs/>
                <w:color w:val="262626"/>
              </w:rPr>
            </w:pPr>
          </w:p>
        </w:tc>
        <w:tc>
          <w:tcPr>
            <w:tcW w:w="2268" w:type="dxa"/>
          </w:tcPr>
          <w:p w14:paraId="0CF23130" w14:textId="5AB96037" w:rsidR="00AC3F28" w:rsidRPr="00814CDF" w:rsidRDefault="00EE6D45" w:rsidP="00EE6D45">
            <w:pPr>
              <w:jc w:val="both"/>
              <w:rPr>
                <w:rFonts w:eastAsia="標楷體"/>
              </w:rPr>
            </w:pPr>
            <w:r w:rsidRPr="00814CDF">
              <w:rPr>
                <w:rFonts w:eastAsia="標楷體"/>
                <w:color w:val="FF0000"/>
              </w:rPr>
              <w:t>3.</w:t>
            </w:r>
            <w:r w:rsidR="00402289" w:rsidRPr="00E50DB1">
              <w:rPr>
                <w:rFonts w:eastAsia="標楷體"/>
              </w:rPr>
              <w:t>加強</w:t>
            </w:r>
            <w:r w:rsidR="00402289" w:rsidRPr="00402289">
              <w:rPr>
                <w:rFonts w:eastAsia="標楷體"/>
                <w:color w:val="FF0000"/>
                <w:u w:val="single"/>
              </w:rPr>
              <w:t>於</w:t>
            </w:r>
            <w:r w:rsidR="00402289" w:rsidRPr="00E50DB1">
              <w:rPr>
                <w:rFonts w:eastAsia="標楷體"/>
              </w:rPr>
              <w:t>困難溝通</w:t>
            </w:r>
            <w:r w:rsidR="00402289" w:rsidRPr="00402289">
              <w:rPr>
                <w:rFonts w:eastAsia="標楷體"/>
                <w:bCs/>
                <w:color w:val="FF0000"/>
                <w:u w:val="single"/>
              </w:rPr>
              <w:t>情境之</w:t>
            </w:r>
            <w:r w:rsidR="00402289" w:rsidRPr="00E50DB1">
              <w:rPr>
                <w:rFonts w:eastAsia="標楷體"/>
              </w:rPr>
              <w:t>病人辨識</w:t>
            </w:r>
            <w:r w:rsidR="00402289" w:rsidRPr="00E50DB1">
              <w:rPr>
                <w:rFonts w:eastAsia="標楷體"/>
                <w:bCs/>
              </w:rPr>
              <w:t>及交班</w:t>
            </w:r>
            <w:r w:rsidR="00402289" w:rsidRPr="00E50DB1">
              <w:rPr>
                <w:rFonts w:eastAsia="標楷體"/>
              </w:rPr>
              <w:t>正確性</w:t>
            </w:r>
          </w:p>
        </w:tc>
        <w:tc>
          <w:tcPr>
            <w:tcW w:w="4479" w:type="dxa"/>
            <w:shd w:val="clear" w:color="auto" w:fill="auto"/>
          </w:tcPr>
          <w:p w14:paraId="5B887FB0" w14:textId="77777777" w:rsidR="00AC3F28" w:rsidRPr="00814CDF" w:rsidRDefault="00573AF7" w:rsidP="00086546">
            <w:pPr>
              <w:snapToGrid w:val="0"/>
              <w:ind w:leftChars="-18" w:left="238" w:hangingChars="117" w:hanging="281"/>
              <w:jc w:val="both"/>
              <w:rPr>
                <w:rFonts w:eastAsia="標楷體"/>
              </w:rPr>
            </w:pPr>
            <w:r w:rsidRPr="00814CDF">
              <w:rPr>
                <w:rFonts w:eastAsia="標楷體"/>
                <w:color w:val="FF0000"/>
                <w:u w:val="single"/>
              </w:rPr>
              <w:t>3.1</w:t>
            </w:r>
            <w:r w:rsidRPr="00814CDF">
              <w:rPr>
                <w:rFonts w:eastAsia="標楷體"/>
              </w:rPr>
              <w:t>醫院應訂定「困難溝通病人」之範圍。</w:t>
            </w:r>
          </w:p>
          <w:p w14:paraId="37F314CC" w14:textId="12A923CC" w:rsidR="00573AF7" w:rsidRPr="00814CDF" w:rsidRDefault="00573AF7" w:rsidP="00086546">
            <w:pPr>
              <w:snapToGrid w:val="0"/>
              <w:ind w:leftChars="-18" w:left="238" w:hangingChars="117" w:hanging="281"/>
              <w:jc w:val="both"/>
              <w:rPr>
                <w:rFonts w:eastAsia="標楷體"/>
                <w:bCs/>
              </w:rPr>
            </w:pPr>
            <w:r w:rsidRPr="00814CDF">
              <w:rPr>
                <w:rFonts w:eastAsia="標楷體"/>
                <w:color w:val="FF0000"/>
                <w:u w:val="single"/>
              </w:rPr>
              <w:t>3.2</w:t>
            </w:r>
            <w:r w:rsidRPr="00814CDF">
              <w:rPr>
                <w:rFonts w:eastAsia="標楷體"/>
              </w:rPr>
              <w:t>建立</w:t>
            </w:r>
            <w:r w:rsidR="00B12BEF" w:rsidRPr="00402289">
              <w:rPr>
                <w:rFonts w:eastAsia="標楷體"/>
                <w:color w:val="FF0000"/>
                <w:u w:val="single"/>
              </w:rPr>
              <w:t>於</w:t>
            </w:r>
            <w:r w:rsidRPr="00814CDF">
              <w:rPr>
                <w:rFonts w:eastAsia="標楷體"/>
              </w:rPr>
              <w:t>困難溝通</w:t>
            </w:r>
            <w:r w:rsidRPr="00814CDF">
              <w:rPr>
                <w:rFonts w:eastAsia="標楷體"/>
                <w:iCs/>
                <w:color w:val="FF0000"/>
                <w:kern w:val="0"/>
                <w:szCs w:val="24"/>
                <w:u w:val="single"/>
              </w:rPr>
              <w:t>情境</w:t>
            </w:r>
            <w:r w:rsidR="00B12BEF">
              <w:rPr>
                <w:rFonts w:eastAsia="標楷體" w:hint="eastAsia"/>
                <w:iCs/>
                <w:color w:val="FF0000"/>
                <w:kern w:val="0"/>
                <w:szCs w:val="24"/>
                <w:u w:val="single"/>
              </w:rPr>
              <w:t>之</w:t>
            </w:r>
            <w:r w:rsidRPr="00814CDF">
              <w:rPr>
                <w:rFonts w:eastAsia="標楷體"/>
              </w:rPr>
              <w:t>病人的辨識原則及方式。</w:t>
            </w:r>
          </w:p>
        </w:tc>
        <w:tc>
          <w:tcPr>
            <w:tcW w:w="2268" w:type="dxa"/>
            <w:shd w:val="clear" w:color="auto" w:fill="F2F2F2" w:themeFill="background1" w:themeFillShade="F2"/>
          </w:tcPr>
          <w:p w14:paraId="4255BFC6" w14:textId="0A6A0009" w:rsidR="00AC3F28" w:rsidRPr="00814CDF" w:rsidRDefault="00EE6D45" w:rsidP="00AC3F28">
            <w:pPr>
              <w:ind w:left="60"/>
              <w:jc w:val="both"/>
              <w:rPr>
                <w:rFonts w:eastAsia="標楷體"/>
                <w:bCs/>
              </w:rPr>
            </w:pPr>
            <w:r w:rsidRPr="00814CDF">
              <w:rPr>
                <w:rFonts w:eastAsia="標楷體"/>
                <w:bCs/>
              </w:rPr>
              <w:t>4.</w:t>
            </w:r>
            <w:r w:rsidR="00AC3F28" w:rsidRPr="00814CDF">
              <w:rPr>
                <w:rFonts w:eastAsia="標楷體"/>
                <w:bCs/>
              </w:rPr>
              <w:t>加強困難溝通病人之辨識正確性</w:t>
            </w:r>
          </w:p>
        </w:tc>
        <w:tc>
          <w:tcPr>
            <w:tcW w:w="4479" w:type="dxa"/>
            <w:shd w:val="clear" w:color="auto" w:fill="F2F2F2" w:themeFill="background1" w:themeFillShade="F2"/>
          </w:tcPr>
          <w:p w14:paraId="69BDB116" w14:textId="77777777" w:rsidR="00AC3F28" w:rsidRPr="00814CDF" w:rsidRDefault="00AC3F28" w:rsidP="00086546">
            <w:pPr>
              <w:adjustRightInd w:val="0"/>
              <w:snapToGrid w:val="0"/>
              <w:ind w:leftChars="-16" w:left="291" w:hangingChars="137" w:hanging="329"/>
              <w:jc w:val="both"/>
              <w:rPr>
                <w:rFonts w:eastAsia="標楷體"/>
                <w:color w:val="000000" w:themeColor="text1"/>
                <w:szCs w:val="24"/>
              </w:rPr>
            </w:pPr>
            <w:r w:rsidRPr="00814CDF">
              <w:rPr>
                <w:rFonts w:eastAsia="標楷體"/>
                <w:color w:val="000000" w:themeColor="text1"/>
                <w:szCs w:val="24"/>
              </w:rPr>
              <w:t>4.1</w:t>
            </w:r>
            <w:r w:rsidRPr="00814CDF">
              <w:rPr>
                <w:rFonts w:eastAsia="標楷體"/>
                <w:color w:val="000000" w:themeColor="text1"/>
                <w:szCs w:val="24"/>
              </w:rPr>
              <w:t>醫院應訂定「困難溝通病人」之範圍。</w:t>
            </w:r>
          </w:p>
          <w:p w14:paraId="372E64CD" w14:textId="0E76418F" w:rsidR="00AC3F28" w:rsidRPr="00814CDF" w:rsidRDefault="00AC3F28" w:rsidP="00086546">
            <w:pPr>
              <w:adjustRightInd w:val="0"/>
              <w:snapToGrid w:val="0"/>
              <w:ind w:leftChars="-16" w:left="291" w:hangingChars="137" w:hanging="329"/>
              <w:jc w:val="both"/>
              <w:rPr>
                <w:rFonts w:eastAsia="標楷體"/>
                <w:color w:val="000000" w:themeColor="text1"/>
                <w:szCs w:val="24"/>
              </w:rPr>
            </w:pPr>
            <w:r w:rsidRPr="00814CDF">
              <w:rPr>
                <w:rFonts w:eastAsia="標楷體"/>
                <w:color w:val="000000" w:themeColor="text1"/>
                <w:szCs w:val="24"/>
              </w:rPr>
              <w:t>4.2</w:t>
            </w:r>
            <w:r w:rsidRPr="00814CDF">
              <w:rPr>
                <w:rFonts w:eastAsia="標楷體"/>
                <w:color w:val="000000" w:themeColor="text1"/>
                <w:szCs w:val="24"/>
              </w:rPr>
              <w:t>建立困難溝通病人的病人辨識原則及方式。</w:t>
            </w:r>
          </w:p>
        </w:tc>
      </w:tr>
      <w:tr w:rsidR="00AC3F28" w:rsidRPr="00814CDF" w14:paraId="3AD8B01C" w14:textId="09DDDC80" w:rsidTr="00317D64">
        <w:trPr>
          <w:trHeight w:val="638"/>
        </w:trPr>
        <w:tc>
          <w:tcPr>
            <w:tcW w:w="1774" w:type="dxa"/>
            <w:vMerge w:val="restart"/>
            <w:hideMark/>
          </w:tcPr>
          <w:p w14:paraId="2FEF8560" w14:textId="77777777" w:rsidR="00AC3F28" w:rsidRPr="00814CDF" w:rsidRDefault="00AC3F28" w:rsidP="00AC3F28">
            <w:pPr>
              <w:jc w:val="both"/>
              <w:rPr>
                <w:rFonts w:eastAsia="標楷體"/>
              </w:rPr>
            </w:pPr>
            <w:r w:rsidRPr="00814CDF">
              <w:rPr>
                <w:rFonts w:eastAsia="標楷體"/>
                <w:b/>
                <w:bCs/>
                <w:color w:val="262626"/>
              </w:rPr>
              <w:t>目標二、</w:t>
            </w:r>
            <w:r w:rsidRPr="00814CDF">
              <w:rPr>
                <w:rFonts w:eastAsia="標楷體"/>
                <w:b/>
                <w:bCs/>
                <w:color w:val="FF0000"/>
                <w:u w:val="single"/>
              </w:rPr>
              <w:t>營造病人安全文化</w:t>
            </w:r>
            <w:r w:rsidRPr="00814CDF">
              <w:rPr>
                <w:rFonts w:eastAsia="標楷體"/>
                <w:b/>
                <w:color w:val="FF0000"/>
                <w:szCs w:val="24"/>
                <w:u w:val="single"/>
              </w:rPr>
              <w:t>、建立醫療機構韌性</w:t>
            </w:r>
            <w:r w:rsidRPr="00814CDF">
              <w:rPr>
                <w:rFonts w:eastAsia="標楷體"/>
                <w:b/>
                <w:bCs/>
                <w:color w:val="FF0000"/>
                <w:u w:val="single"/>
              </w:rPr>
              <w:t>及落實病人安全事件管理</w:t>
            </w:r>
          </w:p>
        </w:tc>
        <w:tc>
          <w:tcPr>
            <w:tcW w:w="2268" w:type="dxa"/>
            <w:hideMark/>
          </w:tcPr>
          <w:p w14:paraId="12DC7AD6" w14:textId="27C5AADF" w:rsidR="00AC3F28" w:rsidRPr="00814CDF" w:rsidRDefault="00EE6D45" w:rsidP="00EE6D45">
            <w:pPr>
              <w:jc w:val="both"/>
              <w:rPr>
                <w:rFonts w:eastAsia="標楷體"/>
              </w:rPr>
            </w:pPr>
            <w:r w:rsidRPr="00814CDF">
              <w:rPr>
                <w:rFonts w:eastAsia="標楷體"/>
                <w:color w:val="262626"/>
              </w:rPr>
              <w:t>1.</w:t>
            </w:r>
            <w:r w:rsidR="00AC3F28" w:rsidRPr="00814CDF">
              <w:rPr>
                <w:rFonts w:eastAsia="標楷體"/>
                <w:color w:val="262626"/>
              </w:rPr>
              <w:t>營造機構病人安全文化與環境，並鼓勵員工主動提出</w:t>
            </w:r>
            <w:r w:rsidR="00AC3F28" w:rsidRPr="00814CDF">
              <w:rPr>
                <w:rFonts w:eastAsia="標楷體"/>
                <w:bCs/>
                <w:color w:val="FF0000"/>
                <w:u w:val="single"/>
              </w:rPr>
              <w:t>病安的顧慮及建議</w:t>
            </w:r>
          </w:p>
        </w:tc>
        <w:tc>
          <w:tcPr>
            <w:tcW w:w="4479" w:type="dxa"/>
            <w:shd w:val="clear" w:color="auto" w:fill="auto"/>
          </w:tcPr>
          <w:p w14:paraId="5AD5EC99" w14:textId="77777777" w:rsidR="00AC3F28" w:rsidRPr="00814CDF" w:rsidRDefault="00573AF7" w:rsidP="00086546">
            <w:pPr>
              <w:snapToGrid w:val="0"/>
              <w:ind w:leftChars="-18" w:left="238" w:hangingChars="117" w:hanging="281"/>
              <w:jc w:val="both"/>
              <w:rPr>
                <w:rFonts w:eastAsia="標楷體"/>
              </w:rPr>
            </w:pPr>
            <w:r w:rsidRPr="00814CDF">
              <w:rPr>
                <w:rFonts w:eastAsia="標楷體"/>
                <w:szCs w:val="24"/>
              </w:rPr>
              <w:t>1.1</w:t>
            </w:r>
            <w:r w:rsidRPr="00814CDF">
              <w:rPr>
                <w:rFonts w:eastAsia="標楷體"/>
              </w:rPr>
              <w:t>積極營造病安文化，定期辦理病人安全文化調查並分析與改善。</w:t>
            </w:r>
          </w:p>
          <w:p w14:paraId="0B30D74C" w14:textId="4F15E8B8" w:rsidR="00573AF7" w:rsidRPr="00814CDF" w:rsidRDefault="00573AF7" w:rsidP="00086546">
            <w:pPr>
              <w:snapToGrid w:val="0"/>
              <w:ind w:leftChars="-18" w:left="238" w:hangingChars="117" w:hanging="281"/>
              <w:jc w:val="both"/>
              <w:rPr>
                <w:rFonts w:eastAsia="標楷體"/>
                <w:iCs/>
                <w:kern w:val="0"/>
                <w:szCs w:val="24"/>
              </w:rPr>
            </w:pPr>
            <w:r w:rsidRPr="00814CDF">
              <w:rPr>
                <w:rFonts w:eastAsia="標楷體"/>
                <w:iCs/>
                <w:kern w:val="0"/>
                <w:szCs w:val="24"/>
              </w:rPr>
              <w:t>1.2</w:t>
            </w:r>
            <w:r w:rsidRPr="00814CDF">
              <w:rPr>
                <w:rFonts w:eastAsia="標楷體"/>
                <w:iCs/>
                <w:kern w:val="0"/>
                <w:szCs w:val="24"/>
              </w:rPr>
              <w:t>營造病人安全優先的組織文化，鼓勵員工主動提出</w:t>
            </w:r>
            <w:r w:rsidR="000E67F9" w:rsidRPr="000E67F9">
              <w:rPr>
                <w:rFonts w:eastAsia="標楷體" w:hint="eastAsia"/>
                <w:color w:val="FF0000"/>
                <w:u w:val="single"/>
              </w:rPr>
              <w:t>對</w:t>
            </w:r>
            <w:r w:rsidRPr="00814CDF">
              <w:rPr>
                <w:rFonts w:eastAsia="標楷體"/>
                <w:iCs/>
                <w:kern w:val="0"/>
                <w:szCs w:val="24"/>
              </w:rPr>
              <w:t>病安的顧慮及建議。</w:t>
            </w:r>
          </w:p>
          <w:p w14:paraId="38AEEF06" w14:textId="42FF4476" w:rsidR="00573AF7" w:rsidRPr="00814CDF" w:rsidRDefault="00573AF7" w:rsidP="00086546">
            <w:pPr>
              <w:snapToGrid w:val="0"/>
              <w:ind w:leftChars="-18" w:left="238" w:hangingChars="117" w:hanging="281"/>
              <w:jc w:val="both"/>
              <w:rPr>
                <w:rFonts w:eastAsia="標楷體"/>
              </w:rPr>
            </w:pPr>
            <w:r w:rsidRPr="00814CDF">
              <w:rPr>
                <w:rFonts w:eastAsia="標楷體"/>
              </w:rPr>
              <w:t>1.3</w:t>
            </w:r>
            <w:r w:rsidRPr="00814CDF">
              <w:rPr>
                <w:rFonts w:eastAsia="標楷體"/>
              </w:rPr>
              <w:t>醫院應確保環境的安全，</w:t>
            </w:r>
            <w:r w:rsidRPr="00814CDF">
              <w:rPr>
                <w:rFonts w:eastAsia="標楷體"/>
                <w:color w:val="FF0000"/>
                <w:u w:val="single"/>
              </w:rPr>
              <w:t>以降低潛藏風險</w:t>
            </w:r>
            <w:r w:rsidRPr="00814CDF">
              <w:rPr>
                <w:rFonts w:eastAsia="標楷體"/>
              </w:rPr>
              <w:t>。</w:t>
            </w:r>
          </w:p>
        </w:tc>
        <w:tc>
          <w:tcPr>
            <w:tcW w:w="2268" w:type="dxa"/>
            <w:shd w:val="clear" w:color="auto" w:fill="F2F2F2" w:themeFill="background1" w:themeFillShade="F2"/>
          </w:tcPr>
          <w:p w14:paraId="2F6117BE" w14:textId="5A79E6BF" w:rsidR="00AC3F28" w:rsidRPr="00814CDF" w:rsidRDefault="00EE6D45" w:rsidP="00AC3F28">
            <w:pPr>
              <w:ind w:left="60"/>
              <w:jc w:val="both"/>
              <w:rPr>
                <w:rFonts w:eastAsia="標楷體"/>
              </w:rPr>
            </w:pPr>
            <w:r w:rsidRPr="00814CDF">
              <w:rPr>
                <w:rFonts w:eastAsia="標楷體"/>
              </w:rPr>
              <w:t>1.</w:t>
            </w:r>
            <w:r w:rsidR="00AC3F28" w:rsidRPr="00814CDF">
              <w:rPr>
                <w:rFonts w:eastAsia="標楷體"/>
              </w:rPr>
              <w:t>營造機構病人安全文化與環境，並鼓勵員工主動提出</w:t>
            </w:r>
          </w:p>
        </w:tc>
        <w:tc>
          <w:tcPr>
            <w:tcW w:w="4479" w:type="dxa"/>
            <w:shd w:val="clear" w:color="auto" w:fill="F2F2F2" w:themeFill="background1" w:themeFillShade="F2"/>
          </w:tcPr>
          <w:p w14:paraId="4234DA01" w14:textId="77777777" w:rsidR="00AC3F28" w:rsidRPr="00814CDF" w:rsidRDefault="00AC3F28" w:rsidP="00086546">
            <w:pPr>
              <w:adjustRightInd w:val="0"/>
              <w:snapToGrid w:val="0"/>
              <w:ind w:leftChars="-16" w:left="291" w:hangingChars="137" w:hanging="329"/>
              <w:jc w:val="both"/>
              <w:rPr>
                <w:rFonts w:eastAsia="標楷體"/>
                <w:color w:val="000000" w:themeColor="text1"/>
                <w:szCs w:val="24"/>
              </w:rPr>
            </w:pPr>
            <w:r w:rsidRPr="00814CDF">
              <w:rPr>
                <w:rFonts w:eastAsia="標楷體"/>
                <w:color w:val="000000" w:themeColor="text1"/>
                <w:szCs w:val="24"/>
              </w:rPr>
              <w:t>1.1</w:t>
            </w:r>
            <w:r w:rsidRPr="00814CDF">
              <w:rPr>
                <w:rFonts w:eastAsia="標楷體"/>
                <w:color w:val="000000" w:themeColor="text1"/>
                <w:szCs w:val="24"/>
              </w:rPr>
              <w:t>積極營造病安文化，定期辦理病人安全文化調查並分析與改善。</w:t>
            </w:r>
          </w:p>
          <w:p w14:paraId="25A0E7D3" w14:textId="77777777" w:rsidR="00AC3F28" w:rsidRPr="00814CDF" w:rsidRDefault="00AC3F28" w:rsidP="00086546">
            <w:pPr>
              <w:adjustRightInd w:val="0"/>
              <w:snapToGrid w:val="0"/>
              <w:ind w:leftChars="-16" w:left="291" w:hangingChars="137" w:hanging="329"/>
              <w:jc w:val="both"/>
              <w:rPr>
                <w:rFonts w:eastAsia="標楷體"/>
                <w:color w:val="000000" w:themeColor="text1"/>
                <w:szCs w:val="24"/>
              </w:rPr>
            </w:pPr>
            <w:r w:rsidRPr="00814CDF">
              <w:rPr>
                <w:rFonts w:eastAsia="標楷體"/>
                <w:color w:val="000000" w:themeColor="text1"/>
                <w:szCs w:val="24"/>
              </w:rPr>
              <w:t>1.2</w:t>
            </w:r>
            <w:r w:rsidRPr="00814CDF">
              <w:rPr>
                <w:rFonts w:eastAsia="標楷體"/>
                <w:color w:val="000000" w:themeColor="text1"/>
                <w:szCs w:val="24"/>
              </w:rPr>
              <w:t>營造病人安全優先的組織文化，鼓勵員工主動提出病安的顧慮及建議。</w:t>
            </w:r>
          </w:p>
          <w:p w14:paraId="1F60CDAE" w14:textId="79D2C372" w:rsidR="00AC3F28" w:rsidRPr="00814CDF" w:rsidRDefault="00AC3F28" w:rsidP="00086546">
            <w:pPr>
              <w:adjustRightInd w:val="0"/>
              <w:snapToGrid w:val="0"/>
              <w:ind w:leftChars="-16" w:left="291" w:hangingChars="137" w:hanging="329"/>
              <w:jc w:val="both"/>
              <w:rPr>
                <w:rFonts w:eastAsia="標楷體"/>
                <w:color w:val="000000" w:themeColor="text1"/>
                <w:szCs w:val="24"/>
              </w:rPr>
            </w:pPr>
            <w:r w:rsidRPr="00814CDF">
              <w:rPr>
                <w:rFonts w:eastAsia="標楷體"/>
                <w:color w:val="000000" w:themeColor="text1"/>
                <w:szCs w:val="24"/>
              </w:rPr>
              <w:t>1.3</w:t>
            </w:r>
            <w:r w:rsidRPr="00814CDF">
              <w:rPr>
                <w:rFonts w:eastAsia="標楷體"/>
                <w:color w:val="000000" w:themeColor="text1"/>
                <w:szCs w:val="24"/>
              </w:rPr>
              <w:t>醫院應確保環境的安全，將火災及暴力的風險降至最低。</w:t>
            </w:r>
          </w:p>
        </w:tc>
      </w:tr>
      <w:tr w:rsidR="00AC3F28" w:rsidRPr="00814CDF" w14:paraId="02276859" w14:textId="5FBF4202" w:rsidTr="00317D64">
        <w:trPr>
          <w:trHeight w:val="272"/>
        </w:trPr>
        <w:tc>
          <w:tcPr>
            <w:tcW w:w="1774" w:type="dxa"/>
            <w:vMerge/>
          </w:tcPr>
          <w:p w14:paraId="25E90514" w14:textId="77777777" w:rsidR="00AC3F28" w:rsidRPr="00814CDF" w:rsidRDefault="00AC3F28" w:rsidP="00AC3F28">
            <w:pPr>
              <w:jc w:val="both"/>
              <w:rPr>
                <w:rFonts w:eastAsia="標楷體"/>
                <w:b/>
                <w:bCs/>
                <w:color w:val="262626"/>
              </w:rPr>
            </w:pPr>
          </w:p>
        </w:tc>
        <w:tc>
          <w:tcPr>
            <w:tcW w:w="2268" w:type="dxa"/>
          </w:tcPr>
          <w:p w14:paraId="7774A11C" w14:textId="68C78F65" w:rsidR="00AC3F28" w:rsidRPr="00814CDF" w:rsidRDefault="00EE6D45" w:rsidP="00EE6D45">
            <w:pPr>
              <w:jc w:val="both"/>
              <w:rPr>
                <w:rFonts w:eastAsia="標楷體"/>
                <w:color w:val="262626"/>
              </w:rPr>
            </w:pPr>
            <w:r w:rsidRPr="00814CDF">
              <w:rPr>
                <w:rFonts w:eastAsia="標楷體"/>
                <w:color w:val="262626"/>
              </w:rPr>
              <w:t>2.</w:t>
            </w:r>
            <w:r w:rsidR="00AC3F28" w:rsidRPr="00814CDF">
              <w:rPr>
                <w:rFonts w:eastAsia="標楷體"/>
                <w:color w:val="262626"/>
              </w:rPr>
              <w:t>提升醫療</w:t>
            </w:r>
            <w:r w:rsidR="00AC3F28" w:rsidRPr="00814CDF">
              <w:rPr>
                <w:rFonts w:eastAsia="標楷體"/>
                <w:bCs/>
                <w:color w:val="FF0000"/>
                <w:u w:val="single"/>
              </w:rPr>
              <w:t>機構韌性，保護醫療場所人員免遭受暴力侵害</w:t>
            </w:r>
          </w:p>
        </w:tc>
        <w:tc>
          <w:tcPr>
            <w:tcW w:w="4479" w:type="dxa"/>
            <w:shd w:val="clear" w:color="auto" w:fill="auto"/>
          </w:tcPr>
          <w:p w14:paraId="04FE44AD" w14:textId="32D9038C" w:rsidR="00AC3F28" w:rsidRDefault="00573AF7" w:rsidP="00086546">
            <w:pPr>
              <w:snapToGrid w:val="0"/>
              <w:ind w:leftChars="-18" w:left="238" w:hangingChars="117" w:hanging="281"/>
              <w:jc w:val="both"/>
              <w:rPr>
                <w:rFonts w:eastAsia="標楷體"/>
              </w:rPr>
            </w:pPr>
            <w:r w:rsidRPr="00814CDF">
              <w:rPr>
                <w:rFonts w:eastAsia="標楷體"/>
                <w:szCs w:val="24"/>
              </w:rPr>
              <w:t>2.1</w:t>
            </w:r>
            <w:r w:rsidRPr="00814CDF">
              <w:rPr>
                <w:rFonts w:eastAsia="標楷體"/>
              </w:rPr>
              <w:t>醫院應建立機制提升員工</w:t>
            </w:r>
            <w:r w:rsidRPr="00814CDF">
              <w:rPr>
                <w:rFonts w:eastAsia="標楷體"/>
                <w:bCs/>
                <w:color w:val="FF0000"/>
                <w:u w:val="single"/>
              </w:rPr>
              <w:t>韌性</w:t>
            </w:r>
            <w:r w:rsidRPr="00814CDF">
              <w:rPr>
                <w:rFonts w:eastAsia="標楷體"/>
              </w:rPr>
              <w:t>，及早辨識、預防及因應壓力產生之耗竭。</w:t>
            </w:r>
          </w:p>
          <w:p w14:paraId="4A69DB97" w14:textId="77777777" w:rsidR="00146790" w:rsidRPr="00814CDF" w:rsidRDefault="00146790" w:rsidP="00086546">
            <w:pPr>
              <w:snapToGrid w:val="0"/>
              <w:ind w:leftChars="-18" w:left="238" w:hangingChars="117" w:hanging="281"/>
              <w:jc w:val="both"/>
              <w:rPr>
                <w:rFonts w:eastAsia="標楷體"/>
              </w:rPr>
            </w:pPr>
          </w:p>
          <w:p w14:paraId="4AAC63AD" w14:textId="77777777" w:rsidR="00573AF7" w:rsidRPr="00814CDF" w:rsidRDefault="00573AF7" w:rsidP="00086546">
            <w:pPr>
              <w:snapToGrid w:val="0"/>
              <w:ind w:leftChars="-18" w:left="238" w:hangingChars="117" w:hanging="281"/>
              <w:jc w:val="both"/>
              <w:rPr>
                <w:rFonts w:eastAsia="標楷體"/>
              </w:rPr>
            </w:pPr>
            <w:r w:rsidRPr="00814CDF">
              <w:rPr>
                <w:rFonts w:eastAsia="標楷體"/>
                <w:szCs w:val="24"/>
              </w:rPr>
              <w:lastRenderedPageBreak/>
              <w:t>2.2</w:t>
            </w:r>
            <w:r w:rsidRPr="00814CDF">
              <w:rPr>
                <w:rFonts w:eastAsia="標楷體"/>
              </w:rPr>
              <w:t>醫院應建立友善支持的執業環境，透過制度的持續改善，使員工安心工作。</w:t>
            </w:r>
          </w:p>
          <w:p w14:paraId="7036D10F" w14:textId="4287B139" w:rsidR="00573AF7" w:rsidRPr="00814CDF" w:rsidRDefault="00573AF7" w:rsidP="00086546">
            <w:pPr>
              <w:snapToGrid w:val="0"/>
              <w:ind w:leftChars="-18" w:left="238" w:hangingChars="117" w:hanging="281"/>
              <w:jc w:val="both"/>
              <w:rPr>
                <w:rFonts w:eastAsia="標楷體"/>
              </w:rPr>
            </w:pPr>
            <w:r w:rsidRPr="00814CDF">
              <w:rPr>
                <w:rFonts w:eastAsia="標楷體"/>
                <w:color w:val="FF0000"/>
                <w:u w:val="single"/>
              </w:rPr>
              <w:t>2.3</w:t>
            </w:r>
            <w:r w:rsidRPr="00814CDF">
              <w:rPr>
                <w:rFonts w:eastAsia="標楷體"/>
                <w:color w:val="FF0000"/>
                <w:u w:val="single"/>
              </w:rPr>
              <w:t>施行防範醫療暴力風險控管，以防止醫療場所人員遭受暴力。</w:t>
            </w:r>
          </w:p>
        </w:tc>
        <w:tc>
          <w:tcPr>
            <w:tcW w:w="2268" w:type="dxa"/>
            <w:shd w:val="clear" w:color="auto" w:fill="F2F2F2" w:themeFill="background1" w:themeFillShade="F2"/>
          </w:tcPr>
          <w:p w14:paraId="5055AF00" w14:textId="34C248EA" w:rsidR="00AC3F28" w:rsidRPr="00814CDF" w:rsidRDefault="00EE6D45" w:rsidP="00AC3F28">
            <w:pPr>
              <w:ind w:left="60"/>
              <w:jc w:val="both"/>
              <w:rPr>
                <w:rFonts w:eastAsia="標楷體"/>
              </w:rPr>
            </w:pPr>
            <w:r w:rsidRPr="00814CDF">
              <w:rPr>
                <w:rFonts w:eastAsia="標楷體"/>
              </w:rPr>
              <w:lastRenderedPageBreak/>
              <w:t>2.</w:t>
            </w:r>
            <w:r w:rsidR="00AC3F28" w:rsidRPr="00814CDF">
              <w:rPr>
                <w:rFonts w:eastAsia="標楷體"/>
              </w:rPr>
              <w:t>提升醫療照護人員調適能力</w:t>
            </w:r>
          </w:p>
        </w:tc>
        <w:tc>
          <w:tcPr>
            <w:tcW w:w="4479" w:type="dxa"/>
            <w:shd w:val="clear" w:color="auto" w:fill="F2F2F2" w:themeFill="background1" w:themeFillShade="F2"/>
          </w:tcPr>
          <w:p w14:paraId="3D9D764C" w14:textId="77777777" w:rsidR="00AC3F28" w:rsidRPr="00814CDF" w:rsidRDefault="00AC3F28" w:rsidP="00086546">
            <w:pPr>
              <w:adjustRightInd w:val="0"/>
              <w:snapToGrid w:val="0"/>
              <w:ind w:leftChars="-16" w:left="291" w:hangingChars="137" w:hanging="329"/>
              <w:jc w:val="both"/>
              <w:rPr>
                <w:rFonts w:eastAsia="標楷體"/>
                <w:color w:val="000000" w:themeColor="text1"/>
                <w:szCs w:val="24"/>
              </w:rPr>
            </w:pPr>
            <w:r w:rsidRPr="00814CDF">
              <w:rPr>
                <w:rFonts w:eastAsia="標楷體"/>
                <w:color w:val="000000" w:themeColor="text1"/>
                <w:szCs w:val="24"/>
              </w:rPr>
              <w:t>2.1</w:t>
            </w:r>
            <w:r w:rsidRPr="00814CDF">
              <w:rPr>
                <w:rFonts w:eastAsia="標楷體"/>
                <w:color w:val="000000" w:themeColor="text1"/>
                <w:szCs w:val="24"/>
              </w:rPr>
              <w:t>醫院應建立機制提升員工調適能力，及早辨識、預防及因應壓力產生之耗竭。</w:t>
            </w:r>
          </w:p>
          <w:p w14:paraId="4754309A" w14:textId="08DDBCB7" w:rsidR="00AC3F28" w:rsidRPr="00814CDF" w:rsidRDefault="00AC3F28" w:rsidP="00086546">
            <w:pPr>
              <w:adjustRightInd w:val="0"/>
              <w:snapToGrid w:val="0"/>
              <w:ind w:leftChars="-16" w:left="291" w:hangingChars="137" w:hanging="329"/>
              <w:jc w:val="both"/>
              <w:rPr>
                <w:rFonts w:eastAsia="標楷體"/>
                <w:color w:val="000000" w:themeColor="text1"/>
                <w:szCs w:val="24"/>
              </w:rPr>
            </w:pPr>
            <w:r w:rsidRPr="00814CDF">
              <w:rPr>
                <w:rFonts w:eastAsia="標楷體"/>
                <w:color w:val="000000" w:themeColor="text1"/>
                <w:szCs w:val="24"/>
              </w:rPr>
              <w:lastRenderedPageBreak/>
              <w:t>2.2</w:t>
            </w:r>
            <w:r w:rsidRPr="00814CDF">
              <w:rPr>
                <w:rFonts w:eastAsia="標楷體"/>
                <w:color w:val="000000" w:themeColor="text1"/>
                <w:szCs w:val="24"/>
              </w:rPr>
              <w:t>醫院應建立友善支持的執業環境，透過制度的持續改善，使員工安心工作。</w:t>
            </w:r>
          </w:p>
        </w:tc>
      </w:tr>
      <w:tr w:rsidR="00AC3F28" w:rsidRPr="00814CDF" w14:paraId="636EA961" w14:textId="03D950AD" w:rsidTr="00317D64">
        <w:trPr>
          <w:trHeight w:val="164"/>
        </w:trPr>
        <w:tc>
          <w:tcPr>
            <w:tcW w:w="1774" w:type="dxa"/>
            <w:vMerge/>
          </w:tcPr>
          <w:p w14:paraId="3CDACD8A" w14:textId="77777777" w:rsidR="00AC3F28" w:rsidRPr="00814CDF" w:rsidRDefault="00AC3F28" w:rsidP="00AC3F28">
            <w:pPr>
              <w:jc w:val="both"/>
              <w:rPr>
                <w:rFonts w:eastAsia="標楷體"/>
                <w:b/>
                <w:bCs/>
                <w:color w:val="262626"/>
              </w:rPr>
            </w:pPr>
          </w:p>
        </w:tc>
        <w:tc>
          <w:tcPr>
            <w:tcW w:w="2268" w:type="dxa"/>
          </w:tcPr>
          <w:p w14:paraId="310BEB3F" w14:textId="75DE2607" w:rsidR="00AC3F28" w:rsidRPr="00814CDF" w:rsidRDefault="00EE6D45" w:rsidP="00EE6D45">
            <w:pPr>
              <w:jc w:val="both"/>
              <w:rPr>
                <w:rFonts w:eastAsia="標楷體"/>
                <w:color w:val="262626"/>
              </w:rPr>
            </w:pPr>
            <w:r w:rsidRPr="00814CDF">
              <w:rPr>
                <w:rFonts w:eastAsia="標楷體"/>
                <w:color w:val="262626"/>
              </w:rPr>
              <w:t>3.</w:t>
            </w:r>
            <w:r w:rsidR="00AC3F28" w:rsidRPr="00814CDF">
              <w:rPr>
                <w:rFonts w:eastAsia="標楷體"/>
                <w:color w:val="262626"/>
              </w:rPr>
              <w:t>鼓勵病人安全事件通報</w:t>
            </w:r>
            <w:r w:rsidR="00AC3F28" w:rsidRPr="00814CDF">
              <w:rPr>
                <w:rFonts w:eastAsia="標楷體"/>
                <w:bCs/>
                <w:color w:val="FF0000"/>
                <w:u w:val="single"/>
              </w:rPr>
              <w:t>，運用人因工程之概念，強化病人安全事件改善成效</w:t>
            </w:r>
          </w:p>
        </w:tc>
        <w:tc>
          <w:tcPr>
            <w:tcW w:w="4479" w:type="dxa"/>
            <w:shd w:val="clear" w:color="auto" w:fill="auto"/>
          </w:tcPr>
          <w:p w14:paraId="54107408" w14:textId="77777777" w:rsidR="00AC3F28" w:rsidRPr="00814CDF" w:rsidRDefault="00573AF7" w:rsidP="00086546">
            <w:pPr>
              <w:snapToGrid w:val="0"/>
              <w:ind w:leftChars="-18" w:left="238" w:hangingChars="117" w:hanging="281"/>
              <w:jc w:val="both"/>
              <w:rPr>
                <w:rFonts w:eastAsia="標楷體"/>
                <w:iCs/>
                <w:kern w:val="0"/>
              </w:rPr>
            </w:pPr>
            <w:r w:rsidRPr="00814CDF">
              <w:rPr>
                <w:rFonts w:eastAsia="標楷體"/>
                <w:szCs w:val="24"/>
              </w:rPr>
              <w:t>3.1</w:t>
            </w:r>
            <w:r w:rsidRPr="00814CDF">
              <w:rPr>
                <w:rFonts w:eastAsia="標楷體"/>
                <w:iCs/>
                <w:kern w:val="0"/>
              </w:rPr>
              <w:t>醫院應對全院所有員工</w:t>
            </w:r>
            <w:r w:rsidRPr="00814CDF">
              <w:rPr>
                <w:rFonts w:eastAsia="標楷體"/>
                <w:iCs/>
                <w:kern w:val="0"/>
              </w:rPr>
              <w:t>(</w:t>
            </w:r>
            <w:r w:rsidRPr="00814CDF">
              <w:rPr>
                <w:rFonts w:eastAsia="標楷體"/>
                <w:iCs/>
                <w:kern w:val="0"/>
              </w:rPr>
              <w:t>含外包人員</w:t>
            </w:r>
            <w:r w:rsidRPr="00814CDF">
              <w:rPr>
                <w:rFonts w:eastAsia="標楷體"/>
                <w:iCs/>
                <w:kern w:val="0"/>
              </w:rPr>
              <w:t>)</w:t>
            </w:r>
            <w:r w:rsidRPr="00814CDF">
              <w:rPr>
                <w:rFonts w:eastAsia="標楷體"/>
                <w:iCs/>
                <w:kern w:val="0"/>
              </w:rPr>
              <w:t>加強病人安全觀念的宣導，並依據單位層級特性給予適性的繼續教育，營造不苛責的病人安全通報制度。</w:t>
            </w:r>
          </w:p>
          <w:p w14:paraId="29FA53EB" w14:textId="77777777" w:rsidR="00573AF7" w:rsidRPr="00814CDF" w:rsidRDefault="00573AF7" w:rsidP="00086546">
            <w:pPr>
              <w:snapToGrid w:val="0"/>
              <w:ind w:leftChars="-18" w:left="238" w:hangingChars="117" w:hanging="281"/>
              <w:jc w:val="both"/>
              <w:rPr>
                <w:rFonts w:eastAsia="標楷體"/>
                <w:iCs/>
                <w:kern w:val="0"/>
              </w:rPr>
            </w:pPr>
            <w:r w:rsidRPr="00814CDF">
              <w:rPr>
                <w:rFonts w:eastAsia="標楷體"/>
                <w:szCs w:val="24"/>
              </w:rPr>
              <w:t>3.2</w:t>
            </w:r>
            <w:r w:rsidRPr="00814CDF">
              <w:rPr>
                <w:rFonts w:eastAsia="標楷體"/>
                <w:color w:val="FF0000"/>
                <w:szCs w:val="24"/>
                <w:u w:val="single"/>
              </w:rPr>
              <w:t>醫院應</w:t>
            </w:r>
            <w:r w:rsidRPr="00814CDF">
              <w:rPr>
                <w:rFonts w:eastAsia="標楷體"/>
                <w:iCs/>
                <w:kern w:val="0"/>
              </w:rPr>
              <w:t>定期檢討病人安全通報事件，</w:t>
            </w:r>
            <w:r w:rsidRPr="00814CDF">
              <w:rPr>
                <w:rFonts w:eastAsia="標楷體"/>
                <w:iCs/>
                <w:color w:val="FF0000"/>
                <w:kern w:val="0"/>
                <w:u w:val="single"/>
              </w:rPr>
              <w:t>必要時</w:t>
            </w:r>
            <w:r w:rsidRPr="00814CDF">
              <w:rPr>
                <w:rFonts w:eastAsia="標楷體"/>
                <w:iCs/>
                <w:kern w:val="0"/>
              </w:rPr>
              <w:t>進行根本原因分析，並根據分析結果提出具體可行之改善措施，避免類似事件重複發生。</w:t>
            </w:r>
          </w:p>
          <w:p w14:paraId="2A4FA6F6" w14:textId="77777777" w:rsidR="00573AF7" w:rsidRPr="00814CDF" w:rsidRDefault="00573AF7" w:rsidP="00086546">
            <w:pPr>
              <w:snapToGrid w:val="0"/>
              <w:ind w:leftChars="-18" w:left="238" w:hangingChars="117" w:hanging="281"/>
              <w:jc w:val="both"/>
              <w:rPr>
                <w:rFonts w:eastAsia="標楷體"/>
                <w:iCs/>
                <w:kern w:val="0"/>
              </w:rPr>
            </w:pPr>
            <w:r w:rsidRPr="00814CDF">
              <w:rPr>
                <w:rFonts w:eastAsia="標楷體"/>
                <w:szCs w:val="24"/>
              </w:rPr>
              <w:t>3.3</w:t>
            </w:r>
            <w:r w:rsidRPr="00814CDF">
              <w:rPr>
                <w:rFonts w:eastAsia="標楷體"/>
                <w:iCs/>
                <w:kern w:val="0"/>
              </w:rPr>
              <w:t>醫院應建立醫療資訊相關的病人安全事件通報與風險管理。</w:t>
            </w:r>
          </w:p>
          <w:p w14:paraId="15FCBAA2" w14:textId="28ED9EAB" w:rsidR="00573AF7" w:rsidRPr="00814CDF" w:rsidRDefault="00573AF7" w:rsidP="00086546">
            <w:pPr>
              <w:snapToGrid w:val="0"/>
              <w:ind w:leftChars="-18" w:left="238" w:hangingChars="117" w:hanging="281"/>
              <w:jc w:val="both"/>
              <w:rPr>
                <w:rFonts w:eastAsia="標楷體"/>
                <w:iCs/>
                <w:kern w:val="0"/>
              </w:rPr>
            </w:pPr>
            <w:r w:rsidRPr="00814CDF">
              <w:rPr>
                <w:rFonts w:eastAsia="標楷體"/>
                <w:szCs w:val="24"/>
              </w:rPr>
              <w:t>3.4</w:t>
            </w:r>
            <w:r w:rsidRPr="00814CDF">
              <w:rPr>
                <w:rFonts w:eastAsia="標楷體"/>
                <w:iCs/>
                <w:kern w:val="0"/>
              </w:rPr>
              <w:t>積極參與台灣病安通報系統，並主動分享經驗，</w:t>
            </w:r>
            <w:r w:rsidRPr="00814CDF">
              <w:rPr>
                <w:rFonts w:eastAsia="標楷體"/>
                <w:iCs/>
                <w:color w:val="FF0000"/>
                <w:kern w:val="0"/>
              </w:rPr>
              <w:t>以</w:t>
            </w:r>
            <w:r w:rsidRPr="00814CDF">
              <w:rPr>
                <w:rFonts w:eastAsia="標楷體"/>
                <w:iCs/>
                <w:kern w:val="0"/>
              </w:rPr>
              <w:t>達到共同學習的目的。</w:t>
            </w:r>
          </w:p>
          <w:p w14:paraId="3EECCAFB" w14:textId="72488A88" w:rsidR="00573AF7" w:rsidRPr="00814CDF" w:rsidRDefault="00573AF7" w:rsidP="00086546">
            <w:pPr>
              <w:snapToGrid w:val="0"/>
              <w:ind w:leftChars="-18" w:left="238" w:hangingChars="117" w:hanging="281"/>
              <w:jc w:val="both"/>
              <w:rPr>
                <w:rFonts w:eastAsia="標楷體"/>
                <w:iCs/>
                <w:kern w:val="0"/>
              </w:rPr>
            </w:pPr>
            <w:r w:rsidRPr="00814CDF">
              <w:rPr>
                <w:rFonts w:eastAsia="標楷體"/>
                <w:szCs w:val="24"/>
              </w:rPr>
              <w:t>3.5</w:t>
            </w:r>
            <w:r w:rsidRPr="00814CDF">
              <w:rPr>
                <w:rFonts w:eastAsia="標楷體"/>
                <w:iCs/>
                <w:kern w:val="0"/>
              </w:rPr>
              <w:t>積極參與</w:t>
            </w:r>
            <w:r w:rsidRPr="00814CDF">
              <w:rPr>
                <w:rFonts w:eastAsia="標楷體"/>
              </w:rPr>
              <w:t>醫療器材不良事件通報。</w:t>
            </w:r>
          </w:p>
          <w:p w14:paraId="31EB7C40" w14:textId="75C2C7E0" w:rsidR="00573AF7" w:rsidRPr="00814CDF" w:rsidRDefault="00573AF7" w:rsidP="00086546">
            <w:pPr>
              <w:snapToGrid w:val="0"/>
              <w:ind w:leftChars="-18" w:left="238" w:hangingChars="117" w:hanging="281"/>
              <w:jc w:val="both"/>
              <w:rPr>
                <w:rFonts w:eastAsia="標楷體"/>
              </w:rPr>
            </w:pPr>
            <w:r w:rsidRPr="00814CDF">
              <w:rPr>
                <w:rFonts w:eastAsia="標楷體"/>
                <w:iCs/>
                <w:color w:val="FF0000"/>
                <w:kern w:val="0"/>
                <w:u w:val="single"/>
              </w:rPr>
              <w:t>3.6</w:t>
            </w:r>
            <w:r w:rsidRPr="00814CDF">
              <w:rPr>
                <w:rFonts w:eastAsia="標楷體"/>
                <w:iCs/>
                <w:color w:val="FF0000"/>
                <w:kern w:val="0"/>
                <w:u w:val="single"/>
              </w:rPr>
              <w:t>提升人因工程等跨領域相關專業，以促進病人安全。</w:t>
            </w:r>
          </w:p>
        </w:tc>
        <w:tc>
          <w:tcPr>
            <w:tcW w:w="2268" w:type="dxa"/>
            <w:shd w:val="clear" w:color="auto" w:fill="F2F2F2" w:themeFill="background1" w:themeFillShade="F2"/>
          </w:tcPr>
          <w:p w14:paraId="314C9EA3" w14:textId="2CE07CF3" w:rsidR="00AC3F28" w:rsidRPr="00814CDF" w:rsidRDefault="00EE6D45" w:rsidP="00AC3F28">
            <w:pPr>
              <w:ind w:left="60"/>
              <w:jc w:val="both"/>
              <w:rPr>
                <w:rFonts w:eastAsia="標楷體"/>
              </w:rPr>
            </w:pPr>
            <w:r w:rsidRPr="00814CDF">
              <w:rPr>
                <w:rFonts w:eastAsia="標楷體"/>
              </w:rPr>
              <w:t>3.</w:t>
            </w:r>
            <w:r w:rsidR="00AC3F28" w:rsidRPr="00814CDF">
              <w:rPr>
                <w:rFonts w:eastAsia="標楷體"/>
              </w:rPr>
              <w:t>鼓勵病人安全事件通報</w:t>
            </w:r>
          </w:p>
        </w:tc>
        <w:tc>
          <w:tcPr>
            <w:tcW w:w="4479" w:type="dxa"/>
            <w:shd w:val="clear" w:color="auto" w:fill="F2F2F2" w:themeFill="background1" w:themeFillShade="F2"/>
          </w:tcPr>
          <w:p w14:paraId="397E1F2B" w14:textId="77777777" w:rsidR="00AC3F28"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3.1</w:t>
            </w:r>
            <w:r w:rsidRPr="00814CDF">
              <w:rPr>
                <w:rFonts w:eastAsia="標楷體"/>
                <w:iCs/>
                <w:color w:val="000000" w:themeColor="text1"/>
                <w:kern w:val="0"/>
                <w:szCs w:val="24"/>
              </w:rPr>
              <w:t>醫院應對全院所有員工</w:t>
            </w:r>
            <w:r w:rsidRPr="00814CDF">
              <w:rPr>
                <w:rFonts w:eastAsia="標楷體"/>
                <w:iCs/>
                <w:color w:val="000000" w:themeColor="text1"/>
                <w:kern w:val="0"/>
                <w:szCs w:val="24"/>
              </w:rPr>
              <w:t>(</w:t>
            </w:r>
            <w:r w:rsidRPr="00814CDF">
              <w:rPr>
                <w:rFonts w:eastAsia="標楷體"/>
                <w:iCs/>
                <w:color w:val="000000" w:themeColor="text1"/>
                <w:kern w:val="0"/>
                <w:szCs w:val="24"/>
              </w:rPr>
              <w:t>含外包人員</w:t>
            </w:r>
            <w:r w:rsidRPr="00814CDF">
              <w:rPr>
                <w:rFonts w:eastAsia="標楷體"/>
                <w:iCs/>
                <w:color w:val="000000" w:themeColor="text1"/>
                <w:kern w:val="0"/>
                <w:szCs w:val="24"/>
              </w:rPr>
              <w:t>)</w:t>
            </w:r>
            <w:r w:rsidRPr="00814CDF">
              <w:rPr>
                <w:rFonts w:eastAsia="標楷體"/>
                <w:iCs/>
                <w:color w:val="000000" w:themeColor="text1"/>
                <w:kern w:val="0"/>
                <w:szCs w:val="24"/>
              </w:rPr>
              <w:t>加強病人安全觀念的宣導，並依據單位層級特性給予適性的繼續教育，營造不苛責的病人安全通報制度。</w:t>
            </w:r>
          </w:p>
          <w:p w14:paraId="367E8146" w14:textId="77777777" w:rsidR="00AC3F28"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3.2</w:t>
            </w:r>
            <w:r w:rsidRPr="00814CDF">
              <w:rPr>
                <w:rFonts w:eastAsia="標楷體"/>
                <w:iCs/>
                <w:color w:val="000000" w:themeColor="text1"/>
                <w:kern w:val="0"/>
                <w:szCs w:val="24"/>
              </w:rPr>
              <w:t>醫院應定期檢討病人安全通報事件，進行根本原因分析，並根據分析結果提出具體可行之改善措施，避免類似事件重複發生。</w:t>
            </w:r>
          </w:p>
          <w:p w14:paraId="2E322D4D" w14:textId="77777777" w:rsidR="00AC3F28"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3.3</w:t>
            </w:r>
            <w:r w:rsidRPr="00814CDF">
              <w:rPr>
                <w:rFonts w:eastAsia="標楷體"/>
                <w:iCs/>
                <w:color w:val="000000" w:themeColor="text1"/>
                <w:kern w:val="0"/>
                <w:szCs w:val="24"/>
              </w:rPr>
              <w:t>醫院應建立醫療資訊相關的病人安全事件通報與風險管理。</w:t>
            </w:r>
          </w:p>
          <w:p w14:paraId="5600B8C4" w14:textId="77777777" w:rsidR="00AC3F28"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3.4</w:t>
            </w:r>
            <w:r w:rsidRPr="00814CDF">
              <w:rPr>
                <w:rFonts w:eastAsia="標楷體"/>
                <w:iCs/>
                <w:color w:val="000000" w:themeColor="text1"/>
                <w:kern w:val="0"/>
                <w:szCs w:val="24"/>
              </w:rPr>
              <w:t>積極參與台灣病安通報系統，並主動分享經驗，達到共同學習的目的。</w:t>
            </w:r>
          </w:p>
          <w:p w14:paraId="42F8B053" w14:textId="74BD1037" w:rsidR="00AC3F28" w:rsidRPr="00814CDF" w:rsidRDefault="00AC3F28" w:rsidP="00086546">
            <w:pPr>
              <w:snapToGrid w:val="0"/>
              <w:ind w:leftChars="-16" w:left="291" w:hangingChars="137" w:hanging="329"/>
              <w:jc w:val="both"/>
              <w:rPr>
                <w:rFonts w:eastAsia="標楷體"/>
                <w:color w:val="000000" w:themeColor="text1"/>
              </w:rPr>
            </w:pPr>
            <w:r w:rsidRPr="00814CDF">
              <w:rPr>
                <w:rFonts w:eastAsia="標楷體"/>
                <w:iCs/>
                <w:color w:val="000000" w:themeColor="text1"/>
                <w:kern w:val="0"/>
                <w:szCs w:val="24"/>
              </w:rPr>
              <w:t>3.5</w:t>
            </w:r>
            <w:r w:rsidRPr="00814CDF">
              <w:rPr>
                <w:rFonts w:eastAsia="標楷體"/>
                <w:iCs/>
                <w:color w:val="000000" w:themeColor="text1"/>
                <w:kern w:val="0"/>
                <w:szCs w:val="24"/>
              </w:rPr>
              <w:t>積極參與</w:t>
            </w:r>
            <w:r w:rsidRPr="00814CDF">
              <w:rPr>
                <w:rFonts w:eastAsia="標楷體"/>
                <w:color w:val="000000" w:themeColor="text1"/>
                <w:szCs w:val="24"/>
              </w:rPr>
              <w:t>醫療器材不良事件通報。</w:t>
            </w:r>
          </w:p>
        </w:tc>
      </w:tr>
      <w:tr w:rsidR="00303E80" w:rsidRPr="00814CDF" w14:paraId="0947000D" w14:textId="599131D3" w:rsidTr="00317D64">
        <w:trPr>
          <w:trHeight w:val="298"/>
        </w:trPr>
        <w:tc>
          <w:tcPr>
            <w:tcW w:w="1774" w:type="dxa"/>
            <w:vMerge w:val="restart"/>
            <w:hideMark/>
          </w:tcPr>
          <w:p w14:paraId="2764EA19" w14:textId="77777777" w:rsidR="00303E80" w:rsidRPr="00814CDF" w:rsidRDefault="00303E80" w:rsidP="00303E80">
            <w:pPr>
              <w:jc w:val="both"/>
              <w:rPr>
                <w:rFonts w:eastAsia="標楷體"/>
              </w:rPr>
            </w:pPr>
            <w:r w:rsidRPr="00814CDF">
              <w:rPr>
                <w:rFonts w:eastAsia="標楷體"/>
                <w:b/>
                <w:bCs/>
                <w:color w:val="262626"/>
              </w:rPr>
              <w:t>目標三、提升手術安全</w:t>
            </w:r>
          </w:p>
        </w:tc>
        <w:tc>
          <w:tcPr>
            <w:tcW w:w="2268" w:type="dxa"/>
            <w:hideMark/>
          </w:tcPr>
          <w:p w14:paraId="65757E39" w14:textId="10EE7A8B" w:rsidR="00303E80" w:rsidRPr="00814CDF" w:rsidRDefault="00303E80" w:rsidP="00303E80">
            <w:pPr>
              <w:jc w:val="both"/>
              <w:rPr>
                <w:rFonts w:eastAsia="標楷體"/>
              </w:rPr>
            </w:pPr>
            <w:r w:rsidRPr="00814CDF">
              <w:rPr>
                <w:rFonts w:eastAsia="標楷體"/>
              </w:rPr>
              <w:t>1.</w:t>
            </w:r>
            <w:r w:rsidRPr="00814CDF">
              <w:rPr>
                <w:rFonts w:eastAsia="標楷體"/>
              </w:rPr>
              <w:t>落實手術辨識流程及安全查核作業</w:t>
            </w:r>
          </w:p>
        </w:tc>
        <w:tc>
          <w:tcPr>
            <w:tcW w:w="4479" w:type="dxa"/>
            <w:shd w:val="clear" w:color="auto" w:fill="auto"/>
          </w:tcPr>
          <w:p w14:paraId="51835996" w14:textId="77777777" w:rsidR="00303E80" w:rsidRPr="00814CDF" w:rsidRDefault="00303E80" w:rsidP="00250BF1">
            <w:pPr>
              <w:snapToGrid w:val="0"/>
              <w:ind w:leftChars="-15" w:left="293" w:hangingChars="137" w:hanging="329"/>
              <w:rPr>
                <w:rFonts w:eastAsia="標楷體"/>
                <w:iCs/>
                <w:color w:val="000000" w:themeColor="text1"/>
                <w:kern w:val="0"/>
                <w:szCs w:val="24"/>
              </w:rPr>
            </w:pPr>
            <w:r w:rsidRPr="00814CDF">
              <w:rPr>
                <w:rFonts w:eastAsia="標楷體"/>
                <w:iCs/>
                <w:color w:val="000000" w:themeColor="text1"/>
                <w:kern w:val="0"/>
                <w:szCs w:val="24"/>
              </w:rPr>
              <w:t>1.1</w:t>
            </w:r>
            <w:r w:rsidRPr="00814CDF">
              <w:rPr>
                <w:rFonts w:eastAsia="標楷體"/>
                <w:iCs/>
                <w:color w:val="000000" w:themeColor="text1"/>
                <w:kern w:val="0"/>
                <w:szCs w:val="24"/>
              </w:rPr>
              <w:t>落實病人辨識。</w:t>
            </w:r>
          </w:p>
          <w:p w14:paraId="3710AA75" w14:textId="77777777" w:rsidR="00303E80" w:rsidRPr="00814CDF" w:rsidRDefault="00303E80" w:rsidP="00250BF1">
            <w:pPr>
              <w:snapToGrid w:val="0"/>
              <w:ind w:leftChars="-15" w:left="293" w:hangingChars="137" w:hanging="329"/>
              <w:rPr>
                <w:rFonts w:eastAsia="標楷體"/>
                <w:iCs/>
                <w:color w:val="000000" w:themeColor="text1"/>
                <w:kern w:val="0"/>
                <w:szCs w:val="24"/>
              </w:rPr>
            </w:pPr>
            <w:r w:rsidRPr="00814CDF">
              <w:rPr>
                <w:rFonts w:eastAsia="標楷體"/>
                <w:iCs/>
                <w:color w:val="000000" w:themeColor="text1"/>
                <w:kern w:val="0"/>
                <w:szCs w:val="24"/>
              </w:rPr>
              <w:t>1.2</w:t>
            </w:r>
            <w:r w:rsidRPr="00814CDF">
              <w:rPr>
                <w:rFonts w:eastAsia="標楷體"/>
                <w:iCs/>
                <w:color w:val="000000" w:themeColor="text1"/>
                <w:kern w:val="0"/>
                <w:szCs w:val="24"/>
              </w:rPr>
              <w:t>落實手術部位標記及辨識。</w:t>
            </w:r>
          </w:p>
          <w:p w14:paraId="5326954D" w14:textId="1568119D" w:rsidR="00303E80" w:rsidRPr="00814CDF" w:rsidRDefault="00303E80" w:rsidP="00250BF1">
            <w:pPr>
              <w:snapToGrid w:val="0"/>
              <w:ind w:leftChars="-15" w:left="245" w:hangingChars="117" w:hanging="281"/>
              <w:jc w:val="both"/>
              <w:rPr>
                <w:rFonts w:eastAsia="標楷體"/>
              </w:rPr>
            </w:pPr>
            <w:r w:rsidRPr="00814CDF">
              <w:rPr>
                <w:rFonts w:eastAsia="標楷體"/>
                <w:iCs/>
                <w:color w:val="000000" w:themeColor="text1"/>
                <w:kern w:val="0"/>
                <w:szCs w:val="24"/>
              </w:rPr>
              <w:t>1.3</w:t>
            </w:r>
            <w:r w:rsidRPr="00814CDF">
              <w:rPr>
                <w:rFonts w:eastAsia="標楷體"/>
                <w:iCs/>
                <w:color w:val="000000" w:themeColor="text1"/>
                <w:kern w:val="0"/>
                <w:szCs w:val="24"/>
              </w:rPr>
              <w:t>手術安全查核項目應包括：術前照護、病人運送、擺位、感染管制、各項衛材之計數、儀器設備、放射線使用、正確給藥、輸血、檢體處理及運送等安全作業。</w:t>
            </w:r>
          </w:p>
        </w:tc>
        <w:tc>
          <w:tcPr>
            <w:tcW w:w="2268" w:type="dxa"/>
            <w:shd w:val="clear" w:color="auto" w:fill="F2F2F2" w:themeFill="background1" w:themeFillShade="F2"/>
          </w:tcPr>
          <w:p w14:paraId="677832F0" w14:textId="1A2E436A" w:rsidR="00303E80" w:rsidRPr="00814CDF" w:rsidRDefault="00303E80" w:rsidP="00303E80">
            <w:pPr>
              <w:ind w:left="60"/>
              <w:jc w:val="both"/>
              <w:rPr>
                <w:rFonts w:eastAsia="標楷體"/>
              </w:rPr>
            </w:pPr>
            <w:r w:rsidRPr="00814CDF">
              <w:rPr>
                <w:rFonts w:eastAsia="標楷體"/>
              </w:rPr>
              <w:t>1.</w:t>
            </w:r>
            <w:r w:rsidRPr="00814CDF">
              <w:rPr>
                <w:rFonts w:eastAsia="標楷體"/>
              </w:rPr>
              <w:t>落實手術辨識流程及安全查核作業</w:t>
            </w:r>
          </w:p>
        </w:tc>
        <w:tc>
          <w:tcPr>
            <w:tcW w:w="4479" w:type="dxa"/>
            <w:shd w:val="clear" w:color="auto" w:fill="F2F2F2" w:themeFill="background1" w:themeFillShade="F2"/>
          </w:tcPr>
          <w:p w14:paraId="56B6128C" w14:textId="77777777" w:rsidR="00303E80" w:rsidRPr="00814CDF" w:rsidRDefault="00303E80" w:rsidP="00303E80">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1.1</w:t>
            </w:r>
            <w:r w:rsidRPr="00814CDF">
              <w:rPr>
                <w:rFonts w:eastAsia="標楷體"/>
                <w:iCs/>
                <w:color w:val="000000" w:themeColor="text1"/>
                <w:kern w:val="0"/>
                <w:szCs w:val="24"/>
              </w:rPr>
              <w:t>落實病人辨識。</w:t>
            </w:r>
          </w:p>
          <w:p w14:paraId="79D4288C" w14:textId="77777777" w:rsidR="00303E80" w:rsidRPr="00814CDF" w:rsidRDefault="00303E80" w:rsidP="00303E80">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1.2</w:t>
            </w:r>
            <w:r w:rsidRPr="00814CDF">
              <w:rPr>
                <w:rFonts w:eastAsia="標楷體"/>
                <w:iCs/>
                <w:color w:val="000000" w:themeColor="text1"/>
                <w:kern w:val="0"/>
                <w:szCs w:val="24"/>
              </w:rPr>
              <w:t>落實手術部位標記及辨識。</w:t>
            </w:r>
          </w:p>
          <w:p w14:paraId="3231450B" w14:textId="33059FE7" w:rsidR="00303E80" w:rsidRPr="00814CDF" w:rsidRDefault="00303E80" w:rsidP="00303E80">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1.3</w:t>
            </w:r>
            <w:r w:rsidRPr="00814CDF">
              <w:rPr>
                <w:rFonts w:eastAsia="標楷體"/>
                <w:iCs/>
                <w:color w:val="000000" w:themeColor="text1"/>
                <w:kern w:val="0"/>
                <w:szCs w:val="24"/>
              </w:rPr>
              <w:t>手術安全查核項目應包括：術前照護、病人運送、擺位、感染管制、各項衛材之計數、儀器設備、放射線使用、正確給藥、輸血、檢體處理及運送等安全作業。</w:t>
            </w:r>
          </w:p>
        </w:tc>
      </w:tr>
      <w:tr w:rsidR="00303E80" w:rsidRPr="00814CDF" w14:paraId="0ABF6E24" w14:textId="27328539" w:rsidTr="00317D64">
        <w:trPr>
          <w:trHeight w:val="408"/>
        </w:trPr>
        <w:tc>
          <w:tcPr>
            <w:tcW w:w="1774" w:type="dxa"/>
            <w:vMerge/>
          </w:tcPr>
          <w:p w14:paraId="03D9A48E" w14:textId="77777777" w:rsidR="00303E80" w:rsidRPr="00814CDF" w:rsidRDefault="00303E80" w:rsidP="00303E80">
            <w:pPr>
              <w:jc w:val="both"/>
              <w:rPr>
                <w:rFonts w:eastAsia="標楷體"/>
                <w:b/>
                <w:bCs/>
                <w:color w:val="262626"/>
              </w:rPr>
            </w:pPr>
          </w:p>
        </w:tc>
        <w:tc>
          <w:tcPr>
            <w:tcW w:w="2268" w:type="dxa"/>
          </w:tcPr>
          <w:p w14:paraId="4F8A870B" w14:textId="13F83DB5" w:rsidR="00303E80" w:rsidRPr="00814CDF" w:rsidRDefault="00303E80" w:rsidP="00303E80">
            <w:pPr>
              <w:jc w:val="both"/>
              <w:rPr>
                <w:rFonts w:eastAsia="標楷體"/>
                <w:color w:val="262626"/>
              </w:rPr>
            </w:pPr>
            <w:r w:rsidRPr="00814CDF">
              <w:rPr>
                <w:rFonts w:eastAsia="標楷體"/>
              </w:rPr>
              <w:t>2.</w:t>
            </w:r>
            <w:r w:rsidRPr="00814CDF">
              <w:rPr>
                <w:rFonts w:eastAsia="標楷體"/>
              </w:rPr>
              <w:t>落實手術輸、備血安全查核作業</w:t>
            </w:r>
          </w:p>
        </w:tc>
        <w:tc>
          <w:tcPr>
            <w:tcW w:w="4479" w:type="dxa"/>
            <w:shd w:val="clear" w:color="auto" w:fill="auto"/>
          </w:tcPr>
          <w:p w14:paraId="591DA61A" w14:textId="77777777" w:rsidR="00303E80" w:rsidRPr="00814CDF" w:rsidRDefault="00303E80" w:rsidP="00303E80">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2.1</w:t>
            </w:r>
            <w:r w:rsidRPr="00814CDF">
              <w:rPr>
                <w:rFonts w:eastAsia="標楷體"/>
                <w:iCs/>
                <w:color w:val="000000" w:themeColor="text1"/>
                <w:kern w:val="0"/>
                <w:szCs w:val="24"/>
              </w:rPr>
              <w:t>建立系統性策略，確保輸血安全。</w:t>
            </w:r>
          </w:p>
          <w:p w14:paraId="05EE443C" w14:textId="617A2183" w:rsidR="00303E80" w:rsidRPr="00814CDF" w:rsidRDefault="00303E80" w:rsidP="00303E80">
            <w:pPr>
              <w:snapToGrid w:val="0"/>
              <w:ind w:leftChars="-18" w:left="238" w:hangingChars="117" w:hanging="281"/>
              <w:jc w:val="both"/>
              <w:rPr>
                <w:rFonts w:eastAsia="標楷體"/>
              </w:rPr>
            </w:pPr>
            <w:r w:rsidRPr="00814CDF">
              <w:rPr>
                <w:rFonts w:eastAsia="標楷體"/>
                <w:iCs/>
                <w:color w:val="000000" w:themeColor="text1"/>
                <w:kern w:val="0"/>
                <w:szCs w:val="24"/>
              </w:rPr>
              <w:t>2.2</w:t>
            </w:r>
            <w:r w:rsidRPr="00814CDF">
              <w:rPr>
                <w:rFonts w:eastAsia="標楷體"/>
                <w:iCs/>
                <w:color w:val="000000" w:themeColor="text1"/>
                <w:kern w:val="0"/>
                <w:szCs w:val="24"/>
              </w:rPr>
              <w:t>手術及麻醉醫師應於手術前評估病人是否有凝血及高失血量風險，並有因應措施。</w:t>
            </w:r>
          </w:p>
        </w:tc>
        <w:tc>
          <w:tcPr>
            <w:tcW w:w="2268" w:type="dxa"/>
            <w:shd w:val="clear" w:color="auto" w:fill="F2F2F2" w:themeFill="background1" w:themeFillShade="F2"/>
          </w:tcPr>
          <w:p w14:paraId="106B9853" w14:textId="42C99613" w:rsidR="00303E80" w:rsidRPr="00814CDF" w:rsidRDefault="00303E80" w:rsidP="00303E80">
            <w:pPr>
              <w:ind w:left="60"/>
              <w:jc w:val="both"/>
              <w:rPr>
                <w:rFonts w:eastAsia="標楷體"/>
              </w:rPr>
            </w:pPr>
            <w:r w:rsidRPr="00814CDF">
              <w:rPr>
                <w:rFonts w:eastAsia="標楷體"/>
              </w:rPr>
              <w:t>2.</w:t>
            </w:r>
            <w:r w:rsidRPr="00814CDF">
              <w:rPr>
                <w:rFonts w:eastAsia="標楷體"/>
              </w:rPr>
              <w:t>落實手術輸、備血安全查核作業</w:t>
            </w:r>
          </w:p>
        </w:tc>
        <w:tc>
          <w:tcPr>
            <w:tcW w:w="4479" w:type="dxa"/>
            <w:shd w:val="clear" w:color="auto" w:fill="F2F2F2" w:themeFill="background1" w:themeFillShade="F2"/>
          </w:tcPr>
          <w:p w14:paraId="70386F50" w14:textId="77777777" w:rsidR="00303E80" w:rsidRPr="00814CDF" w:rsidRDefault="00303E80" w:rsidP="00303E80">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2.1</w:t>
            </w:r>
            <w:r w:rsidRPr="00814CDF">
              <w:rPr>
                <w:rFonts w:eastAsia="標楷體"/>
                <w:iCs/>
                <w:color w:val="000000" w:themeColor="text1"/>
                <w:kern w:val="0"/>
                <w:szCs w:val="24"/>
              </w:rPr>
              <w:t>建立系統性策略，確保輸血安全。</w:t>
            </w:r>
          </w:p>
          <w:p w14:paraId="582DA775" w14:textId="1522B9A3" w:rsidR="00303E80" w:rsidRPr="00814CDF" w:rsidRDefault="00303E80" w:rsidP="00303E80">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2.2</w:t>
            </w:r>
            <w:r w:rsidRPr="00814CDF">
              <w:rPr>
                <w:rFonts w:eastAsia="標楷體"/>
                <w:iCs/>
                <w:color w:val="000000" w:themeColor="text1"/>
                <w:kern w:val="0"/>
                <w:szCs w:val="24"/>
              </w:rPr>
              <w:t>手術及麻醉醫師應於手術前評估病人是否有凝血及高失血量風險，並有因應措施。</w:t>
            </w:r>
          </w:p>
        </w:tc>
      </w:tr>
      <w:tr w:rsidR="00AC3F28" w:rsidRPr="00814CDF" w14:paraId="263BB05C" w14:textId="6A7E25D8" w:rsidTr="00317D64">
        <w:trPr>
          <w:trHeight w:val="326"/>
        </w:trPr>
        <w:tc>
          <w:tcPr>
            <w:tcW w:w="1774" w:type="dxa"/>
            <w:vMerge/>
          </w:tcPr>
          <w:p w14:paraId="6CF10137" w14:textId="77777777" w:rsidR="00AC3F28" w:rsidRPr="00814CDF" w:rsidRDefault="00AC3F28" w:rsidP="00AC3F28">
            <w:pPr>
              <w:jc w:val="both"/>
              <w:rPr>
                <w:rFonts w:eastAsia="標楷體"/>
                <w:b/>
                <w:bCs/>
                <w:color w:val="262626"/>
              </w:rPr>
            </w:pPr>
          </w:p>
        </w:tc>
        <w:tc>
          <w:tcPr>
            <w:tcW w:w="2268" w:type="dxa"/>
          </w:tcPr>
          <w:p w14:paraId="74C88646" w14:textId="6E1EADA6" w:rsidR="00AC3F28" w:rsidRPr="00814CDF" w:rsidRDefault="00EE6D45" w:rsidP="00EE6D45">
            <w:pPr>
              <w:jc w:val="both"/>
              <w:rPr>
                <w:rFonts w:eastAsia="標楷體"/>
                <w:color w:val="262626"/>
              </w:rPr>
            </w:pPr>
            <w:r w:rsidRPr="00814CDF">
              <w:rPr>
                <w:rFonts w:eastAsia="標楷體"/>
                <w:bCs/>
                <w:color w:val="FF0000"/>
                <w:u w:val="single"/>
              </w:rPr>
              <w:t>3.</w:t>
            </w:r>
            <w:r w:rsidR="00AC3F28" w:rsidRPr="00814CDF">
              <w:rPr>
                <w:rFonts w:eastAsia="標楷體"/>
                <w:bCs/>
                <w:color w:val="FF0000"/>
                <w:u w:val="single"/>
              </w:rPr>
              <w:t>落實手術麻醉整合照護，強化團隊合作</w:t>
            </w:r>
          </w:p>
        </w:tc>
        <w:tc>
          <w:tcPr>
            <w:tcW w:w="4479" w:type="dxa"/>
            <w:shd w:val="clear" w:color="auto" w:fill="auto"/>
          </w:tcPr>
          <w:p w14:paraId="161E7FF0" w14:textId="77777777" w:rsidR="00573AF7" w:rsidRPr="00814CDF" w:rsidRDefault="00573AF7" w:rsidP="00086546">
            <w:pPr>
              <w:snapToGrid w:val="0"/>
              <w:ind w:leftChars="-18" w:left="238" w:hangingChars="117" w:hanging="281"/>
              <w:rPr>
                <w:rFonts w:eastAsia="標楷體"/>
                <w:iCs/>
                <w:color w:val="000000" w:themeColor="text1"/>
                <w:kern w:val="0"/>
                <w:szCs w:val="24"/>
              </w:rPr>
            </w:pPr>
            <w:r w:rsidRPr="00814CDF">
              <w:rPr>
                <w:rFonts w:eastAsia="標楷體"/>
                <w:iCs/>
                <w:color w:val="000000" w:themeColor="text1"/>
                <w:kern w:val="0"/>
                <w:szCs w:val="24"/>
              </w:rPr>
              <w:t>3.1</w:t>
            </w:r>
            <w:r w:rsidRPr="00814CDF">
              <w:rPr>
                <w:rFonts w:eastAsia="標楷體"/>
                <w:iCs/>
                <w:color w:val="000000" w:themeColor="text1"/>
                <w:kern w:val="0"/>
                <w:szCs w:val="24"/>
              </w:rPr>
              <w:t>應由麻醉專科醫師負責麻醉前評估、麻醉中的生理監控及手術後的恢復，並訂有標準作業流程。</w:t>
            </w:r>
          </w:p>
          <w:p w14:paraId="341857D2" w14:textId="77777777" w:rsidR="00AC3F28" w:rsidRPr="00814CDF" w:rsidRDefault="00573AF7" w:rsidP="00086546">
            <w:pPr>
              <w:snapToGrid w:val="0"/>
              <w:ind w:leftChars="-18" w:left="238" w:hangingChars="117" w:hanging="281"/>
              <w:jc w:val="both"/>
              <w:rPr>
                <w:rFonts w:eastAsia="標楷體"/>
                <w:iCs/>
                <w:color w:val="000000" w:themeColor="text1"/>
                <w:kern w:val="0"/>
                <w:szCs w:val="24"/>
              </w:rPr>
            </w:pPr>
            <w:r w:rsidRPr="00814CDF">
              <w:rPr>
                <w:rFonts w:eastAsia="標楷體"/>
                <w:iCs/>
                <w:color w:val="000000" w:themeColor="text1"/>
                <w:kern w:val="0"/>
                <w:szCs w:val="24"/>
              </w:rPr>
              <w:t>3.2</w:t>
            </w:r>
            <w:r w:rsidRPr="00814CDF">
              <w:rPr>
                <w:rFonts w:eastAsia="標楷體"/>
                <w:iCs/>
                <w:color w:val="000000" w:themeColor="text1"/>
                <w:kern w:val="0"/>
                <w:szCs w:val="24"/>
              </w:rPr>
              <w:t>麻醉機、各類監視器及麻醉藥物之管理及使用應建立標準機制。</w:t>
            </w:r>
          </w:p>
          <w:p w14:paraId="74415A39" w14:textId="2D1E31F6" w:rsidR="00573AF7" w:rsidRPr="00814CDF" w:rsidRDefault="00573AF7" w:rsidP="00086546">
            <w:pPr>
              <w:snapToGrid w:val="0"/>
              <w:ind w:leftChars="-18" w:left="238" w:hangingChars="117" w:hanging="281"/>
              <w:jc w:val="both"/>
              <w:rPr>
                <w:rFonts w:eastAsia="標楷體"/>
              </w:rPr>
            </w:pPr>
            <w:r w:rsidRPr="00814CDF">
              <w:rPr>
                <w:rFonts w:eastAsia="標楷體"/>
                <w:iCs/>
                <w:color w:val="FF0000"/>
                <w:kern w:val="0"/>
                <w:szCs w:val="24"/>
                <w:u w:val="single"/>
              </w:rPr>
              <w:t>3.3</w:t>
            </w:r>
            <w:r w:rsidRPr="00814CDF">
              <w:rPr>
                <w:rFonts w:eastAsia="標楷體"/>
                <w:iCs/>
                <w:color w:val="FF0000"/>
                <w:kern w:val="0"/>
                <w:szCs w:val="24"/>
                <w:u w:val="single"/>
              </w:rPr>
              <w:t>運用實證醫學最佳的策略，由跨領域團隊落實手術麻醉的整合照護，提升病人手術安全。</w:t>
            </w:r>
          </w:p>
        </w:tc>
        <w:tc>
          <w:tcPr>
            <w:tcW w:w="2268" w:type="dxa"/>
            <w:shd w:val="clear" w:color="auto" w:fill="F2F2F2" w:themeFill="background1" w:themeFillShade="F2"/>
          </w:tcPr>
          <w:p w14:paraId="4BD42FD4" w14:textId="1C76CBC3" w:rsidR="00AC3F28" w:rsidRPr="00814CDF" w:rsidRDefault="00EE6D45" w:rsidP="00AC3F28">
            <w:pPr>
              <w:ind w:left="60"/>
              <w:jc w:val="both"/>
              <w:rPr>
                <w:rFonts w:eastAsia="標楷體"/>
              </w:rPr>
            </w:pPr>
            <w:r w:rsidRPr="00814CDF">
              <w:rPr>
                <w:rFonts w:eastAsia="標楷體"/>
              </w:rPr>
              <w:t>3.</w:t>
            </w:r>
            <w:r w:rsidR="00AC3F28" w:rsidRPr="00814CDF">
              <w:rPr>
                <w:rFonts w:eastAsia="標楷體"/>
              </w:rPr>
              <w:t>提升麻醉照護品質</w:t>
            </w:r>
          </w:p>
        </w:tc>
        <w:tc>
          <w:tcPr>
            <w:tcW w:w="4479" w:type="dxa"/>
            <w:shd w:val="clear" w:color="auto" w:fill="F2F2F2" w:themeFill="background1" w:themeFillShade="F2"/>
          </w:tcPr>
          <w:p w14:paraId="6B72ABB5" w14:textId="77777777" w:rsidR="00AC3F28"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3.1</w:t>
            </w:r>
            <w:r w:rsidRPr="00814CDF">
              <w:rPr>
                <w:rFonts w:eastAsia="標楷體"/>
                <w:iCs/>
                <w:color w:val="000000" w:themeColor="text1"/>
                <w:kern w:val="0"/>
                <w:szCs w:val="24"/>
              </w:rPr>
              <w:t>應由麻醉專科醫師負責麻醉前評估、麻醉中的生理監控及手術後的恢復，並訂有標準作業流程。</w:t>
            </w:r>
          </w:p>
          <w:p w14:paraId="047EB05B" w14:textId="0600E58B" w:rsidR="00AC3F28"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3.2</w:t>
            </w:r>
            <w:r w:rsidRPr="00814CDF">
              <w:rPr>
                <w:rFonts w:eastAsia="標楷體"/>
                <w:iCs/>
                <w:color w:val="000000" w:themeColor="text1"/>
                <w:kern w:val="0"/>
                <w:szCs w:val="24"/>
              </w:rPr>
              <w:t>麻醉機、各類監視器及麻醉藥物之管理及使用應建立標準機制。</w:t>
            </w:r>
          </w:p>
        </w:tc>
      </w:tr>
      <w:tr w:rsidR="00AC3F28" w:rsidRPr="00814CDF" w14:paraId="07EECC1D" w14:textId="0B404138" w:rsidTr="00317D64">
        <w:trPr>
          <w:trHeight w:val="64"/>
        </w:trPr>
        <w:tc>
          <w:tcPr>
            <w:tcW w:w="1774" w:type="dxa"/>
            <w:vMerge/>
          </w:tcPr>
          <w:p w14:paraId="5AE972D1" w14:textId="77777777" w:rsidR="00AC3F28" w:rsidRPr="00814CDF" w:rsidRDefault="00AC3F28" w:rsidP="00AC3F28">
            <w:pPr>
              <w:jc w:val="both"/>
              <w:rPr>
                <w:rFonts w:eastAsia="標楷體"/>
                <w:b/>
                <w:bCs/>
                <w:color w:val="262626"/>
              </w:rPr>
            </w:pPr>
          </w:p>
        </w:tc>
        <w:tc>
          <w:tcPr>
            <w:tcW w:w="2268" w:type="dxa"/>
          </w:tcPr>
          <w:p w14:paraId="48E69B02" w14:textId="5D8DFD33" w:rsidR="00AC3F28" w:rsidRPr="00814CDF" w:rsidRDefault="00EE6D45" w:rsidP="00EE6D45">
            <w:pPr>
              <w:jc w:val="both"/>
              <w:rPr>
                <w:rFonts w:eastAsia="標楷體"/>
                <w:bCs/>
                <w:color w:val="FF0000"/>
                <w:u w:val="single"/>
              </w:rPr>
            </w:pPr>
            <w:r w:rsidRPr="00814CDF">
              <w:rPr>
                <w:rFonts w:eastAsia="標楷體"/>
                <w:color w:val="262626"/>
              </w:rPr>
              <w:t>4.</w:t>
            </w:r>
            <w:r w:rsidR="00AC3F28" w:rsidRPr="00814CDF">
              <w:rPr>
                <w:rFonts w:eastAsia="標楷體"/>
                <w:color w:val="262626"/>
              </w:rPr>
              <w:t>預防手術過程中不預期的傷害</w:t>
            </w:r>
          </w:p>
        </w:tc>
        <w:tc>
          <w:tcPr>
            <w:tcW w:w="4479" w:type="dxa"/>
            <w:shd w:val="clear" w:color="auto" w:fill="auto"/>
          </w:tcPr>
          <w:p w14:paraId="6A37DFD7" w14:textId="77777777" w:rsidR="00573AF7" w:rsidRPr="00814CDF" w:rsidRDefault="00573AF7" w:rsidP="00086546">
            <w:pPr>
              <w:snapToGrid w:val="0"/>
              <w:ind w:leftChars="-18" w:left="238" w:hangingChars="117" w:hanging="281"/>
              <w:rPr>
                <w:rFonts w:eastAsia="標楷體"/>
                <w:iCs/>
                <w:color w:val="000000" w:themeColor="text1"/>
                <w:kern w:val="0"/>
                <w:szCs w:val="24"/>
              </w:rPr>
            </w:pPr>
            <w:r w:rsidRPr="00814CDF">
              <w:rPr>
                <w:rFonts w:eastAsia="標楷體"/>
                <w:iCs/>
                <w:color w:val="000000" w:themeColor="text1"/>
                <w:kern w:val="0"/>
                <w:szCs w:val="24"/>
              </w:rPr>
              <w:t>4.1</w:t>
            </w:r>
            <w:r w:rsidRPr="00814CDF">
              <w:rPr>
                <w:rFonts w:eastAsia="標楷體"/>
                <w:iCs/>
                <w:color w:val="000000" w:themeColor="text1"/>
                <w:kern w:val="0"/>
                <w:szCs w:val="24"/>
              </w:rPr>
              <w:t>應依病人特性、術式及手術時間，給予適當減壓措施，避免發生壓力性損傷。</w:t>
            </w:r>
          </w:p>
          <w:p w14:paraId="61459258" w14:textId="33D644CC" w:rsidR="00AC3F28" w:rsidRDefault="00573AF7" w:rsidP="00086546">
            <w:pPr>
              <w:snapToGrid w:val="0"/>
              <w:ind w:leftChars="-18" w:left="238" w:hangingChars="117" w:hanging="281"/>
              <w:jc w:val="both"/>
              <w:rPr>
                <w:rFonts w:eastAsia="標楷體"/>
                <w:iCs/>
                <w:color w:val="000000" w:themeColor="text1"/>
                <w:kern w:val="0"/>
                <w:szCs w:val="24"/>
              </w:rPr>
            </w:pPr>
            <w:r w:rsidRPr="00814CDF">
              <w:rPr>
                <w:rFonts w:eastAsia="標楷體"/>
                <w:iCs/>
                <w:color w:val="000000" w:themeColor="text1"/>
                <w:kern w:val="0"/>
                <w:szCs w:val="24"/>
              </w:rPr>
              <w:t>4.2</w:t>
            </w:r>
            <w:r w:rsidRPr="00814CDF">
              <w:rPr>
                <w:rFonts w:eastAsia="標楷體"/>
                <w:iCs/>
                <w:color w:val="000000" w:themeColor="text1"/>
                <w:kern w:val="0"/>
                <w:szCs w:val="24"/>
              </w:rPr>
              <w:t>手術過程中，應注意熱源及易燃物之使用，並有適當防護，避免發生燒燙傷。</w:t>
            </w:r>
          </w:p>
          <w:p w14:paraId="3E1A1263" w14:textId="77777777" w:rsidR="00250BF1" w:rsidRPr="00814CDF" w:rsidRDefault="00250BF1" w:rsidP="00086546">
            <w:pPr>
              <w:snapToGrid w:val="0"/>
              <w:ind w:leftChars="-18" w:left="238" w:hangingChars="117" w:hanging="281"/>
              <w:jc w:val="both"/>
              <w:rPr>
                <w:rFonts w:eastAsia="標楷體"/>
                <w:iCs/>
                <w:color w:val="000000" w:themeColor="text1"/>
                <w:kern w:val="0"/>
                <w:szCs w:val="24"/>
              </w:rPr>
            </w:pPr>
          </w:p>
          <w:p w14:paraId="4F749D15" w14:textId="3FFFB56E" w:rsidR="00573AF7" w:rsidRPr="00814CDF" w:rsidRDefault="00573AF7" w:rsidP="00086546">
            <w:pPr>
              <w:snapToGrid w:val="0"/>
              <w:ind w:leftChars="-18" w:left="226" w:hangingChars="117" w:hanging="269"/>
              <w:rPr>
                <w:rFonts w:eastAsia="標楷體"/>
              </w:rPr>
            </w:pPr>
            <w:r w:rsidRPr="00814CDF">
              <w:rPr>
                <w:rFonts w:eastAsia="標楷體"/>
                <w:color w:val="FF0000"/>
                <w:sz w:val="23"/>
                <w:szCs w:val="23"/>
                <w:u w:val="single"/>
              </w:rPr>
              <w:t>4.3</w:t>
            </w:r>
            <w:r w:rsidRPr="00814CDF">
              <w:rPr>
                <w:rFonts w:eastAsia="標楷體"/>
                <w:color w:val="FF0000"/>
                <w:sz w:val="23"/>
                <w:szCs w:val="23"/>
                <w:u w:val="single"/>
              </w:rPr>
              <w:t>確認手術器械的可用性及安全性。</w:t>
            </w:r>
          </w:p>
        </w:tc>
        <w:tc>
          <w:tcPr>
            <w:tcW w:w="2268" w:type="dxa"/>
            <w:shd w:val="clear" w:color="auto" w:fill="F2F2F2" w:themeFill="background1" w:themeFillShade="F2"/>
          </w:tcPr>
          <w:p w14:paraId="51D588D2" w14:textId="5B85653F" w:rsidR="00AC3F28" w:rsidRPr="00814CDF" w:rsidRDefault="00EE6D45" w:rsidP="00AC3F28">
            <w:pPr>
              <w:ind w:left="60"/>
              <w:jc w:val="both"/>
              <w:rPr>
                <w:rFonts w:eastAsia="標楷體"/>
              </w:rPr>
            </w:pPr>
            <w:r w:rsidRPr="00814CDF">
              <w:rPr>
                <w:rFonts w:eastAsia="標楷體"/>
              </w:rPr>
              <w:t>4.</w:t>
            </w:r>
            <w:r w:rsidR="00AC3F28" w:rsidRPr="00814CDF">
              <w:rPr>
                <w:rFonts w:eastAsia="標楷體"/>
              </w:rPr>
              <w:t>預防手術過程中不預期的傷害</w:t>
            </w:r>
          </w:p>
        </w:tc>
        <w:tc>
          <w:tcPr>
            <w:tcW w:w="4479" w:type="dxa"/>
            <w:shd w:val="clear" w:color="auto" w:fill="F2F2F2" w:themeFill="background1" w:themeFillShade="F2"/>
          </w:tcPr>
          <w:p w14:paraId="5E3CDC05" w14:textId="77777777" w:rsidR="00AC3F28"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4.1</w:t>
            </w:r>
            <w:r w:rsidRPr="00814CDF">
              <w:rPr>
                <w:rFonts w:eastAsia="標楷體"/>
                <w:iCs/>
                <w:color w:val="000000" w:themeColor="text1"/>
                <w:kern w:val="0"/>
                <w:szCs w:val="24"/>
              </w:rPr>
              <w:t>應依病人特性、術式及手術時間，給予適當減壓措施，避免發生壓力性損傷。</w:t>
            </w:r>
          </w:p>
          <w:p w14:paraId="3B12B0A0" w14:textId="4CD68F1B" w:rsidR="00AC3F28"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4.2</w:t>
            </w:r>
            <w:r w:rsidRPr="00814CDF">
              <w:rPr>
                <w:rFonts w:eastAsia="標楷體"/>
                <w:iCs/>
                <w:color w:val="000000" w:themeColor="text1"/>
                <w:kern w:val="0"/>
                <w:szCs w:val="24"/>
              </w:rPr>
              <w:t>手術過程中，應注意熱源及易燃物之使用，並有適當防護，避免發生燒燙傷。</w:t>
            </w:r>
          </w:p>
        </w:tc>
      </w:tr>
      <w:tr w:rsidR="00AC3F28" w:rsidRPr="00814CDF" w14:paraId="4A8A5312" w14:textId="570EB534" w:rsidTr="00317D64">
        <w:trPr>
          <w:trHeight w:val="339"/>
        </w:trPr>
        <w:tc>
          <w:tcPr>
            <w:tcW w:w="1774" w:type="dxa"/>
            <w:vMerge w:val="restart"/>
            <w:hideMark/>
          </w:tcPr>
          <w:p w14:paraId="6F19369F" w14:textId="77777777" w:rsidR="00AC3F28" w:rsidRPr="00814CDF" w:rsidRDefault="00AC3F28" w:rsidP="00AC3F28">
            <w:pPr>
              <w:jc w:val="both"/>
              <w:rPr>
                <w:rFonts w:eastAsia="標楷體"/>
              </w:rPr>
            </w:pPr>
            <w:r w:rsidRPr="00814CDF">
              <w:rPr>
                <w:rFonts w:eastAsia="標楷體"/>
                <w:b/>
                <w:bCs/>
                <w:color w:val="262626"/>
              </w:rPr>
              <w:t>目標四、預防病人跌倒及降低傷害程度</w:t>
            </w:r>
          </w:p>
        </w:tc>
        <w:tc>
          <w:tcPr>
            <w:tcW w:w="2268" w:type="dxa"/>
            <w:hideMark/>
          </w:tcPr>
          <w:p w14:paraId="3551538B" w14:textId="3E54E67D" w:rsidR="00AC3F28" w:rsidRPr="000E67F9" w:rsidRDefault="00EE6D45" w:rsidP="00EE6D45">
            <w:pPr>
              <w:jc w:val="both"/>
              <w:rPr>
                <w:rFonts w:eastAsia="標楷體"/>
              </w:rPr>
            </w:pPr>
            <w:r w:rsidRPr="000E67F9">
              <w:rPr>
                <w:rFonts w:eastAsia="標楷體"/>
                <w:bCs/>
                <w:color w:val="FF0000"/>
                <w:u w:val="single"/>
              </w:rPr>
              <w:t>1.</w:t>
            </w:r>
            <w:r w:rsidR="000E67F9" w:rsidRPr="000E67F9">
              <w:rPr>
                <w:rFonts w:eastAsia="標楷體"/>
                <w:iCs/>
                <w:color w:val="FF0000"/>
                <w:kern w:val="0"/>
                <w:szCs w:val="24"/>
                <w:u w:val="single"/>
              </w:rPr>
              <w:t>團隊合作</w:t>
            </w:r>
            <w:r w:rsidR="000E67F9" w:rsidRPr="000E67F9">
              <w:rPr>
                <w:rFonts w:eastAsia="標楷體"/>
              </w:rPr>
              <w:t>提供安全的照護</w:t>
            </w:r>
            <w:r w:rsidR="000E67F9" w:rsidRPr="000E67F9">
              <w:rPr>
                <w:rFonts w:eastAsia="標楷體"/>
                <w:iCs/>
                <w:color w:val="FF0000"/>
                <w:kern w:val="0"/>
                <w:szCs w:val="24"/>
                <w:u w:val="single"/>
              </w:rPr>
              <w:t>與</w:t>
            </w:r>
            <w:r w:rsidR="000E67F9" w:rsidRPr="000E67F9">
              <w:rPr>
                <w:rFonts w:eastAsia="標楷體"/>
              </w:rPr>
              <w:t>環境，</w:t>
            </w:r>
            <w:r w:rsidR="000E67F9" w:rsidRPr="000E67F9">
              <w:rPr>
                <w:rFonts w:eastAsia="標楷體"/>
                <w:iCs/>
                <w:color w:val="FF0000"/>
                <w:kern w:val="0"/>
                <w:szCs w:val="24"/>
                <w:u w:val="single"/>
              </w:rPr>
              <w:t>以</w:t>
            </w:r>
            <w:r w:rsidR="000E67F9" w:rsidRPr="000E67F9">
              <w:rPr>
                <w:rFonts w:eastAsia="標楷體"/>
              </w:rPr>
              <w:t>降低跌倒傷害程度</w:t>
            </w:r>
          </w:p>
        </w:tc>
        <w:tc>
          <w:tcPr>
            <w:tcW w:w="4479" w:type="dxa"/>
            <w:shd w:val="clear" w:color="auto" w:fill="auto"/>
          </w:tcPr>
          <w:p w14:paraId="6F4EBD99" w14:textId="7E195182" w:rsidR="00AC3F28" w:rsidRPr="00814CDF" w:rsidRDefault="00573AF7" w:rsidP="00086546">
            <w:pPr>
              <w:snapToGrid w:val="0"/>
              <w:ind w:leftChars="-18" w:left="238" w:hangingChars="117" w:hanging="281"/>
              <w:jc w:val="both"/>
              <w:rPr>
                <w:rFonts w:eastAsia="標楷體"/>
                <w:bCs/>
              </w:rPr>
            </w:pPr>
            <w:r w:rsidRPr="00814CDF">
              <w:rPr>
                <w:rFonts w:eastAsia="標楷體"/>
              </w:rPr>
              <w:t>1.1</w:t>
            </w:r>
            <w:r w:rsidRPr="00814CDF">
              <w:rPr>
                <w:rFonts w:eastAsia="標楷體"/>
                <w:iCs/>
                <w:color w:val="FF0000"/>
                <w:kern w:val="0"/>
                <w:szCs w:val="24"/>
                <w:u w:val="single"/>
              </w:rPr>
              <w:t>團隊合作</w:t>
            </w:r>
            <w:r w:rsidRPr="00814CDF">
              <w:rPr>
                <w:rFonts w:eastAsia="標楷體"/>
              </w:rPr>
              <w:t>提供安全的醫療照護</w:t>
            </w:r>
            <w:r w:rsidRPr="00814CDF">
              <w:rPr>
                <w:rFonts w:eastAsia="標楷體"/>
                <w:iCs/>
                <w:color w:val="FF0000"/>
                <w:kern w:val="0"/>
                <w:szCs w:val="24"/>
                <w:u w:val="single"/>
              </w:rPr>
              <w:t>與</w:t>
            </w:r>
            <w:r w:rsidRPr="00814CDF">
              <w:rPr>
                <w:rFonts w:eastAsia="標楷體"/>
              </w:rPr>
              <w:t>環境，以降低跌倒後傷害程度為優先改善方向。</w:t>
            </w:r>
          </w:p>
        </w:tc>
        <w:tc>
          <w:tcPr>
            <w:tcW w:w="2268" w:type="dxa"/>
            <w:shd w:val="clear" w:color="auto" w:fill="F2F2F2" w:themeFill="background1" w:themeFillShade="F2"/>
          </w:tcPr>
          <w:p w14:paraId="0BFED6FD" w14:textId="3336FF59" w:rsidR="00AC3F28" w:rsidRPr="00814CDF" w:rsidRDefault="00EE6D45" w:rsidP="00AC3F28">
            <w:pPr>
              <w:ind w:left="60"/>
              <w:jc w:val="both"/>
              <w:rPr>
                <w:rFonts w:eastAsia="標楷體"/>
                <w:bCs/>
              </w:rPr>
            </w:pPr>
            <w:r w:rsidRPr="00814CDF">
              <w:rPr>
                <w:rFonts w:eastAsia="標楷體"/>
                <w:bCs/>
              </w:rPr>
              <w:t>1.</w:t>
            </w:r>
            <w:r w:rsidR="00AC3F28" w:rsidRPr="00814CDF">
              <w:rPr>
                <w:rFonts w:eastAsia="標楷體"/>
                <w:bCs/>
              </w:rPr>
              <w:t>提供安全的照護環境，降低跌倒傷害程度</w:t>
            </w:r>
          </w:p>
        </w:tc>
        <w:tc>
          <w:tcPr>
            <w:tcW w:w="4479" w:type="dxa"/>
            <w:shd w:val="clear" w:color="auto" w:fill="F2F2F2" w:themeFill="background1" w:themeFillShade="F2"/>
          </w:tcPr>
          <w:p w14:paraId="6A4A65E1" w14:textId="042E9A79" w:rsidR="00AC3F28" w:rsidRPr="00814CDF" w:rsidRDefault="00AC3F28" w:rsidP="00086546">
            <w:pPr>
              <w:snapToGrid w:val="0"/>
              <w:ind w:leftChars="-16" w:left="291" w:hangingChars="137" w:hanging="329"/>
              <w:jc w:val="both"/>
              <w:rPr>
                <w:rFonts w:eastAsia="標楷體"/>
                <w:bCs/>
                <w:color w:val="000000" w:themeColor="text1"/>
              </w:rPr>
            </w:pPr>
            <w:r w:rsidRPr="00814CDF">
              <w:rPr>
                <w:rFonts w:eastAsia="標楷體"/>
                <w:iCs/>
                <w:color w:val="000000" w:themeColor="text1"/>
                <w:kern w:val="0"/>
                <w:szCs w:val="24"/>
              </w:rPr>
              <w:t>1.1</w:t>
            </w:r>
            <w:r w:rsidRPr="00814CDF">
              <w:rPr>
                <w:rFonts w:eastAsia="標楷體"/>
                <w:iCs/>
                <w:color w:val="000000" w:themeColor="text1"/>
                <w:kern w:val="0"/>
                <w:szCs w:val="24"/>
              </w:rPr>
              <w:t>應提供安全的醫療照護環境，以降低跌倒後傷害程度為優先改善方向。</w:t>
            </w:r>
          </w:p>
        </w:tc>
      </w:tr>
      <w:tr w:rsidR="00AC3F28" w:rsidRPr="00814CDF" w14:paraId="2C305D91" w14:textId="43334859" w:rsidTr="00317D64">
        <w:trPr>
          <w:trHeight w:val="298"/>
        </w:trPr>
        <w:tc>
          <w:tcPr>
            <w:tcW w:w="1774" w:type="dxa"/>
            <w:vMerge/>
          </w:tcPr>
          <w:p w14:paraId="37A1A4FE" w14:textId="77777777" w:rsidR="00AC3F28" w:rsidRPr="00814CDF" w:rsidRDefault="00AC3F28" w:rsidP="00AC3F28">
            <w:pPr>
              <w:jc w:val="both"/>
              <w:rPr>
                <w:rFonts w:eastAsia="標楷體"/>
                <w:b/>
                <w:bCs/>
                <w:color w:val="262626"/>
              </w:rPr>
            </w:pPr>
          </w:p>
        </w:tc>
        <w:tc>
          <w:tcPr>
            <w:tcW w:w="2268" w:type="dxa"/>
          </w:tcPr>
          <w:p w14:paraId="4F437ABD" w14:textId="5B5C955B" w:rsidR="00AC3F28" w:rsidRPr="00814CDF" w:rsidRDefault="00EE6D45" w:rsidP="00EE6D45">
            <w:pPr>
              <w:jc w:val="both"/>
              <w:rPr>
                <w:rFonts w:eastAsia="標楷體"/>
                <w:bCs/>
                <w:color w:val="FF0000"/>
                <w:u w:val="single"/>
              </w:rPr>
            </w:pPr>
            <w:r w:rsidRPr="00814CDF">
              <w:rPr>
                <w:rFonts w:eastAsia="標楷體"/>
                <w:color w:val="262626"/>
              </w:rPr>
              <w:t>2.</w:t>
            </w:r>
            <w:r w:rsidR="00AC3F28" w:rsidRPr="00814CDF">
              <w:rPr>
                <w:rFonts w:eastAsia="標楷體"/>
                <w:color w:val="262626"/>
              </w:rPr>
              <w:t>評估及降低病人跌倒風險</w:t>
            </w:r>
          </w:p>
        </w:tc>
        <w:tc>
          <w:tcPr>
            <w:tcW w:w="4479" w:type="dxa"/>
            <w:shd w:val="clear" w:color="auto" w:fill="auto"/>
          </w:tcPr>
          <w:p w14:paraId="141B3D3E" w14:textId="77777777" w:rsidR="00573AF7" w:rsidRPr="00814CDF" w:rsidRDefault="00573AF7" w:rsidP="00086546">
            <w:pPr>
              <w:snapToGrid w:val="0"/>
              <w:ind w:leftChars="-18" w:left="238" w:hangingChars="117" w:hanging="281"/>
              <w:rPr>
                <w:rFonts w:eastAsia="標楷體"/>
                <w:iCs/>
                <w:color w:val="000000" w:themeColor="text1"/>
                <w:kern w:val="0"/>
                <w:szCs w:val="24"/>
              </w:rPr>
            </w:pPr>
            <w:r w:rsidRPr="00814CDF">
              <w:rPr>
                <w:rFonts w:eastAsia="標楷體"/>
                <w:iCs/>
                <w:color w:val="000000" w:themeColor="text1"/>
                <w:kern w:val="0"/>
                <w:szCs w:val="24"/>
              </w:rPr>
              <w:t>2.1</w:t>
            </w:r>
            <w:r w:rsidRPr="00814CDF">
              <w:rPr>
                <w:rFonts w:eastAsia="標楷體"/>
                <w:iCs/>
                <w:color w:val="000000" w:themeColor="text1"/>
                <w:kern w:val="0"/>
                <w:szCs w:val="24"/>
              </w:rPr>
              <w:t>對醫院工作人員、病人、家屬及其照顧者應提供跌倒預防的宣導教育。</w:t>
            </w:r>
          </w:p>
          <w:p w14:paraId="7409402C" w14:textId="77777777" w:rsidR="00573AF7" w:rsidRPr="00814CDF" w:rsidRDefault="00573AF7" w:rsidP="00086546">
            <w:pPr>
              <w:snapToGrid w:val="0"/>
              <w:ind w:leftChars="-18" w:left="238" w:hangingChars="117" w:hanging="281"/>
              <w:rPr>
                <w:rFonts w:eastAsia="標楷體"/>
                <w:iCs/>
                <w:color w:val="000000" w:themeColor="text1"/>
                <w:kern w:val="0"/>
                <w:szCs w:val="24"/>
              </w:rPr>
            </w:pPr>
            <w:r w:rsidRPr="00814CDF">
              <w:rPr>
                <w:rFonts w:eastAsia="標楷體"/>
                <w:iCs/>
                <w:color w:val="000000" w:themeColor="text1"/>
                <w:kern w:val="0"/>
                <w:szCs w:val="24"/>
              </w:rPr>
              <w:t>2.2</w:t>
            </w:r>
            <w:r w:rsidRPr="00814CDF">
              <w:rPr>
                <w:rFonts w:eastAsia="標楷體"/>
                <w:iCs/>
                <w:color w:val="000000" w:themeColor="text1"/>
                <w:kern w:val="0"/>
                <w:szCs w:val="24"/>
              </w:rPr>
              <w:t>定期檢討風險評估工具及早發現跌倒高危險群的病人。</w:t>
            </w:r>
          </w:p>
          <w:p w14:paraId="51E77B0D" w14:textId="14CCDB0D" w:rsidR="00AC3F28" w:rsidRPr="00814CDF" w:rsidRDefault="00573AF7" w:rsidP="00086546">
            <w:pPr>
              <w:snapToGrid w:val="0"/>
              <w:ind w:leftChars="-18" w:left="238" w:hangingChars="117" w:hanging="281"/>
              <w:jc w:val="both"/>
              <w:rPr>
                <w:rFonts w:eastAsia="標楷體"/>
                <w:bCs/>
              </w:rPr>
            </w:pPr>
            <w:r w:rsidRPr="00814CDF">
              <w:rPr>
                <w:rFonts w:eastAsia="標楷體"/>
                <w:iCs/>
                <w:color w:val="000000" w:themeColor="text1"/>
                <w:kern w:val="0"/>
                <w:szCs w:val="24"/>
              </w:rPr>
              <w:t>2.3</w:t>
            </w:r>
            <w:r w:rsidRPr="00814CDF">
              <w:rPr>
                <w:rFonts w:eastAsia="標楷體"/>
                <w:iCs/>
                <w:color w:val="000000" w:themeColor="text1"/>
                <w:kern w:val="0"/>
                <w:szCs w:val="24"/>
              </w:rPr>
              <w:t>針對不同病人屬性提供不同程度與個別性的跌倒防範措施。</w:t>
            </w:r>
          </w:p>
        </w:tc>
        <w:tc>
          <w:tcPr>
            <w:tcW w:w="2268" w:type="dxa"/>
            <w:shd w:val="clear" w:color="auto" w:fill="F2F2F2" w:themeFill="background1" w:themeFillShade="F2"/>
          </w:tcPr>
          <w:p w14:paraId="6AC89606" w14:textId="63E0B8C7" w:rsidR="00AC3F28" w:rsidRPr="00814CDF" w:rsidRDefault="00EE6D45" w:rsidP="00AC3F28">
            <w:pPr>
              <w:ind w:left="60"/>
              <w:jc w:val="both"/>
              <w:rPr>
                <w:rFonts w:eastAsia="標楷體"/>
                <w:bCs/>
              </w:rPr>
            </w:pPr>
            <w:r w:rsidRPr="00814CDF">
              <w:rPr>
                <w:rFonts w:eastAsia="標楷體"/>
                <w:bCs/>
              </w:rPr>
              <w:t>2.</w:t>
            </w:r>
            <w:r w:rsidR="00AC3F28" w:rsidRPr="00814CDF">
              <w:rPr>
                <w:rFonts w:eastAsia="標楷體"/>
                <w:bCs/>
              </w:rPr>
              <w:t>評估及降低病人跌倒風險</w:t>
            </w:r>
          </w:p>
        </w:tc>
        <w:tc>
          <w:tcPr>
            <w:tcW w:w="4479" w:type="dxa"/>
            <w:shd w:val="clear" w:color="auto" w:fill="F2F2F2" w:themeFill="background1" w:themeFillShade="F2"/>
          </w:tcPr>
          <w:p w14:paraId="0AE8B933" w14:textId="77777777" w:rsidR="00AC3F28"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2.1</w:t>
            </w:r>
            <w:r w:rsidRPr="00814CDF">
              <w:rPr>
                <w:rFonts w:eastAsia="標楷體"/>
                <w:iCs/>
                <w:color w:val="000000" w:themeColor="text1"/>
                <w:kern w:val="0"/>
                <w:szCs w:val="24"/>
              </w:rPr>
              <w:t>對醫院工作人員、病人、家屬及其照顧者應提供跌倒預防的宣導教育。</w:t>
            </w:r>
          </w:p>
          <w:p w14:paraId="3B1D79F5" w14:textId="77777777" w:rsidR="00AC3F28"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2.2</w:t>
            </w:r>
            <w:r w:rsidRPr="00814CDF">
              <w:rPr>
                <w:rFonts w:eastAsia="標楷體"/>
                <w:iCs/>
                <w:color w:val="000000" w:themeColor="text1"/>
                <w:kern w:val="0"/>
                <w:szCs w:val="24"/>
              </w:rPr>
              <w:t>定期檢討風險評估工具及早發現跌倒高危險群的病人。</w:t>
            </w:r>
          </w:p>
          <w:p w14:paraId="216B4F7B" w14:textId="4A7C0A1A" w:rsidR="00AC3F28"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2.3</w:t>
            </w:r>
            <w:r w:rsidRPr="00814CDF">
              <w:rPr>
                <w:rFonts w:eastAsia="標楷體"/>
                <w:iCs/>
                <w:color w:val="000000" w:themeColor="text1"/>
                <w:kern w:val="0"/>
                <w:szCs w:val="24"/>
              </w:rPr>
              <w:t>針對不同病人屬性提供不同程度與個別性的跌倒防範措施</w:t>
            </w:r>
            <w:r w:rsidR="00573AF7" w:rsidRPr="00814CDF">
              <w:rPr>
                <w:rFonts w:eastAsia="標楷體"/>
                <w:iCs/>
                <w:color w:val="000000" w:themeColor="text1"/>
                <w:kern w:val="0"/>
                <w:szCs w:val="24"/>
              </w:rPr>
              <w:t>。</w:t>
            </w:r>
          </w:p>
        </w:tc>
      </w:tr>
      <w:tr w:rsidR="00AC3F28" w:rsidRPr="00814CDF" w14:paraId="3E4D2221" w14:textId="2CD4F0A9" w:rsidTr="00317D64">
        <w:trPr>
          <w:trHeight w:val="397"/>
        </w:trPr>
        <w:tc>
          <w:tcPr>
            <w:tcW w:w="1774" w:type="dxa"/>
            <w:vMerge/>
          </w:tcPr>
          <w:p w14:paraId="5682410A" w14:textId="77777777" w:rsidR="00AC3F28" w:rsidRPr="00814CDF" w:rsidRDefault="00AC3F28" w:rsidP="00AC3F28">
            <w:pPr>
              <w:jc w:val="both"/>
              <w:rPr>
                <w:rFonts w:eastAsia="標楷體"/>
                <w:b/>
                <w:bCs/>
                <w:color w:val="262626"/>
              </w:rPr>
            </w:pPr>
          </w:p>
        </w:tc>
        <w:tc>
          <w:tcPr>
            <w:tcW w:w="2268" w:type="dxa"/>
          </w:tcPr>
          <w:p w14:paraId="5E0613C4" w14:textId="1BF5789D" w:rsidR="00AC3F28" w:rsidRPr="00814CDF" w:rsidRDefault="00EE6D45" w:rsidP="00EE6D45">
            <w:pPr>
              <w:widowControl/>
              <w:jc w:val="both"/>
              <w:rPr>
                <w:rFonts w:eastAsia="標楷體"/>
                <w:color w:val="262626"/>
              </w:rPr>
            </w:pPr>
            <w:r w:rsidRPr="00814CDF">
              <w:rPr>
                <w:rFonts w:eastAsia="標楷體"/>
                <w:color w:val="262626"/>
              </w:rPr>
              <w:t>3.</w:t>
            </w:r>
            <w:r w:rsidR="00AC3F28" w:rsidRPr="00814CDF">
              <w:rPr>
                <w:rFonts w:eastAsia="標楷體"/>
                <w:color w:val="262626"/>
              </w:rPr>
              <w:t>跌倒後檢視及調整照護計畫</w:t>
            </w:r>
          </w:p>
        </w:tc>
        <w:tc>
          <w:tcPr>
            <w:tcW w:w="4479" w:type="dxa"/>
            <w:shd w:val="clear" w:color="auto" w:fill="auto"/>
          </w:tcPr>
          <w:p w14:paraId="5235CC0D" w14:textId="77777777" w:rsidR="00573AF7" w:rsidRPr="00814CDF" w:rsidRDefault="00573AF7" w:rsidP="00086546">
            <w:pPr>
              <w:snapToGrid w:val="0"/>
              <w:ind w:leftChars="-18" w:left="238" w:hangingChars="117" w:hanging="281"/>
              <w:rPr>
                <w:rFonts w:eastAsia="標楷體"/>
                <w:iCs/>
                <w:color w:val="000000" w:themeColor="text1"/>
                <w:kern w:val="0"/>
                <w:szCs w:val="24"/>
              </w:rPr>
            </w:pPr>
            <w:r w:rsidRPr="00814CDF">
              <w:rPr>
                <w:rFonts w:eastAsia="標楷體"/>
                <w:iCs/>
                <w:color w:val="000000" w:themeColor="text1"/>
                <w:kern w:val="0"/>
                <w:szCs w:val="24"/>
              </w:rPr>
              <w:t>3.1</w:t>
            </w:r>
            <w:r w:rsidRPr="00814CDF">
              <w:rPr>
                <w:rFonts w:eastAsia="標楷體"/>
                <w:iCs/>
                <w:color w:val="000000" w:themeColor="text1"/>
                <w:kern w:val="0"/>
                <w:szCs w:val="24"/>
              </w:rPr>
              <w:t>跌倒後重新檢視照護計畫並適時調整預防措施。</w:t>
            </w:r>
          </w:p>
          <w:p w14:paraId="1A64BFFB" w14:textId="74E1E63C" w:rsidR="00AC3F28" w:rsidRPr="00814CDF" w:rsidRDefault="00573AF7" w:rsidP="00086546">
            <w:pPr>
              <w:widowControl/>
              <w:snapToGrid w:val="0"/>
              <w:ind w:leftChars="-18" w:left="238" w:hangingChars="117" w:hanging="281"/>
              <w:jc w:val="both"/>
              <w:rPr>
                <w:rFonts w:eastAsia="標楷體"/>
                <w:bCs/>
              </w:rPr>
            </w:pPr>
            <w:r w:rsidRPr="00814CDF">
              <w:rPr>
                <w:rFonts w:eastAsia="標楷體"/>
                <w:iCs/>
                <w:color w:val="000000" w:themeColor="text1"/>
                <w:kern w:val="0"/>
                <w:szCs w:val="24"/>
              </w:rPr>
              <w:t>3.2</w:t>
            </w:r>
            <w:r w:rsidRPr="00814CDF">
              <w:rPr>
                <w:rFonts w:eastAsia="標楷體"/>
                <w:iCs/>
                <w:color w:val="000000" w:themeColor="text1"/>
                <w:kern w:val="0"/>
                <w:szCs w:val="24"/>
              </w:rPr>
              <w:t>醫療團隊能全面評估跌倒發生率，並調整預防措施。</w:t>
            </w:r>
          </w:p>
        </w:tc>
        <w:tc>
          <w:tcPr>
            <w:tcW w:w="2268" w:type="dxa"/>
            <w:shd w:val="clear" w:color="auto" w:fill="F2F2F2" w:themeFill="background1" w:themeFillShade="F2"/>
          </w:tcPr>
          <w:p w14:paraId="2A313F10" w14:textId="4B6D3485" w:rsidR="00AC3F28" w:rsidRPr="00814CDF" w:rsidRDefault="00EE6D45" w:rsidP="00AC3F28">
            <w:pPr>
              <w:widowControl/>
              <w:ind w:left="60"/>
              <w:jc w:val="both"/>
              <w:rPr>
                <w:rFonts w:eastAsia="標楷體"/>
                <w:bCs/>
              </w:rPr>
            </w:pPr>
            <w:r w:rsidRPr="00814CDF">
              <w:rPr>
                <w:rFonts w:eastAsia="標楷體"/>
                <w:bCs/>
              </w:rPr>
              <w:t>3.</w:t>
            </w:r>
            <w:r w:rsidR="00AC3F28" w:rsidRPr="00814CDF">
              <w:rPr>
                <w:rFonts w:eastAsia="標楷體"/>
                <w:bCs/>
              </w:rPr>
              <w:t>跌倒後檢視及調整照護計畫</w:t>
            </w:r>
          </w:p>
        </w:tc>
        <w:tc>
          <w:tcPr>
            <w:tcW w:w="4479" w:type="dxa"/>
            <w:shd w:val="clear" w:color="auto" w:fill="F2F2F2" w:themeFill="background1" w:themeFillShade="F2"/>
          </w:tcPr>
          <w:p w14:paraId="2D2B4E97" w14:textId="77777777" w:rsidR="00AC3F28"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3.1</w:t>
            </w:r>
            <w:r w:rsidRPr="00814CDF">
              <w:rPr>
                <w:rFonts w:eastAsia="標楷體"/>
                <w:iCs/>
                <w:color w:val="000000" w:themeColor="text1"/>
                <w:kern w:val="0"/>
                <w:szCs w:val="24"/>
              </w:rPr>
              <w:t>跌倒後重新檢視照護計畫並適時調整預防措施。</w:t>
            </w:r>
          </w:p>
          <w:p w14:paraId="0021481C" w14:textId="5B6E2FC4" w:rsidR="00AC3F28"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3.2</w:t>
            </w:r>
            <w:r w:rsidRPr="00814CDF">
              <w:rPr>
                <w:rFonts w:eastAsia="標楷體"/>
                <w:iCs/>
                <w:color w:val="000000" w:themeColor="text1"/>
                <w:kern w:val="0"/>
                <w:szCs w:val="24"/>
              </w:rPr>
              <w:t>醫療團隊能全面評估跌倒發生率，並調整預防措施。</w:t>
            </w:r>
          </w:p>
        </w:tc>
      </w:tr>
      <w:tr w:rsidR="00AC3F28" w:rsidRPr="00814CDF" w14:paraId="2838E675" w14:textId="17D7FCF1" w:rsidTr="00317D64">
        <w:trPr>
          <w:trHeight w:val="737"/>
        </w:trPr>
        <w:tc>
          <w:tcPr>
            <w:tcW w:w="1774" w:type="dxa"/>
            <w:vMerge/>
          </w:tcPr>
          <w:p w14:paraId="3023133F" w14:textId="77777777" w:rsidR="00AC3F28" w:rsidRPr="00814CDF" w:rsidRDefault="00AC3F28" w:rsidP="00AC3F28">
            <w:pPr>
              <w:jc w:val="both"/>
              <w:rPr>
                <w:rFonts w:eastAsia="標楷體"/>
                <w:b/>
                <w:bCs/>
                <w:color w:val="262626"/>
              </w:rPr>
            </w:pPr>
          </w:p>
        </w:tc>
        <w:tc>
          <w:tcPr>
            <w:tcW w:w="2268" w:type="dxa"/>
          </w:tcPr>
          <w:p w14:paraId="4CA627C3" w14:textId="21905DB2" w:rsidR="00AC3F28" w:rsidRPr="00814CDF" w:rsidRDefault="00EE6D45" w:rsidP="00EE6D45">
            <w:pPr>
              <w:jc w:val="both"/>
              <w:rPr>
                <w:rFonts w:eastAsia="標楷體"/>
                <w:color w:val="262626"/>
              </w:rPr>
            </w:pPr>
            <w:r w:rsidRPr="00814CDF">
              <w:rPr>
                <w:rFonts w:eastAsia="標楷體"/>
                <w:color w:val="262626"/>
              </w:rPr>
              <w:t>4.</w:t>
            </w:r>
            <w:r w:rsidR="00AC3F28" w:rsidRPr="00814CDF">
              <w:rPr>
                <w:rFonts w:eastAsia="標楷體"/>
                <w:color w:val="262626"/>
              </w:rPr>
              <w:t>落實病人出院時跌倒風險評估，並提供預防跌倒</w:t>
            </w:r>
            <w:r w:rsidR="00AC3F28" w:rsidRPr="00814CDF">
              <w:rPr>
                <w:rFonts w:eastAsia="標楷體"/>
                <w:bCs/>
                <w:color w:val="FF0000"/>
                <w:u w:val="single"/>
              </w:rPr>
              <w:t>及預防或改善衰弱</w:t>
            </w:r>
            <w:r w:rsidR="00402289">
              <w:rPr>
                <w:rFonts w:eastAsia="標楷體" w:hint="eastAsia"/>
                <w:bCs/>
                <w:color w:val="FF0000"/>
                <w:u w:val="single"/>
              </w:rPr>
              <w:t>之</w:t>
            </w:r>
            <w:r w:rsidR="00AC3F28" w:rsidRPr="00814CDF">
              <w:rPr>
                <w:rFonts w:eastAsia="標楷體"/>
                <w:color w:val="262626"/>
              </w:rPr>
              <w:t>指導</w:t>
            </w:r>
          </w:p>
        </w:tc>
        <w:tc>
          <w:tcPr>
            <w:tcW w:w="4479" w:type="dxa"/>
            <w:shd w:val="clear" w:color="auto" w:fill="auto"/>
          </w:tcPr>
          <w:p w14:paraId="0EB2E482" w14:textId="77777777" w:rsidR="00AC3F28" w:rsidRPr="00814CDF" w:rsidRDefault="00573AF7" w:rsidP="00086546">
            <w:pPr>
              <w:snapToGrid w:val="0"/>
              <w:ind w:leftChars="-18" w:left="238" w:hangingChars="117" w:hanging="281"/>
              <w:jc w:val="both"/>
              <w:rPr>
                <w:rFonts w:eastAsia="標楷體"/>
                <w:iCs/>
                <w:kern w:val="0"/>
              </w:rPr>
            </w:pPr>
            <w:r w:rsidRPr="00814CDF">
              <w:rPr>
                <w:rFonts w:eastAsia="標楷體"/>
                <w:iCs/>
                <w:kern w:val="0"/>
              </w:rPr>
              <w:t>4.1</w:t>
            </w:r>
            <w:r w:rsidRPr="00814CDF">
              <w:rPr>
                <w:rFonts w:eastAsia="標楷體"/>
                <w:iCs/>
                <w:kern w:val="0"/>
              </w:rPr>
              <w:t>出院準備服務應包括跌倒高危險群之預防跌倒</w:t>
            </w:r>
            <w:r w:rsidRPr="00814CDF">
              <w:rPr>
                <w:rFonts w:eastAsia="標楷體"/>
                <w:color w:val="FF0000"/>
                <w:u w:val="single"/>
              </w:rPr>
              <w:t>和預防或改善衰弱</w:t>
            </w:r>
            <w:r w:rsidRPr="00814CDF">
              <w:rPr>
                <w:rFonts w:eastAsia="標楷體"/>
                <w:iCs/>
                <w:kern w:val="0"/>
              </w:rPr>
              <w:t>相關措施。</w:t>
            </w:r>
          </w:p>
          <w:p w14:paraId="1019842E" w14:textId="13CEA1D6" w:rsidR="00573AF7" w:rsidRPr="00814CDF" w:rsidRDefault="00573AF7" w:rsidP="00086546">
            <w:pPr>
              <w:snapToGrid w:val="0"/>
              <w:ind w:leftChars="-18" w:left="238" w:hangingChars="117" w:hanging="281"/>
              <w:jc w:val="both"/>
              <w:rPr>
                <w:rFonts w:eastAsia="標楷體"/>
                <w:bCs/>
              </w:rPr>
            </w:pPr>
            <w:r w:rsidRPr="00814CDF">
              <w:rPr>
                <w:rFonts w:eastAsia="標楷體"/>
                <w:iCs/>
                <w:kern w:val="0"/>
              </w:rPr>
              <w:t>4.2</w:t>
            </w:r>
            <w:r w:rsidRPr="00814CDF">
              <w:rPr>
                <w:rFonts w:eastAsia="標楷體"/>
                <w:iCs/>
                <w:kern w:val="0"/>
              </w:rPr>
              <w:t>出院時，應提供跌倒高危險之病人及其主要照顧者預防跌倒</w:t>
            </w:r>
            <w:r w:rsidRPr="00814CDF">
              <w:rPr>
                <w:rFonts w:eastAsia="標楷體"/>
                <w:iCs/>
                <w:color w:val="FF0000"/>
                <w:kern w:val="0"/>
                <w:u w:val="single"/>
              </w:rPr>
              <w:t>及衰弱</w:t>
            </w:r>
            <w:r w:rsidRPr="00814CDF">
              <w:rPr>
                <w:rFonts w:eastAsia="標楷體"/>
                <w:iCs/>
                <w:kern w:val="0"/>
              </w:rPr>
              <w:t>的護理指導，並確認其理解及執行。</w:t>
            </w:r>
          </w:p>
        </w:tc>
        <w:tc>
          <w:tcPr>
            <w:tcW w:w="2268" w:type="dxa"/>
            <w:shd w:val="clear" w:color="auto" w:fill="F2F2F2" w:themeFill="background1" w:themeFillShade="F2"/>
          </w:tcPr>
          <w:p w14:paraId="1D502F72" w14:textId="757AF47D" w:rsidR="00AC3F28" w:rsidRPr="00814CDF" w:rsidRDefault="00AC3F28" w:rsidP="00AC3F28">
            <w:pPr>
              <w:ind w:left="60"/>
              <w:jc w:val="both"/>
              <w:rPr>
                <w:rFonts w:eastAsia="標楷體"/>
                <w:bCs/>
              </w:rPr>
            </w:pPr>
            <w:r w:rsidRPr="00814CDF">
              <w:rPr>
                <w:rFonts w:eastAsia="標楷體"/>
                <w:bCs/>
              </w:rPr>
              <w:t>4.</w:t>
            </w:r>
            <w:r w:rsidRPr="00814CDF">
              <w:rPr>
                <w:rFonts w:eastAsia="標楷體"/>
                <w:bCs/>
              </w:rPr>
              <w:t>落實病人出院時跌倒風險評估，並提供預防跌倒指導</w:t>
            </w:r>
          </w:p>
        </w:tc>
        <w:tc>
          <w:tcPr>
            <w:tcW w:w="4479" w:type="dxa"/>
            <w:shd w:val="clear" w:color="auto" w:fill="F2F2F2" w:themeFill="background1" w:themeFillShade="F2"/>
          </w:tcPr>
          <w:p w14:paraId="688EFC3E" w14:textId="77777777" w:rsidR="00AC3F28"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 xml:space="preserve">4.1 </w:t>
            </w:r>
            <w:r w:rsidRPr="00814CDF">
              <w:rPr>
                <w:rFonts w:eastAsia="標楷體"/>
                <w:iCs/>
                <w:color w:val="000000" w:themeColor="text1"/>
                <w:kern w:val="0"/>
                <w:szCs w:val="24"/>
              </w:rPr>
              <w:t>出院準備服務應包括跌倒高危險群之預防跌倒相關措施。</w:t>
            </w:r>
          </w:p>
          <w:p w14:paraId="540F67D1" w14:textId="28087C22" w:rsidR="00AC3F28" w:rsidRPr="00814CDF" w:rsidRDefault="00AC3F28"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4.2</w:t>
            </w:r>
            <w:r w:rsidRPr="00814CDF">
              <w:rPr>
                <w:rFonts w:eastAsia="標楷體"/>
                <w:iCs/>
                <w:color w:val="000000" w:themeColor="text1"/>
                <w:kern w:val="0"/>
                <w:szCs w:val="24"/>
              </w:rPr>
              <w:t>出院時，應提供跌倒高危險之病人及其主要照顧者預防跌倒的護理指導，並確認其理解及執行。</w:t>
            </w:r>
          </w:p>
        </w:tc>
      </w:tr>
      <w:tr w:rsidR="00573AF7" w:rsidRPr="00814CDF" w14:paraId="4C4F2EDE" w14:textId="6E0EA2F5" w:rsidTr="00317D64">
        <w:trPr>
          <w:trHeight w:val="319"/>
        </w:trPr>
        <w:tc>
          <w:tcPr>
            <w:tcW w:w="1774" w:type="dxa"/>
            <w:vMerge w:val="restart"/>
            <w:hideMark/>
          </w:tcPr>
          <w:p w14:paraId="29EDD944" w14:textId="77777777" w:rsidR="00573AF7" w:rsidRPr="00814CDF" w:rsidRDefault="00573AF7" w:rsidP="00573AF7">
            <w:pPr>
              <w:jc w:val="both"/>
              <w:rPr>
                <w:rFonts w:eastAsia="標楷體"/>
              </w:rPr>
            </w:pPr>
            <w:r w:rsidRPr="00814CDF">
              <w:rPr>
                <w:rFonts w:eastAsia="標楷體"/>
                <w:b/>
                <w:bCs/>
                <w:color w:val="262626"/>
              </w:rPr>
              <w:t>目標五、提升用藥安全</w:t>
            </w:r>
          </w:p>
        </w:tc>
        <w:tc>
          <w:tcPr>
            <w:tcW w:w="2268" w:type="dxa"/>
            <w:hideMark/>
          </w:tcPr>
          <w:p w14:paraId="24B4D97A" w14:textId="5C75EDCE" w:rsidR="00573AF7" w:rsidRPr="00814CDF" w:rsidRDefault="00573AF7" w:rsidP="00573AF7">
            <w:pPr>
              <w:jc w:val="both"/>
              <w:rPr>
                <w:rFonts w:eastAsia="標楷體"/>
              </w:rPr>
            </w:pPr>
            <w:r w:rsidRPr="00814CDF">
              <w:rPr>
                <w:rFonts w:eastAsia="標楷體"/>
                <w:color w:val="262626"/>
              </w:rPr>
              <w:t>1.</w:t>
            </w:r>
            <w:r w:rsidRPr="00814CDF">
              <w:rPr>
                <w:rFonts w:eastAsia="標楷體"/>
                <w:color w:val="262626"/>
              </w:rPr>
              <w:t>推行病人用藥整合</w:t>
            </w:r>
          </w:p>
        </w:tc>
        <w:tc>
          <w:tcPr>
            <w:tcW w:w="4479" w:type="dxa"/>
            <w:shd w:val="clear" w:color="auto" w:fill="auto"/>
          </w:tcPr>
          <w:p w14:paraId="2A780F65" w14:textId="57B0FC78" w:rsidR="00573AF7" w:rsidRPr="00814CDF" w:rsidRDefault="00573AF7" w:rsidP="00086546">
            <w:pPr>
              <w:snapToGrid w:val="0"/>
              <w:ind w:leftChars="-18" w:left="238" w:hangingChars="117" w:hanging="281"/>
              <w:rPr>
                <w:rFonts w:eastAsia="標楷體"/>
                <w:iCs/>
                <w:color w:val="000000" w:themeColor="text1"/>
                <w:kern w:val="0"/>
                <w:szCs w:val="24"/>
              </w:rPr>
            </w:pPr>
            <w:r w:rsidRPr="00814CDF">
              <w:rPr>
                <w:rFonts w:eastAsia="標楷體"/>
                <w:iCs/>
                <w:color w:val="000000" w:themeColor="text1"/>
                <w:kern w:val="0"/>
                <w:szCs w:val="24"/>
              </w:rPr>
              <w:t>1.1</w:t>
            </w:r>
            <w:r w:rsidRPr="00814CDF">
              <w:rPr>
                <w:rFonts w:eastAsia="標楷體"/>
                <w:iCs/>
                <w:color w:val="000000" w:themeColor="text1"/>
                <w:kern w:val="0"/>
                <w:szCs w:val="24"/>
              </w:rPr>
              <w:t>醫院應對於多重用藥之病人有用藥整合</w:t>
            </w:r>
            <w:r w:rsidR="007A7862" w:rsidRPr="00E50DB1">
              <w:rPr>
                <w:rFonts w:eastAsia="標楷體"/>
                <w:iCs/>
              </w:rPr>
              <w:t>（</w:t>
            </w:r>
            <w:r w:rsidR="007A7862" w:rsidRPr="00E50DB1">
              <w:rPr>
                <w:rFonts w:eastAsia="標楷體"/>
                <w:iCs/>
              </w:rPr>
              <w:t>Medication Reconciliation</w:t>
            </w:r>
            <w:r w:rsidR="007A7862" w:rsidRPr="00E50DB1">
              <w:rPr>
                <w:rFonts w:eastAsia="標楷體"/>
                <w:iCs/>
              </w:rPr>
              <w:t>）</w:t>
            </w:r>
            <w:r w:rsidRPr="00814CDF">
              <w:rPr>
                <w:rFonts w:eastAsia="標楷體"/>
                <w:iCs/>
                <w:color w:val="000000" w:themeColor="text1"/>
                <w:kern w:val="0"/>
                <w:szCs w:val="24"/>
              </w:rPr>
              <w:t>機制。</w:t>
            </w:r>
          </w:p>
          <w:p w14:paraId="5AF371C8" w14:textId="77777777" w:rsidR="00573AF7" w:rsidRPr="00814CDF" w:rsidRDefault="00573AF7" w:rsidP="00086546">
            <w:pPr>
              <w:snapToGrid w:val="0"/>
              <w:ind w:leftChars="-18" w:left="238" w:hangingChars="117" w:hanging="281"/>
              <w:rPr>
                <w:rFonts w:eastAsia="標楷體"/>
                <w:iCs/>
                <w:color w:val="000000" w:themeColor="text1"/>
                <w:kern w:val="0"/>
                <w:szCs w:val="24"/>
              </w:rPr>
            </w:pPr>
            <w:r w:rsidRPr="00814CDF">
              <w:rPr>
                <w:rFonts w:eastAsia="標楷體"/>
                <w:iCs/>
                <w:color w:val="000000" w:themeColor="text1"/>
                <w:kern w:val="0"/>
                <w:szCs w:val="24"/>
              </w:rPr>
              <w:t>1.2</w:t>
            </w:r>
            <w:r w:rsidRPr="00814CDF">
              <w:rPr>
                <w:rFonts w:eastAsia="標楷體"/>
                <w:iCs/>
                <w:color w:val="000000" w:themeColor="text1"/>
                <w:kern w:val="0"/>
                <w:szCs w:val="24"/>
              </w:rPr>
              <w:t>鼓勵醫院運用資通訊技術，落實用藥整合的策略與程序。</w:t>
            </w:r>
          </w:p>
          <w:p w14:paraId="52BFE245" w14:textId="4860D933" w:rsidR="00573AF7" w:rsidRPr="00814CDF" w:rsidRDefault="00573AF7" w:rsidP="00086546">
            <w:pPr>
              <w:snapToGrid w:val="0"/>
              <w:ind w:leftChars="-18" w:left="238" w:hangingChars="117" w:hanging="281"/>
              <w:jc w:val="both"/>
              <w:rPr>
                <w:rFonts w:eastAsia="標楷體"/>
              </w:rPr>
            </w:pPr>
            <w:r w:rsidRPr="00814CDF">
              <w:rPr>
                <w:rFonts w:eastAsia="標楷體"/>
                <w:iCs/>
                <w:color w:val="000000" w:themeColor="text1"/>
                <w:kern w:val="0"/>
                <w:szCs w:val="24"/>
              </w:rPr>
              <w:t>1.3</w:t>
            </w:r>
            <w:r w:rsidRPr="00814CDF">
              <w:rPr>
                <w:rFonts w:eastAsia="標楷體"/>
                <w:iCs/>
                <w:color w:val="000000" w:themeColor="text1"/>
                <w:kern w:val="0"/>
                <w:szCs w:val="24"/>
              </w:rPr>
              <w:t>鼓勵病人及家屬積極參與用藥整合的過程。</w:t>
            </w:r>
          </w:p>
        </w:tc>
        <w:tc>
          <w:tcPr>
            <w:tcW w:w="2268" w:type="dxa"/>
            <w:shd w:val="clear" w:color="auto" w:fill="F2F2F2" w:themeFill="background1" w:themeFillShade="F2"/>
          </w:tcPr>
          <w:p w14:paraId="4907D3A5" w14:textId="51261996" w:rsidR="00573AF7" w:rsidRPr="00814CDF" w:rsidRDefault="00573AF7" w:rsidP="00573AF7">
            <w:pPr>
              <w:ind w:left="60"/>
              <w:jc w:val="both"/>
              <w:rPr>
                <w:rFonts w:eastAsia="標楷體"/>
              </w:rPr>
            </w:pPr>
            <w:r w:rsidRPr="00814CDF">
              <w:rPr>
                <w:rFonts w:eastAsia="標楷體"/>
              </w:rPr>
              <w:t>1.</w:t>
            </w:r>
            <w:r w:rsidRPr="00814CDF">
              <w:rPr>
                <w:rFonts w:eastAsia="標楷體"/>
              </w:rPr>
              <w:t>推行病人用藥整合</w:t>
            </w:r>
          </w:p>
        </w:tc>
        <w:tc>
          <w:tcPr>
            <w:tcW w:w="4479" w:type="dxa"/>
            <w:shd w:val="clear" w:color="auto" w:fill="F2F2F2" w:themeFill="background1" w:themeFillShade="F2"/>
          </w:tcPr>
          <w:p w14:paraId="31971F56" w14:textId="77777777"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1.1</w:t>
            </w:r>
            <w:r w:rsidRPr="00814CDF">
              <w:rPr>
                <w:rFonts w:eastAsia="標楷體"/>
                <w:iCs/>
                <w:color w:val="000000" w:themeColor="text1"/>
                <w:kern w:val="0"/>
                <w:szCs w:val="24"/>
              </w:rPr>
              <w:t>醫院應對於多重用藥之病人有用藥整合</w:t>
            </w:r>
            <w:r w:rsidRPr="00814CDF">
              <w:rPr>
                <w:rFonts w:eastAsia="標楷體"/>
                <w:iCs/>
                <w:color w:val="000000" w:themeColor="text1"/>
                <w:kern w:val="0"/>
                <w:szCs w:val="24"/>
              </w:rPr>
              <w:t>(Medication Reconciliation)</w:t>
            </w:r>
            <w:r w:rsidRPr="00814CDF">
              <w:rPr>
                <w:rFonts w:eastAsia="標楷體"/>
                <w:iCs/>
                <w:color w:val="000000" w:themeColor="text1"/>
                <w:kern w:val="0"/>
                <w:szCs w:val="24"/>
              </w:rPr>
              <w:t>機制。</w:t>
            </w:r>
          </w:p>
          <w:p w14:paraId="2C05E72F" w14:textId="77777777"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1.2</w:t>
            </w:r>
            <w:r w:rsidRPr="00814CDF">
              <w:rPr>
                <w:rFonts w:eastAsia="標楷體"/>
                <w:iCs/>
                <w:color w:val="000000" w:themeColor="text1"/>
                <w:kern w:val="0"/>
                <w:szCs w:val="24"/>
              </w:rPr>
              <w:t>鼓勵醫院運用資通訊技術，落實用藥整合的策略與程序。</w:t>
            </w:r>
          </w:p>
          <w:p w14:paraId="428E81D9" w14:textId="2A12BDBE"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1.3</w:t>
            </w:r>
            <w:r w:rsidRPr="00814CDF">
              <w:rPr>
                <w:rFonts w:eastAsia="標楷體"/>
                <w:iCs/>
                <w:color w:val="000000" w:themeColor="text1"/>
                <w:kern w:val="0"/>
                <w:szCs w:val="24"/>
              </w:rPr>
              <w:t>鼓勵病人及家屬積極參與用藥整合的過程。</w:t>
            </w:r>
          </w:p>
        </w:tc>
      </w:tr>
      <w:tr w:rsidR="00573AF7" w:rsidRPr="00814CDF" w14:paraId="2CC4004F" w14:textId="70182A96" w:rsidTr="00317D64">
        <w:trPr>
          <w:trHeight w:val="285"/>
        </w:trPr>
        <w:tc>
          <w:tcPr>
            <w:tcW w:w="1774" w:type="dxa"/>
            <w:vMerge/>
          </w:tcPr>
          <w:p w14:paraId="14C5D0E5" w14:textId="77777777" w:rsidR="00573AF7" w:rsidRPr="00814CDF" w:rsidRDefault="00573AF7" w:rsidP="00573AF7">
            <w:pPr>
              <w:jc w:val="both"/>
              <w:rPr>
                <w:rFonts w:eastAsia="標楷體"/>
                <w:b/>
                <w:bCs/>
                <w:color w:val="262626"/>
              </w:rPr>
            </w:pPr>
          </w:p>
        </w:tc>
        <w:tc>
          <w:tcPr>
            <w:tcW w:w="2268" w:type="dxa"/>
          </w:tcPr>
          <w:p w14:paraId="03EB974B" w14:textId="6CF4175D" w:rsidR="00573AF7" w:rsidRPr="00814CDF" w:rsidRDefault="00573AF7" w:rsidP="00573AF7">
            <w:pPr>
              <w:jc w:val="both"/>
              <w:rPr>
                <w:rFonts w:eastAsia="標楷體"/>
                <w:color w:val="262626"/>
              </w:rPr>
            </w:pPr>
            <w:r w:rsidRPr="00814CDF">
              <w:rPr>
                <w:rFonts w:eastAsia="標楷體"/>
                <w:color w:val="262626"/>
              </w:rPr>
              <w:t>2.</w:t>
            </w:r>
            <w:r w:rsidR="00402289" w:rsidRPr="00814CDF">
              <w:rPr>
                <w:rFonts w:eastAsia="標楷體"/>
                <w:color w:val="262626"/>
              </w:rPr>
              <w:t>加強使用高警訊藥品病人</w:t>
            </w:r>
            <w:r w:rsidR="00402289" w:rsidRPr="00402289">
              <w:rPr>
                <w:rFonts w:eastAsia="標楷體"/>
                <w:color w:val="FF0000"/>
                <w:u w:val="single"/>
              </w:rPr>
              <w:t>之</w:t>
            </w:r>
            <w:r w:rsidR="00402289" w:rsidRPr="00814CDF">
              <w:rPr>
                <w:rFonts w:eastAsia="標楷體"/>
                <w:color w:val="262626"/>
              </w:rPr>
              <w:t>照護安全</w:t>
            </w:r>
          </w:p>
        </w:tc>
        <w:tc>
          <w:tcPr>
            <w:tcW w:w="4479" w:type="dxa"/>
            <w:shd w:val="clear" w:color="auto" w:fill="auto"/>
          </w:tcPr>
          <w:p w14:paraId="467967AC" w14:textId="77777777" w:rsidR="00573AF7" w:rsidRPr="00814CDF" w:rsidRDefault="00573AF7" w:rsidP="00086546">
            <w:pPr>
              <w:snapToGrid w:val="0"/>
              <w:ind w:leftChars="-18" w:left="238" w:hangingChars="117" w:hanging="281"/>
              <w:rPr>
                <w:rFonts w:eastAsia="標楷體"/>
                <w:iCs/>
                <w:color w:val="000000" w:themeColor="text1"/>
                <w:kern w:val="0"/>
                <w:szCs w:val="24"/>
              </w:rPr>
            </w:pPr>
            <w:r w:rsidRPr="00814CDF">
              <w:rPr>
                <w:rFonts w:eastAsia="標楷體"/>
                <w:iCs/>
                <w:color w:val="000000" w:themeColor="text1"/>
                <w:kern w:val="0"/>
                <w:szCs w:val="24"/>
              </w:rPr>
              <w:t>2.1</w:t>
            </w:r>
            <w:r w:rsidRPr="00814CDF">
              <w:rPr>
                <w:rFonts w:eastAsia="標楷體"/>
                <w:iCs/>
                <w:color w:val="000000" w:themeColor="text1"/>
                <w:kern w:val="0"/>
                <w:szCs w:val="24"/>
              </w:rPr>
              <w:t>建立高警訊藥品之管理及監測機制，如</w:t>
            </w:r>
            <w:r w:rsidRPr="00814CDF">
              <w:rPr>
                <w:rFonts w:eastAsia="標楷體"/>
                <w:iCs/>
                <w:color w:val="000000" w:themeColor="text1"/>
                <w:kern w:val="0"/>
                <w:szCs w:val="24"/>
              </w:rPr>
              <w:t>:</w:t>
            </w:r>
            <w:r w:rsidRPr="00814CDF">
              <w:rPr>
                <w:rFonts w:eastAsia="標楷體"/>
                <w:color w:val="000000" w:themeColor="text1"/>
                <w:szCs w:val="24"/>
              </w:rPr>
              <w:t xml:space="preserve"> </w:t>
            </w:r>
            <w:r w:rsidRPr="00814CDF">
              <w:rPr>
                <w:rFonts w:eastAsia="標楷體"/>
                <w:color w:val="000000" w:themeColor="text1"/>
                <w:szCs w:val="24"/>
              </w:rPr>
              <w:t>化學治療藥品、抗凝血劑、降血糖針劑、類鴉片止痛藥品等。</w:t>
            </w:r>
          </w:p>
          <w:p w14:paraId="3A8B0BC6" w14:textId="77777777" w:rsidR="00573AF7" w:rsidRPr="00814CDF" w:rsidRDefault="00573AF7" w:rsidP="00086546">
            <w:pPr>
              <w:snapToGrid w:val="0"/>
              <w:ind w:leftChars="-18" w:left="238" w:hangingChars="117" w:hanging="281"/>
              <w:rPr>
                <w:rFonts w:eastAsia="標楷體"/>
                <w:iCs/>
                <w:color w:val="000000" w:themeColor="text1"/>
                <w:kern w:val="0"/>
                <w:szCs w:val="24"/>
              </w:rPr>
            </w:pPr>
            <w:r w:rsidRPr="00814CDF">
              <w:rPr>
                <w:rFonts w:eastAsia="標楷體"/>
                <w:iCs/>
                <w:color w:val="000000" w:themeColor="text1"/>
                <w:kern w:val="0"/>
                <w:szCs w:val="24"/>
              </w:rPr>
              <w:t>2.2</w:t>
            </w:r>
            <w:r w:rsidRPr="00814CDF">
              <w:rPr>
                <w:rFonts w:eastAsia="標楷體"/>
                <w:iCs/>
                <w:color w:val="000000" w:themeColor="text1"/>
                <w:kern w:val="0"/>
                <w:szCs w:val="24"/>
              </w:rPr>
              <w:t>加強醫療人員對於高警訊藥品的使用安全認知。</w:t>
            </w:r>
          </w:p>
          <w:p w14:paraId="246F55C2" w14:textId="034F800D" w:rsidR="00573AF7" w:rsidRPr="00814CDF" w:rsidRDefault="00573AF7" w:rsidP="00086546">
            <w:pPr>
              <w:snapToGrid w:val="0"/>
              <w:ind w:leftChars="-18" w:left="238" w:hangingChars="117" w:hanging="281"/>
              <w:jc w:val="both"/>
              <w:rPr>
                <w:rFonts w:eastAsia="標楷體"/>
              </w:rPr>
            </w:pPr>
            <w:r w:rsidRPr="00814CDF">
              <w:rPr>
                <w:rFonts w:eastAsia="標楷體"/>
                <w:iCs/>
                <w:color w:val="000000" w:themeColor="text1"/>
                <w:kern w:val="0"/>
                <w:szCs w:val="24"/>
              </w:rPr>
              <w:t>2.3</w:t>
            </w:r>
            <w:r w:rsidRPr="00814CDF">
              <w:rPr>
                <w:rFonts w:eastAsia="標楷體"/>
                <w:iCs/>
                <w:color w:val="000000" w:themeColor="text1"/>
                <w:kern w:val="0"/>
                <w:szCs w:val="24"/>
              </w:rPr>
              <w:t>提升病人及其照顧者對於所使用之高警訊藥品的認知。</w:t>
            </w:r>
          </w:p>
        </w:tc>
        <w:tc>
          <w:tcPr>
            <w:tcW w:w="2268" w:type="dxa"/>
            <w:shd w:val="clear" w:color="auto" w:fill="F2F2F2" w:themeFill="background1" w:themeFillShade="F2"/>
          </w:tcPr>
          <w:p w14:paraId="0017D145" w14:textId="6F0AA39A" w:rsidR="00573AF7" w:rsidRPr="00814CDF" w:rsidRDefault="00573AF7" w:rsidP="00573AF7">
            <w:pPr>
              <w:ind w:left="60"/>
              <w:jc w:val="both"/>
              <w:rPr>
                <w:rFonts w:eastAsia="標楷體"/>
              </w:rPr>
            </w:pPr>
            <w:r w:rsidRPr="00814CDF">
              <w:rPr>
                <w:rFonts w:eastAsia="標楷體"/>
              </w:rPr>
              <w:t>2.</w:t>
            </w:r>
            <w:r w:rsidRPr="00814CDF">
              <w:rPr>
                <w:rFonts w:eastAsia="標楷體"/>
              </w:rPr>
              <w:t>加強使用高警訊藥品病人的照護安全</w:t>
            </w:r>
          </w:p>
        </w:tc>
        <w:tc>
          <w:tcPr>
            <w:tcW w:w="4479" w:type="dxa"/>
            <w:shd w:val="clear" w:color="auto" w:fill="F2F2F2" w:themeFill="background1" w:themeFillShade="F2"/>
          </w:tcPr>
          <w:p w14:paraId="3320B23D" w14:textId="77777777"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2.1</w:t>
            </w:r>
            <w:r w:rsidRPr="00814CDF">
              <w:rPr>
                <w:rFonts w:eastAsia="標楷體"/>
                <w:iCs/>
                <w:color w:val="000000" w:themeColor="text1"/>
                <w:kern w:val="0"/>
                <w:szCs w:val="24"/>
              </w:rPr>
              <w:t>建立高警訊藥品之管理及監測機制，如</w:t>
            </w:r>
            <w:r w:rsidRPr="00814CDF">
              <w:rPr>
                <w:rFonts w:eastAsia="標楷體"/>
                <w:iCs/>
                <w:color w:val="000000" w:themeColor="text1"/>
                <w:kern w:val="0"/>
                <w:szCs w:val="24"/>
              </w:rPr>
              <w:t>:</w:t>
            </w:r>
            <w:r w:rsidRPr="00814CDF">
              <w:rPr>
                <w:rFonts w:eastAsia="標楷體"/>
                <w:color w:val="000000" w:themeColor="text1"/>
                <w:szCs w:val="24"/>
              </w:rPr>
              <w:t xml:space="preserve"> </w:t>
            </w:r>
            <w:r w:rsidRPr="00814CDF">
              <w:rPr>
                <w:rFonts w:eastAsia="標楷體"/>
                <w:color w:val="000000" w:themeColor="text1"/>
                <w:szCs w:val="24"/>
              </w:rPr>
              <w:t>化學治療藥品、抗凝血劑、降血糖針劑、類鴉片止痛藥品等。</w:t>
            </w:r>
          </w:p>
          <w:p w14:paraId="62645F46" w14:textId="77777777"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2.2</w:t>
            </w:r>
            <w:r w:rsidRPr="00814CDF">
              <w:rPr>
                <w:rFonts w:eastAsia="標楷體"/>
                <w:iCs/>
                <w:color w:val="000000" w:themeColor="text1"/>
                <w:kern w:val="0"/>
                <w:szCs w:val="24"/>
              </w:rPr>
              <w:t>加強醫療人員對於高警訊藥品的使用安全認知。</w:t>
            </w:r>
          </w:p>
          <w:p w14:paraId="6A26A4A4" w14:textId="4EEC82D7"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2.3</w:t>
            </w:r>
            <w:r w:rsidRPr="00814CDF">
              <w:rPr>
                <w:rFonts w:eastAsia="標楷體"/>
                <w:iCs/>
                <w:color w:val="000000" w:themeColor="text1"/>
                <w:kern w:val="0"/>
                <w:szCs w:val="24"/>
              </w:rPr>
              <w:t>提升病人及其照顧者對於所使用之高警訊藥品的認知。</w:t>
            </w:r>
          </w:p>
        </w:tc>
      </w:tr>
      <w:tr w:rsidR="00573AF7" w:rsidRPr="00814CDF" w14:paraId="315C0A87" w14:textId="678713FF" w:rsidTr="00317D64">
        <w:trPr>
          <w:trHeight w:val="142"/>
        </w:trPr>
        <w:tc>
          <w:tcPr>
            <w:tcW w:w="1774" w:type="dxa"/>
            <w:vMerge/>
          </w:tcPr>
          <w:p w14:paraId="764CB209" w14:textId="77777777" w:rsidR="00573AF7" w:rsidRPr="00814CDF" w:rsidRDefault="00573AF7" w:rsidP="00573AF7">
            <w:pPr>
              <w:jc w:val="both"/>
              <w:rPr>
                <w:rFonts w:eastAsia="標楷體"/>
                <w:b/>
                <w:bCs/>
                <w:color w:val="262626"/>
              </w:rPr>
            </w:pPr>
          </w:p>
        </w:tc>
        <w:tc>
          <w:tcPr>
            <w:tcW w:w="2268" w:type="dxa"/>
          </w:tcPr>
          <w:p w14:paraId="7756FADA" w14:textId="42EC4F9F" w:rsidR="00573AF7" w:rsidRPr="00814CDF" w:rsidRDefault="00573AF7" w:rsidP="00573AF7">
            <w:pPr>
              <w:jc w:val="both"/>
              <w:rPr>
                <w:rFonts w:eastAsia="標楷體"/>
                <w:color w:val="262626"/>
              </w:rPr>
            </w:pPr>
            <w:r w:rsidRPr="00814CDF">
              <w:rPr>
                <w:rFonts w:eastAsia="標楷體"/>
                <w:color w:val="262626"/>
              </w:rPr>
              <w:t>3.</w:t>
            </w:r>
            <w:r w:rsidRPr="00814CDF">
              <w:rPr>
                <w:rFonts w:eastAsia="標楷體"/>
                <w:color w:val="262626"/>
              </w:rPr>
              <w:t>加強需控制流速或共用管路之輸液使用安全</w:t>
            </w:r>
          </w:p>
        </w:tc>
        <w:tc>
          <w:tcPr>
            <w:tcW w:w="4479" w:type="dxa"/>
            <w:shd w:val="clear" w:color="auto" w:fill="auto"/>
          </w:tcPr>
          <w:p w14:paraId="1BF03363" w14:textId="77777777" w:rsidR="00573AF7" w:rsidRPr="00814CDF" w:rsidRDefault="00573AF7" w:rsidP="00086546">
            <w:pPr>
              <w:snapToGrid w:val="0"/>
              <w:ind w:leftChars="-18" w:left="238" w:hangingChars="117" w:hanging="281"/>
              <w:rPr>
                <w:rFonts w:eastAsia="標楷體"/>
                <w:iCs/>
                <w:color w:val="000000" w:themeColor="text1"/>
                <w:kern w:val="0"/>
                <w:szCs w:val="24"/>
              </w:rPr>
            </w:pPr>
            <w:r w:rsidRPr="00814CDF">
              <w:rPr>
                <w:rFonts w:eastAsia="標楷體"/>
                <w:iCs/>
                <w:color w:val="000000" w:themeColor="text1"/>
                <w:kern w:val="0"/>
                <w:szCs w:val="24"/>
              </w:rPr>
              <w:t>3.1</w:t>
            </w:r>
            <w:r w:rsidRPr="00814CDF">
              <w:rPr>
                <w:rFonts w:eastAsia="標楷體"/>
                <w:iCs/>
                <w:color w:val="000000" w:themeColor="text1"/>
                <w:kern w:val="0"/>
                <w:szCs w:val="24"/>
              </w:rPr>
              <w:t>建立需控制流速或特殊濃度之輸液使用安全管理機制。</w:t>
            </w:r>
          </w:p>
          <w:p w14:paraId="65B54594" w14:textId="68F02D70" w:rsidR="00573AF7" w:rsidRPr="00814CDF" w:rsidRDefault="00573AF7" w:rsidP="00086546">
            <w:pPr>
              <w:snapToGrid w:val="0"/>
              <w:ind w:leftChars="-18" w:left="238" w:hangingChars="117" w:hanging="281"/>
              <w:jc w:val="both"/>
              <w:rPr>
                <w:rFonts w:eastAsia="標楷體"/>
              </w:rPr>
            </w:pPr>
            <w:r w:rsidRPr="00814CDF">
              <w:rPr>
                <w:rFonts w:eastAsia="標楷體"/>
                <w:iCs/>
                <w:color w:val="000000" w:themeColor="text1"/>
                <w:kern w:val="0"/>
                <w:szCs w:val="24"/>
              </w:rPr>
              <w:t>3.2</w:t>
            </w:r>
            <w:r w:rsidRPr="00814CDF">
              <w:rPr>
                <w:rFonts w:eastAsia="標楷體"/>
                <w:iCs/>
                <w:color w:val="000000" w:themeColor="text1"/>
                <w:kern w:val="0"/>
                <w:szCs w:val="24"/>
              </w:rPr>
              <w:t>強化共用管路之多種藥物輸注之使用安全。</w:t>
            </w:r>
          </w:p>
        </w:tc>
        <w:tc>
          <w:tcPr>
            <w:tcW w:w="2268" w:type="dxa"/>
            <w:shd w:val="clear" w:color="auto" w:fill="F2F2F2" w:themeFill="background1" w:themeFillShade="F2"/>
          </w:tcPr>
          <w:p w14:paraId="5EE27980" w14:textId="7B1EE105" w:rsidR="00573AF7" w:rsidRPr="00814CDF" w:rsidRDefault="00573AF7" w:rsidP="00573AF7">
            <w:pPr>
              <w:ind w:left="60"/>
              <w:jc w:val="both"/>
              <w:rPr>
                <w:rFonts w:eastAsia="標楷體"/>
              </w:rPr>
            </w:pPr>
            <w:r w:rsidRPr="00814CDF">
              <w:rPr>
                <w:rFonts w:eastAsia="標楷體"/>
              </w:rPr>
              <w:t>3.</w:t>
            </w:r>
            <w:r w:rsidRPr="00814CDF">
              <w:rPr>
                <w:rFonts w:eastAsia="標楷體"/>
              </w:rPr>
              <w:t>加強需控制流速或共用管路之輸液使用安全</w:t>
            </w:r>
          </w:p>
        </w:tc>
        <w:tc>
          <w:tcPr>
            <w:tcW w:w="4479" w:type="dxa"/>
            <w:shd w:val="clear" w:color="auto" w:fill="F2F2F2" w:themeFill="background1" w:themeFillShade="F2"/>
          </w:tcPr>
          <w:p w14:paraId="606CE8AC" w14:textId="77777777"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3.1</w:t>
            </w:r>
            <w:r w:rsidRPr="00814CDF">
              <w:rPr>
                <w:rFonts w:eastAsia="標楷體"/>
                <w:iCs/>
                <w:color w:val="000000" w:themeColor="text1"/>
                <w:kern w:val="0"/>
                <w:szCs w:val="24"/>
              </w:rPr>
              <w:t>建立需控制流速或特殊濃度之輸液使用安全管理機制。</w:t>
            </w:r>
          </w:p>
          <w:p w14:paraId="44171778" w14:textId="6142F2E3"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3.2</w:t>
            </w:r>
            <w:r w:rsidRPr="00814CDF">
              <w:rPr>
                <w:rFonts w:eastAsia="標楷體"/>
                <w:iCs/>
                <w:color w:val="000000" w:themeColor="text1"/>
                <w:kern w:val="0"/>
                <w:szCs w:val="24"/>
              </w:rPr>
              <w:t>強化共用管路之多種藥物輸注之使用安全。</w:t>
            </w:r>
          </w:p>
        </w:tc>
      </w:tr>
      <w:tr w:rsidR="00573AF7" w:rsidRPr="00814CDF" w14:paraId="7C5034AA" w14:textId="44EC3DC5" w:rsidTr="00317D64">
        <w:trPr>
          <w:trHeight w:val="326"/>
        </w:trPr>
        <w:tc>
          <w:tcPr>
            <w:tcW w:w="1774" w:type="dxa"/>
            <w:vMerge w:val="restart"/>
            <w:hideMark/>
          </w:tcPr>
          <w:p w14:paraId="330CAD84" w14:textId="77777777" w:rsidR="00573AF7" w:rsidRPr="00814CDF" w:rsidRDefault="00573AF7" w:rsidP="00573AF7">
            <w:pPr>
              <w:jc w:val="both"/>
              <w:rPr>
                <w:rFonts w:eastAsia="標楷體"/>
              </w:rPr>
            </w:pPr>
            <w:r w:rsidRPr="00814CDF">
              <w:rPr>
                <w:rFonts w:eastAsia="標楷體"/>
                <w:b/>
                <w:bCs/>
                <w:color w:val="262626"/>
              </w:rPr>
              <w:t>目標六、落實感染管制</w:t>
            </w:r>
          </w:p>
        </w:tc>
        <w:tc>
          <w:tcPr>
            <w:tcW w:w="2268" w:type="dxa"/>
            <w:hideMark/>
          </w:tcPr>
          <w:p w14:paraId="08697DF1" w14:textId="78F3089B" w:rsidR="00573AF7" w:rsidRPr="00814CDF" w:rsidRDefault="00573AF7" w:rsidP="00573AF7">
            <w:pPr>
              <w:jc w:val="both"/>
              <w:rPr>
                <w:rFonts w:eastAsia="標楷體"/>
              </w:rPr>
            </w:pPr>
            <w:r w:rsidRPr="00814CDF">
              <w:rPr>
                <w:rFonts w:eastAsia="標楷體"/>
                <w:color w:val="262626"/>
              </w:rPr>
              <w:t>1.</w:t>
            </w:r>
            <w:r w:rsidRPr="00814CDF">
              <w:rPr>
                <w:rFonts w:eastAsia="標楷體"/>
                <w:color w:val="262626"/>
              </w:rPr>
              <w:t>落實人員之健康管理</w:t>
            </w:r>
          </w:p>
        </w:tc>
        <w:tc>
          <w:tcPr>
            <w:tcW w:w="4479" w:type="dxa"/>
            <w:shd w:val="clear" w:color="auto" w:fill="auto"/>
          </w:tcPr>
          <w:p w14:paraId="7C427899" w14:textId="77777777" w:rsidR="00573AF7" w:rsidRPr="00814CDF" w:rsidRDefault="00573AF7" w:rsidP="00086546">
            <w:pPr>
              <w:snapToGrid w:val="0"/>
              <w:ind w:leftChars="-18" w:left="238" w:hangingChars="117" w:hanging="281"/>
              <w:rPr>
                <w:rFonts w:eastAsia="標楷體"/>
              </w:rPr>
            </w:pPr>
            <w:r w:rsidRPr="00814CDF">
              <w:rPr>
                <w:rFonts w:eastAsia="標楷體"/>
              </w:rPr>
              <w:t>1.1</w:t>
            </w:r>
            <w:r w:rsidRPr="00814CDF">
              <w:rPr>
                <w:rFonts w:eastAsia="標楷體"/>
                <w:color w:val="FF0000"/>
                <w:u w:val="single"/>
              </w:rPr>
              <w:t>應建置完善及可近性的手部衛生設備，落實執行手部衛生。</w:t>
            </w:r>
          </w:p>
          <w:p w14:paraId="4B2D06CF" w14:textId="77777777" w:rsidR="00573AF7" w:rsidRPr="00814CDF" w:rsidRDefault="00573AF7" w:rsidP="00086546">
            <w:pPr>
              <w:snapToGrid w:val="0"/>
              <w:ind w:leftChars="-18" w:left="238" w:hangingChars="117" w:hanging="281"/>
              <w:jc w:val="both"/>
              <w:rPr>
                <w:rFonts w:eastAsia="標楷體"/>
              </w:rPr>
            </w:pPr>
            <w:r w:rsidRPr="00814CDF">
              <w:rPr>
                <w:rFonts w:eastAsia="標楷體"/>
              </w:rPr>
              <w:t>1.2</w:t>
            </w:r>
            <w:r w:rsidRPr="00814CDF">
              <w:rPr>
                <w:rFonts w:eastAsia="標楷體"/>
              </w:rPr>
              <w:t>應透過各種方式宣導並落實確認</w:t>
            </w:r>
            <w:r w:rsidRPr="00814CDF">
              <w:rPr>
                <w:rFonts w:eastAsia="標楷體"/>
                <w:color w:val="FF0000"/>
                <w:u w:val="single"/>
              </w:rPr>
              <w:t>正確</w:t>
            </w:r>
            <w:r w:rsidRPr="00814CDF">
              <w:rPr>
                <w:rFonts w:eastAsia="標楷體"/>
              </w:rPr>
              <w:t>的</w:t>
            </w:r>
            <w:r w:rsidRPr="00814CDF">
              <w:rPr>
                <w:rFonts w:eastAsia="標楷體"/>
                <w:color w:val="FF0000"/>
                <w:u w:val="single"/>
              </w:rPr>
              <w:t>手部衛生</w:t>
            </w:r>
            <w:r w:rsidRPr="00814CDF">
              <w:rPr>
                <w:rFonts w:eastAsia="標楷體"/>
              </w:rPr>
              <w:t>時機及方式。</w:t>
            </w:r>
          </w:p>
          <w:p w14:paraId="08573F2A" w14:textId="3C66EEF5" w:rsidR="00573AF7" w:rsidRPr="00250BF1" w:rsidRDefault="00573AF7" w:rsidP="00086546">
            <w:pPr>
              <w:snapToGrid w:val="0"/>
              <w:ind w:leftChars="-18" w:left="238" w:hangingChars="117" w:hanging="281"/>
              <w:jc w:val="both"/>
              <w:rPr>
                <w:rFonts w:eastAsia="標楷體"/>
                <w:color w:val="FF0000"/>
                <w:u w:val="single"/>
              </w:rPr>
            </w:pPr>
            <w:r w:rsidRPr="00814CDF">
              <w:rPr>
                <w:rFonts w:eastAsia="標楷體"/>
              </w:rPr>
              <w:t>1.3</w:t>
            </w:r>
            <w:r w:rsidRPr="00814CDF">
              <w:rPr>
                <w:rFonts w:eastAsia="標楷體"/>
              </w:rPr>
              <w:t>落實人員健康</w:t>
            </w:r>
            <w:r w:rsidRPr="00250BF1">
              <w:rPr>
                <w:rFonts w:eastAsia="標楷體"/>
                <w:color w:val="FF0000"/>
                <w:u w:val="single"/>
              </w:rPr>
              <w:t>管理。</w:t>
            </w:r>
          </w:p>
          <w:p w14:paraId="54961F32" w14:textId="3878C483" w:rsidR="00573AF7" w:rsidRPr="00814CDF" w:rsidRDefault="00573AF7" w:rsidP="00086546">
            <w:pPr>
              <w:snapToGrid w:val="0"/>
              <w:ind w:leftChars="-18" w:left="238" w:hangingChars="117" w:hanging="281"/>
              <w:jc w:val="both"/>
              <w:rPr>
                <w:rFonts w:eastAsia="標楷體"/>
              </w:rPr>
            </w:pPr>
            <w:r w:rsidRPr="00814CDF">
              <w:rPr>
                <w:rFonts w:eastAsia="標楷體"/>
                <w:color w:val="FF0000"/>
                <w:u w:val="single"/>
              </w:rPr>
              <w:t>1.4</w:t>
            </w:r>
            <w:r w:rsidRPr="00814CDF">
              <w:rPr>
                <w:rFonts w:eastAsia="標楷體"/>
                <w:color w:val="FF0000"/>
                <w:u w:val="single"/>
              </w:rPr>
              <w:t>應訂有重大疫情的準備及因應機制。</w:t>
            </w:r>
          </w:p>
        </w:tc>
        <w:tc>
          <w:tcPr>
            <w:tcW w:w="2268" w:type="dxa"/>
            <w:shd w:val="clear" w:color="auto" w:fill="F2F2F2" w:themeFill="background1" w:themeFillShade="F2"/>
          </w:tcPr>
          <w:p w14:paraId="521149FC" w14:textId="599B1ED2" w:rsidR="00573AF7" w:rsidRPr="00814CDF" w:rsidRDefault="00573AF7" w:rsidP="00573AF7">
            <w:pPr>
              <w:ind w:left="60"/>
              <w:jc w:val="both"/>
              <w:rPr>
                <w:rFonts w:eastAsia="標楷體"/>
              </w:rPr>
            </w:pPr>
            <w:r w:rsidRPr="00814CDF">
              <w:rPr>
                <w:rFonts w:eastAsia="標楷體"/>
              </w:rPr>
              <w:t>1.</w:t>
            </w:r>
            <w:r w:rsidRPr="00814CDF">
              <w:rPr>
                <w:rFonts w:eastAsia="標楷體"/>
              </w:rPr>
              <w:t>落實人員之健康管理</w:t>
            </w:r>
          </w:p>
        </w:tc>
        <w:tc>
          <w:tcPr>
            <w:tcW w:w="4479" w:type="dxa"/>
            <w:shd w:val="clear" w:color="auto" w:fill="F2F2F2" w:themeFill="background1" w:themeFillShade="F2"/>
          </w:tcPr>
          <w:p w14:paraId="6E33B6E3" w14:textId="77777777"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1.1</w:t>
            </w:r>
            <w:r w:rsidRPr="00814CDF">
              <w:rPr>
                <w:rFonts w:eastAsia="標楷體"/>
                <w:iCs/>
                <w:color w:val="000000" w:themeColor="text1"/>
                <w:kern w:val="0"/>
                <w:szCs w:val="24"/>
              </w:rPr>
              <w:t>醫院應建置完善的洗手設備，以提高人員落實手部衛生之可近性。</w:t>
            </w:r>
          </w:p>
          <w:p w14:paraId="0FDC0A70" w14:textId="77777777"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1.2</w:t>
            </w:r>
            <w:r w:rsidRPr="00814CDF">
              <w:rPr>
                <w:rFonts w:eastAsia="標楷體"/>
                <w:iCs/>
                <w:color w:val="000000" w:themeColor="text1"/>
                <w:kern w:val="0"/>
                <w:szCs w:val="24"/>
              </w:rPr>
              <w:t>應透過各種方式宣導並落實確認必須的洗手時機及方式。</w:t>
            </w:r>
          </w:p>
          <w:p w14:paraId="360A8CFA" w14:textId="278AB8B0"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1.3</w:t>
            </w:r>
            <w:r w:rsidRPr="00814CDF">
              <w:rPr>
                <w:rFonts w:eastAsia="標楷體"/>
                <w:iCs/>
                <w:color w:val="000000" w:themeColor="text1"/>
                <w:kern w:val="0"/>
                <w:szCs w:val="24"/>
              </w:rPr>
              <w:t>落實人員健康管理機制。</w:t>
            </w:r>
          </w:p>
        </w:tc>
      </w:tr>
      <w:tr w:rsidR="00573AF7" w:rsidRPr="00814CDF" w14:paraId="4F505056" w14:textId="4DCF2790" w:rsidTr="00317D64">
        <w:trPr>
          <w:trHeight w:val="380"/>
        </w:trPr>
        <w:tc>
          <w:tcPr>
            <w:tcW w:w="1774" w:type="dxa"/>
            <w:vMerge/>
          </w:tcPr>
          <w:p w14:paraId="2C016215" w14:textId="77777777" w:rsidR="00573AF7" w:rsidRPr="00814CDF" w:rsidRDefault="00573AF7" w:rsidP="00573AF7">
            <w:pPr>
              <w:jc w:val="both"/>
              <w:rPr>
                <w:rFonts w:eastAsia="標楷體"/>
                <w:b/>
                <w:bCs/>
                <w:color w:val="262626"/>
              </w:rPr>
            </w:pPr>
          </w:p>
        </w:tc>
        <w:tc>
          <w:tcPr>
            <w:tcW w:w="2268" w:type="dxa"/>
          </w:tcPr>
          <w:p w14:paraId="4C1C9113" w14:textId="042B21ED" w:rsidR="00573AF7" w:rsidRPr="00814CDF" w:rsidRDefault="00573AF7" w:rsidP="00573AF7">
            <w:pPr>
              <w:jc w:val="both"/>
              <w:rPr>
                <w:rFonts w:eastAsia="標楷體"/>
                <w:color w:val="262626"/>
              </w:rPr>
            </w:pPr>
            <w:r w:rsidRPr="00814CDF">
              <w:rPr>
                <w:rFonts w:eastAsia="標楷體"/>
                <w:color w:val="262626"/>
              </w:rPr>
              <w:t>2.</w:t>
            </w:r>
            <w:r w:rsidRPr="00814CDF">
              <w:rPr>
                <w:rFonts w:eastAsia="標楷體"/>
                <w:color w:val="262626"/>
              </w:rPr>
              <w:t>加強抗生素使用</w:t>
            </w:r>
            <w:r w:rsidRPr="00814CDF">
              <w:rPr>
                <w:rFonts w:eastAsia="標楷體"/>
                <w:color w:val="262626"/>
              </w:rPr>
              <w:lastRenderedPageBreak/>
              <w:t>管理機制</w:t>
            </w:r>
          </w:p>
        </w:tc>
        <w:tc>
          <w:tcPr>
            <w:tcW w:w="4479" w:type="dxa"/>
            <w:shd w:val="clear" w:color="auto" w:fill="auto"/>
          </w:tcPr>
          <w:p w14:paraId="3D962A71" w14:textId="49A3F239" w:rsidR="00573AF7" w:rsidRDefault="00573AF7" w:rsidP="00086546">
            <w:pPr>
              <w:snapToGrid w:val="0"/>
              <w:ind w:leftChars="-18" w:left="238" w:hangingChars="117" w:hanging="281"/>
              <w:jc w:val="both"/>
              <w:rPr>
                <w:rFonts w:eastAsia="標楷體"/>
              </w:rPr>
            </w:pPr>
            <w:r w:rsidRPr="00814CDF">
              <w:rPr>
                <w:rFonts w:eastAsia="標楷體"/>
              </w:rPr>
              <w:lastRenderedPageBreak/>
              <w:t>2.1</w:t>
            </w:r>
            <w:r w:rsidRPr="00814CDF">
              <w:rPr>
                <w:rFonts w:eastAsia="標楷體"/>
                <w:color w:val="FF0000"/>
                <w:u w:val="single"/>
              </w:rPr>
              <w:t>醫院應由管理領導階層支持，訂有</w:t>
            </w:r>
            <w:r w:rsidRPr="00814CDF">
              <w:rPr>
                <w:rFonts w:eastAsia="標楷體"/>
              </w:rPr>
              <w:t>基本的抗生素管理機制。管理範圍需涵蓋門</w:t>
            </w:r>
            <w:r w:rsidRPr="00814CDF">
              <w:rPr>
                <w:rFonts w:eastAsia="標楷體"/>
              </w:rPr>
              <w:lastRenderedPageBreak/>
              <w:t>診及預防性抗生素使用。</w:t>
            </w:r>
          </w:p>
          <w:p w14:paraId="31905D75" w14:textId="77777777" w:rsidR="00250BF1" w:rsidRPr="00814CDF" w:rsidRDefault="00250BF1" w:rsidP="00086546">
            <w:pPr>
              <w:snapToGrid w:val="0"/>
              <w:ind w:leftChars="-18" w:left="238" w:hangingChars="117" w:hanging="281"/>
              <w:jc w:val="both"/>
              <w:rPr>
                <w:rFonts w:eastAsia="標楷體"/>
              </w:rPr>
            </w:pPr>
          </w:p>
          <w:p w14:paraId="56594600" w14:textId="6E52D51F" w:rsidR="00573AF7" w:rsidRPr="00814CDF" w:rsidRDefault="00573AF7" w:rsidP="00086546">
            <w:pPr>
              <w:snapToGrid w:val="0"/>
              <w:ind w:leftChars="-18" w:left="238" w:hangingChars="117" w:hanging="281"/>
              <w:jc w:val="both"/>
              <w:rPr>
                <w:rFonts w:eastAsia="標楷體"/>
              </w:rPr>
            </w:pPr>
            <w:r w:rsidRPr="00814CDF">
              <w:rPr>
                <w:rFonts w:eastAsia="標楷體"/>
              </w:rPr>
              <w:t>2.2</w:t>
            </w:r>
            <w:r w:rsidRPr="00814CDF">
              <w:rPr>
                <w:rFonts w:eastAsia="標楷體"/>
              </w:rPr>
              <w:t>應設立跨部門抗生素管理小組。</w:t>
            </w:r>
          </w:p>
        </w:tc>
        <w:tc>
          <w:tcPr>
            <w:tcW w:w="2268" w:type="dxa"/>
            <w:shd w:val="clear" w:color="auto" w:fill="F2F2F2" w:themeFill="background1" w:themeFillShade="F2"/>
          </w:tcPr>
          <w:p w14:paraId="7EF670BF" w14:textId="17632109" w:rsidR="00573AF7" w:rsidRPr="00814CDF" w:rsidRDefault="00573AF7" w:rsidP="00573AF7">
            <w:pPr>
              <w:ind w:left="60"/>
              <w:jc w:val="both"/>
              <w:rPr>
                <w:rFonts w:eastAsia="標楷體"/>
              </w:rPr>
            </w:pPr>
            <w:r w:rsidRPr="00814CDF">
              <w:rPr>
                <w:rFonts w:eastAsia="標楷體"/>
              </w:rPr>
              <w:lastRenderedPageBreak/>
              <w:t>2.</w:t>
            </w:r>
            <w:r w:rsidRPr="00814CDF">
              <w:rPr>
                <w:rFonts w:eastAsia="標楷體"/>
              </w:rPr>
              <w:t>加強抗生素使用</w:t>
            </w:r>
            <w:r w:rsidRPr="00814CDF">
              <w:rPr>
                <w:rFonts w:eastAsia="標楷體"/>
              </w:rPr>
              <w:lastRenderedPageBreak/>
              <w:t>管理機制</w:t>
            </w:r>
          </w:p>
        </w:tc>
        <w:tc>
          <w:tcPr>
            <w:tcW w:w="4479" w:type="dxa"/>
            <w:shd w:val="clear" w:color="auto" w:fill="F2F2F2" w:themeFill="background1" w:themeFillShade="F2"/>
          </w:tcPr>
          <w:p w14:paraId="0A9513B0" w14:textId="77777777"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lastRenderedPageBreak/>
              <w:t>2.1</w:t>
            </w:r>
            <w:r w:rsidRPr="00814CDF">
              <w:rPr>
                <w:rFonts w:eastAsia="標楷體"/>
                <w:iCs/>
                <w:color w:val="000000" w:themeColor="text1"/>
                <w:kern w:val="0"/>
                <w:szCs w:val="24"/>
              </w:rPr>
              <w:t>醫院不論規模大小，皆應由管理領導階層支持，建立基本的抗生素管理機</w:t>
            </w:r>
            <w:r w:rsidRPr="00814CDF">
              <w:rPr>
                <w:rFonts w:eastAsia="標楷體"/>
                <w:iCs/>
                <w:color w:val="000000" w:themeColor="text1"/>
                <w:kern w:val="0"/>
                <w:szCs w:val="24"/>
              </w:rPr>
              <w:lastRenderedPageBreak/>
              <w:t>制。管理範圍需涵蓋門診及預防性抗生素使用。</w:t>
            </w:r>
          </w:p>
          <w:p w14:paraId="1F2DA9DD" w14:textId="566C0F55"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2.2</w:t>
            </w:r>
            <w:r w:rsidRPr="00814CDF">
              <w:rPr>
                <w:rFonts w:eastAsia="標楷體"/>
                <w:iCs/>
                <w:color w:val="000000" w:themeColor="text1"/>
                <w:kern w:val="0"/>
                <w:szCs w:val="24"/>
              </w:rPr>
              <w:t>應設立跨部門抗生素管理小組。</w:t>
            </w:r>
          </w:p>
        </w:tc>
      </w:tr>
      <w:tr w:rsidR="00573AF7" w:rsidRPr="00814CDF" w14:paraId="5CDFC3DE" w14:textId="35DA4200" w:rsidTr="00317D64">
        <w:trPr>
          <w:trHeight w:val="339"/>
        </w:trPr>
        <w:tc>
          <w:tcPr>
            <w:tcW w:w="1774" w:type="dxa"/>
            <w:vMerge/>
          </w:tcPr>
          <w:p w14:paraId="5726E44F" w14:textId="77777777" w:rsidR="00573AF7" w:rsidRPr="00814CDF" w:rsidRDefault="00573AF7" w:rsidP="00573AF7">
            <w:pPr>
              <w:jc w:val="both"/>
              <w:rPr>
                <w:rFonts w:eastAsia="標楷體"/>
                <w:b/>
                <w:bCs/>
                <w:color w:val="262626"/>
              </w:rPr>
            </w:pPr>
          </w:p>
        </w:tc>
        <w:tc>
          <w:tcPr>
            <w:tcW w:w="2268" w:type="dxa"/>
          </w:tcPr>
          <w:p w14:paraId="0A118837" w14:textId="1164E1E3" w:rsidR="00573AF7" w:rsidRPr="00814CDF" w:rsidRDefault="00573AF7" w:rsidP="00573AF7">
            <w:pPr>
              <w:jc w:val="both"/>
              <w:rPr>
                <w:rFonts w:eastAsia="標楷體"/>
                <w:color w:val="262626"/>
              </w:rPr>
            </w:pPr>
            <w:r w:rsidRPr="00814CDF">
              <w:rPr>
                <w:rFonts w:eastAsia="標楷體"/>
                <w:color w:val="262626"/>
              </w:rPr>
              <w:t>3.</w:t>
            </w:r>
            <w:r w:rsidRPr="00814CDF">
              <w:rPr>
                <w:rFonts w:eastAsia="標楷體"/>
                <w:color w:val="262626"/>
              </w:rPr>
              <w:t>推行組合式照護的措施，降低醫療照護相關感染</w:t>
            </w:r>
          </w:p>
        </w:tc>
        <w:tc>
          <w:tcPr>
            <w:tcW w:w="4479" w:type="dxa"/>
            <w:shd w:val="clear" w:color="auto" w:fill="auto"/>
          </w:tcPr>
          <w:p w14:paraId="46918C3E" w14:textId="4C377CD3" w:rsidR="00573AF7" w:rsidRPr="00814CDF" w:rsidRDefault="00573AF7" w:rsidP="00086546">
            <w:pPr>
              <w:snapToGrid w:val="0"/>
              <w:ind w:leftChars="-18" w:left="238" w:hangingChars="117" w:hanging="281"/>
              <w:jc w:val="both"/>
              <w:rPr>
                <w:rFonts w:eastAsia="標楷體"/>
              </w:rPr>
            </w:pPr>
            <w:r w:rsidRPr="00814CDF">
              <w:rPr>
                <w:rFonts w:eastAsia="標楷體"/>
                <w:iCs/>
                <w:color w:val="000000" w:themeColor="text1"/>
                <w:kern w:val="0"/>
                <w:szCs w:val="24"/>
              </w:rPr>
              <w:t>3.1</w:t>
            </w:r>
            <w:r w:rsidRPr="00814CDF">
              <w:rPr>
                <w:rFonts w:eastAsia="標楷體"/>
                <w:iCs/>
                <w:color w:val="000000" w:themeColor="text1"/>
                <w:kern w:val="0"/>
                <w:szCs w:val="24"/>
              </w:rPr>
              <w:t>對於使用中心導管、留置性尿路導管、呼吸器及手術病人，建議推廣組合式照護</w:t>
            </w:r>
            <w:r w:rsidR="00673E9A" w:rsidRPr="00E50DB1">
              <w:rPr>
                <w:rFonts w:eastAsia="標楷體"/>
                <w:iCs/>
              </w:rPr>
              <w:t>（</w:t>
            </w:r>
            <w:r w:rsidR="00673E9A" w:rsidRPr="00E50DB1">
              <w:rPr>
                <w:rFonts w:eastAsia="標楷體"/>
                <w:iCs/>
              </w:rPr>
              <w:t>Care Bundles</w:t>
            </w:r>
            <w:r w:rsidR="00673E9A" w:rsidRPr="00E50DB1">
              <w:rPr>
                <w:rFonts w:eastAsia="標楷體"/>
                <w:iCs/>
              </w:rPr>
              <w:t>）</w:t>
            </w:r>
            <w:r w:rsidRPr="00814CDF">
              <w:rPr>
                <w:rFonts w:eastAsia="標楷體"/>
                <w:iCs/>
                <w:color w:val="000000" w:themeColor="text1"/>
                <w:kern w:val="0"/>
                <w:szCs w:val="24"/>
              </w:rPr>
              <w:t>介入措施。</w:t>
            </w:r>
          </w:p>
        </w:tc>
        <w:tc>
          <w:tcPr>
            <w:tcW w:w="2268" w:type="dxa"/>
            <w:shd w:val="clear" w:color="auto" w:fill="F2F2F2" w:themeFill="background1" w:themeFillShade="F2"/>
          </w:tcPr>
          <w:p w14:paraId="5DA34D77" w14:textId="5F47B54B" w:rsidR="00573AF7" w:rsidRPr="00814CDF" w:rsidRDefault="00573AF7" w:rsidP="00573AF7">
            <w:pPr>
              <w:ind w:left="60"/>
              <w:jc w:val="both"/>
              <w:rPr>
                <w:rFonts w:eastAsia="標楷體"/>
              </w:rPr>
            </w:pPr>
            <w:r w:rsidRPr="00814CDF">
              <w:rPr>
                <w:rFonts w:eastAsia="標楷體"/>
              </w:rPr>
              <w:t>3.</w:t>
            </w:r>
            <w:r w:rsidRPr="00814CDF">
              <w:rPr>
                <w:rFonts w:eastAsia="標楷體"/>
              </w:rPr>
              <w:t>推行組合式照護的措施，降低醫療照護相關感染</w:t>
            </w:r>
          </w:p>
        </w:tc>
        <w:tc>
          <w:tcPr>
            <w:tcW w:w="4479" w:type="dxa"/>
            <w:shd w:val="clear" w:color="auto" w:fill="F2F2F2" w:themeFill="background1" w:themeFillShade="F2"/>
          </w:tcPr>
          <w:p w14:paraId="1122D51E" w14:textId="02C0E5B2" w:rsidR="00573AF7" w:rsidRPr="00814CDF" w:rsidRDefault="00573AF7" w:rsidP="00086546">
            <w:pPr>
              <w:snapToGrid w:val="0"/>
              <w:ind w:leftChars="-16" w:left="291" w:hangingChars="137" w:hanging="329"/>
              <w:jc w:val="both"/>
              <w:rPr>
                <w:rFonts w:eastAsia="標楷體"/>
                <w:color w:val="000000" w:themeColor="text1"/>
              </w:rPr>
            </w:pPr>
            <w:r w:rsidRPr="00814CDF">
              <w:rPr>
                <w:rFonts w:eastAsia="標楷體"/>
                <w:iCs/>
                <w:color w:val="000000" w:themeColor="text1"/>
                <w:kern w:val="0"/>
                <w:szCs w:val="24"/>
              </w:rPr>
              <w:t>3.1</w:t>
            </w:r>
            <w:r w:rsidRPr="00814CDF">
              <w:rPr>
                <w:rFonts w:eastAsia="標楷體"/>
                <w:iCs/>
                <w:color w:val="000000" w:themeColor="text1"/>
                <w:kern w:val="0"/>
                <w:szCs w:val="24"/>
              </w:rPr>
              <w:t>對於使用中心導管、留置性尿路導管、呼吸器及手術病人，建議推廣組合式照護</w:t>
            </w:r>
            <w:r w:rsidRPr="00814CDF">
              <w:rPr>
                <w:rFonts w:eastAsia="標楷體"/>
                <w:iCs/>
                <w:color w:val="000000" w:themeColor="text1"/>
                <w:kern w:val="0"/>
                <w:szCs w:val="24"/>
              </w:rPr>
              <w:t>(care bundles)</w:t>
            </w:r>
            <w:r w:rsidRPr="00814CDF">
              <w:rPr>
                <w:rFonts w:eastAsia="標楷體"/>
                <w:iCs/>
                <w:color w:val="000000" w:themeColor="text1"/>
                <w:kern w:val="0"/>
                <w:szCs w:val="24"/>
              </w:rPr>
              <w:t>介入措施。</w:t>
            </w:r>
          </w:p>
        </w:tc>
      </w:tr>
      <w:tr w:rsidR="00573AF7" w:rsidRPr="00814CDF" w14:paraId="45E3E15E" w14:textId="00568E95" w:rsidTr="00317D64">
        <w:trPr>
          <w:trHeight w:val="380"/>
        </w:trPr>
        <w:tc>
          <w:tcPr>
            <w:tcW w:w="1774" w:type="dxa"/>
            <w:vMerge/>
          </w:tcPr>
          <w:p w14:paraId="0F69FC3C" w14:textId="77777777" w:rsidR="00573AF7" w:rsidRPr="00814CDF" w:rsidRDefault="00573AF7" w:rsidP="00573AF7">
            <w:pPr>
              <w:jc w:val="both"/>
              <w:rPr>
                <w:rFonts w:eastAsia="標楷體"/>
                <w:b/>
                <w:bCs/>
                <w:color w:val="262626"/>
              </w:rPr>
            </w:pPr>
          </w:p>
        </w:tc>
        <w:tc>
          <w:tcPr>
            <w:tcW w:w="2268" w:type="dxa"/>
          </w:tcPr>
          <w:p w14:paraId="6FFE4271" w14:textId="064E4408" w:rsidR="00573AF7" w:rsidRPr="00814CDF" w:rsidRDefault="00573AF7" w:rsidP="00573AF7">
            <w:pPr>
              <w:widowControl/>
              <w:jc w:val="both"/>
              <w:rPr>
                <w:rFonts w:eastAsia="標楷體"/>
              </w:rPr>
            </w:pPr>
            <w:r w:rsidRPr="00814CDF">
              <w:rPr>
                <w:rFonts w:eastAsia="標楷體"/>
                <w:color w:val="262626"/>
              </w:rPr>
              <w:t>4.</w:t>
            </w:r>
            <w:r w:rsidRPr="00814CDF">
              <w:rPr>
                <w:rFonts w:eastAsia="標楷體"/>
                <w:color w:val="262626"/>
              </w:rPr>
              <w:t>定期環境清潔及監測清潔品質</w:t>
            </w:r>
          </w:p>
        </w:tc>
        <w:tc>
          <w:tcPr>
            <w:tcW w:w="4479" w:type="dxa"/>
            <w:shd w:val="clear" w:color="auto" w:fill="auto"/>
          </w:tcPr>
          <w:p w14:paraId="0B8B482F" w14:textId="2A284F13" w:rsidR="00573AF7" w:rsidRPr="00814CDF" w:rsidRDefault="00573AF7" w:rsidP="00086546">
            <w:pPr>
              <w:snapToGrid w:val="0"/>
              <w:ind w:leftChars="-18" w:left="238" w:hangingChars="117" w:hanging="281"/>
              <w:jc w:val="both"/>
              <w:rPr>
                <w:rFonts w:eastAsia="標楷體"/>
              </w:rPr>
            </w:pPr>
            <w:r w:rsidRPr="00814CDF">
              <w:rPr>
                <w:rFonts w:eastAsia="標楷體"/>
                <w:iCs/>
                <w:kern w:val="0"/>
              </w:rPr>
              <w:t>4.1</w:t>
            </w:r>
            <w:r w:rsidRPr="00814CDF">
              <w:rPr>
                <w:rFonts w:eastAsia="標楷體"/>
                <w:color w:val="FF0000"/>
                <w:u w:val="single"/>
              </w:rPr>
              <w:t>醫院訂</w:t>
            </w:r>
            <w:r w:rsidRPr="00814CDF">
              <w:rPr>
                <w:rFonts w:eastAsia="標楷體"/>
              </w:rPr>
              <w:t>有</w:t>
            </w:r>
            <w:r w:rsidRPr="00814CDF">
              <w:rPr>
                <w:rFonts w:eastAsia="標楷體"/>
                <w:iCs/>
                <w:kern w:val="0"/>
              </w:rPr>
              <w:t>合適的</w:t>
            </w:r>
            <w:r w:rsidRPr="00814CDF">
              <w:rPr>
                <w:rFonts w:eastAsia="標楷體"/>
                <w:iCs/>
                <w:kern w:val="0"/>
                <w:szCs w:val="28"/>
              </w:rPr>
              <w:t>環境</w:t>
            </w:r>
            <w:r w:rsidRPr="00814CDF">
              <w:rPr>
                <w:rFonts w:eastAsia="標楷體"/>
                <w:iCs/>
                <w:kern w:val="0"/>
              </w:rPr>
              <w:t>清潔管理。</w:t>
            </w:r>
          </w:p>
        </w:tc>
        <w:tc>
          <w:tcPr>
            <w:tcW w:w="2268" w:type="dxa"/>
            <w:shd w:val="clear" w:color="auto" w:fill="F2F2F2" w:themeFill="background1" w:themeFillShade="F2"/>
          </w:tcPr>
          <w:p w14:paraId="0847CF2F" w14:textId="4816AFB1" w:rsidR="00573AF7" w:rsidRPr="00814CDF" w:rsidRDefault="00573AF7" w:rsidP="00573AF7">
            <w:pPr>
              <w:ind w:left="60"/>
              <w:jc w:val="both"/>
              <w:rPr>
                <w:rFonts w:eastAsia="標楷體"/>
              </w:rPr>
            </w:pPr>
            <w:r w:rsidRPr="00814CDF">
              <w:rPr>
                <w:rFonts w:eastAsia="標楷體"/>
              </w:rPr>
              <w:t>4.</w:t>
            </w:r>
            <w:r w:rsidRPr="00814CDF">
              <w:rPr>
                <w:rFonts w:eastAsia="標楷體"/>
              </w:rPr>
              <w:t>定期環境清潔及監測清潔品質</w:t>
            </w:r>
          </w:p>
        </w:tc>
        <w:tc>
          <w:tcPr>
            <w:tcW w:w="4479" w:type="dxa"/>
            <w:shd w:val="clear" w:color="auto" w:fill="F2F2F2" w:themeFill="background1" w:themeFillShade="F2"/>
          </w:tcPr>
          <w:p w14:paraId="13A8A3D4" w14:textId="3D389EC7" w:rsidR="00573AF7" w:rsidRPr="00814CDF" w:rsidRDefault="00573AF7" w:rsidP="00086546">
            <w:pPr>
              <w:snapToGrid w:val="0"/>
              <w:ind w:leftChars="-16" w:left="291" w:hangingChars="137" w:hanging="329"/>
              <w:jc w:val="both"/>
              <w:rPr>
                <w:rFonts w:eastAsia="標楷體"/>
                <w:color w:val="000000" w:themeColor="text1"/>
              </w:rPr>
            </w:pPr>
            <w:r w:rsidRPr="00814CDF">
              <w:rPr>
                <w:rFonts w:eastAsia="標楷體"/>
                <w:iCs/>
                <w:color w:val="000000" w:themeColor="text1"/>
                <w:kern w:val="0"/>
                <w:szCs w:val="24"/>
              </w:rPr>
              <w:t>4.1</w:t>
            </w:r>
            <w:r w:rsidRPr="00814CDF">
              <w:rPr>
                <w:rFonts w:eastAsia="標楷體"/>
                <w:iCs/>
                <w:color w:val="000000" w:themeColor="text1"/>
                <w:kern w:val="0"/>
                <w:szCs w:val="24"/>
              </w:rPr>
              <w:t>醫院不論規模大小，應有合適的環境清潔管理。</w:t>
            </w:r>
          </w:p>
        </w:tc>
      </w:tr>
      <w:tr w:rsidR="00573AF7" w:rsidRPr="00814CDF" w14:paraId="7E06861B" w14:textId="47A1AA3F" w:rsidTr="00317D64">
        <w:trPr>
          <w:trHeight w:val="143"/>
        </w:trPr>
        <w:tc>
          <w:tcPr>
            <w:tcW w:w="1774" w:type="dxa"/>
            <w:vMerge/>
          </w:tcPr>
          <w:p w14:paraId="52499BD4" w14:textId="77777777" w:rsidR="00573AF7" w:rsidRPr="00814CDF" w:rsidRDefault="00573AF7" w:rsidP="00573AF7">
            <w:pPr>
              <w:jc w:val="both"/>
              <w:rPr>
                <w:rFonts w:eastAsia="標楷體"/>
                <w:b/>
                <w:bCs/>
                <w:color w:val="262626"/>
              </w:rPr>
            </w:pPr>
          </w:p>
        </w:tc>
        <w:tc>
          <w:tcPr>
            <w:tcW w:w="2268" w:type="dxa"/>
          </w:tcPr>
          <w:p w14:paraId="6CEBF532" w14:textId="2D6F44C4" w:rsidR="00573AF7" w:rsidRPr="00814CDF" w:rsidRDefault="00573AF7" w:rsidP="00573AF7">
            <w:pPr>
              <w:jc w:val="both"/>
              <w:rPr>
                <w:rFonts w:eastAsia="標楷體"/>
                <w:color w:val="262626"/>
              </w:rPr>
            </w:pPr>
            <w:r w:rsidRPr="00814CDF">
              <w:rPr>
                <w:rFonts w:eastAsia="標楷體"/>
                <w:color w:val="262626"/>
              </w:rPr>
              <w:t>5.</w:t>
            </w:r>
            <w:r w:rsidRPr="00814CDF">
              <w:rPr>
                <w:rFonts w:eastAsia="標楷體"/>
                <w:color w:val="262626"/>
              </w:rPr>
              <w:t>建立醫材器械消毒或滅菌管理機制</w:t>
            </w:r>
          </w:p>
        </w:tc>
        <w:tc>
          <w:tcPr>
            <w:tcW w:w="4479" w:type="dxa"/>
            <w:shd w:val="clear" w:color="auto" w:fill="auto"/>
          </w:tcPr>
          <w:p w14:paraId="6A13BF62" w14:textId="77777777" w:rsidR="00573AF7" w:rsidRPr="00814CDF" w:rsidRDefault="00573AF7" w:rsidP="00086546">
            <w:pPr>
              <w:snapToGrid w:val="0"/>
              <w:ind w:leftChars="-18" w:left="238" w:hangingChars="117" w:hanging="281"/>
              <w:jc w:val="both"/>
              <w:rPr>
                <w:rFonts w:eastAsia="標楷體"/>
                <w:iCs/>
                <w:kern w:val="0"/>
              </w:rPr>
            </w:pPr>
            <w:r w:rsidRPr="00814CDF">
              <w:rPr>
                <w:rFonts w:eastAsia="標楷體"/>
                <w:iCs/>
                <w:kern w:val="0"/>
              </w:rPr>
              <w:t>5.1</w:t>
            </w:r>
            <w:r w:rsidRPr="00814CDF">
              <w:rPr>
                <w:rFonts w:eastAsia="標楷體"/>
                <w:iCs/>
                <w:kern w:val="0"/>
              </w:rPr>
              <w:t>落實</w:t>
            </w:r>
            <w:r w:rsidRPr="00814CDF">
              <w:rPr>
                <w:rFonts w:eastAsia="標楷體"/>
                <w:iCs/>
                <w:kern w:val="0"/>
                <w:szCs w:val="28"/>
              </w:rPr>
              <w:t>醫材、器械的</w:t>
            </w:r>
            <w:r w:rsidRPr="00814CDF">
              <w:rPr>
                <w:rFonts w:eastAsia="標楷體"/>
                <w:color w:val="FF0000"/>
                <w:u w:val="single"/>
              </w:rPr>
              <w:t>清潔、</w:t>
            </w:r>
            <w:r w:rsidRPr="00814CDF">
              <w:rPr>
                <w:rFonts w:eastAsia="標楷體"/>
              </w:rPr>
              <w:t>消毒或</w:t>
            </w:r>
            <w:r w:rsidRPr="00814CDF">
              <w:rPr>
                <w:rFonts w:eastAsia="標楷體"/>
                <w:iCs/>
                <w:kern w:val="0"/>
                <w:szCs w:val="28"/>
              </w:rPr>
              <w:t>滅菌</w:t>
            </w:r>
            <w:r w:rsidRPr="00814CDF">
              <w:rPr>
                <w:rFonts w:eastAsia="標楷體"/>
                <w:iCs/>
                <w:kern w:val="0"/>
              </w:rPr>
              <w:t>流程</w:t>
            </w:r>
            <w:r w:rsidRPr="00814CDF">
              <w:rPr>
                <w:rFonts w:eastAsia="標楷體"/>
                <w:iCs/>
                <w:kern w:val="0"/>
                <w:szCs w:val="28"/>
              </w:rPr>
              <w:t>與管理</w:t>
            </w:r>
            <w:r w:rsidRPr="00814CDF">
              <w:rPr>
                <w:rFonts w:eastAsia="標楷體"/>
                <w:iCs/>
                <w:kern w:val="0"/>
              </w:rPr>
              <w:t>。</w:t>
            </w:r>
          </w:p>
          <w:p w14:paraId="7F529ADF" w14:textId="07F35B62" w:rsidR="00573AF7" w:rsidRPr="00814CDF" w:rsidRDefault="00573AF7" w:rsidP="00086546">
            <w:pPr>
              <w:snapToGrid w:val="0"/>
              <w:ind w:leftChars="-18" w:left="238" w:hangingChars="117" w:hanging="281"/>
              <w:jc w:val="both"/>
              <w:rPr>
                <w:rFonts w:eastAsia="標楷體"/>
              </w:rPr>
            </w:pPr>
            <w:r w:rsidRPr="00814CDF">
              <w:rPr>
                <w:rFonts w:eastAsia="標楷體"/>
                <w:iCs/>
                <w:kern w:val="0"/>
              </w:rPr>
              <w:t>5.2</w:t>
            </w:r>
            <w:r w:rsidRPr="00814CDF">
              <w:rPr>
                <w:rFonts w:eastAsia="標楷體"/>
                <w:iCs/>
                <w:kern w:val="0"/>
                <w:szCs w:val="28"/>
              </w:rPr>
              <w:t>建立重複使用醫材器械安全管理。</w:t>
            </w:r>
          </w:p>
        </w:tc>
        <w:tc>
          <w:tcPr>
            <w:tcW w:w="2268" w:type="dxa"/>
            <w:shd w:val="clear" w:color="auto" w:fill="F2F2F2" w:themeFill="background1" w:themeFillShade="F2"/>
          </w:tcPr>
          <w:p w14:paraId="332A6F8F" w14:textId="0948D29B" w:rsidR="00573AF7" w:rsidRPr="00814CDF" w:rsidRDefault="00573AF7" w:rsidP="00573AF7">
            <w:pPr>
              <w:ind w:left="60"/>
              <w:jc w:val="both"/>
              <w:rPr>
                <w:rFonts w:eastAsia="標楷體"/>
              </w:rPr>
            </w:pPr>
            <w:r w:rsidRPr="00814CDF">
              <w:rPr>
                <w:rFonts w:eastAsia="標楷體"/>
              </w:rPr>
              <w:t>5.</w:t>
            </w:r>
            <w:r w:rsidRPr="00814CDF">
              <w:rPr>
                <w:rFonts w:eastAsia="標楷體"/>
              </w:rPr>
              <w:t>建立醫材器械消毒或滅菌管理機制</w:t>
            </w:r>
          </w:p>
        </w:tc>
        <w:tc>
          <w:tcPr>
            <w:tcW w:w="4479" w:type="dxa"/>
            <w:shd w:val="clear" w:color="auto" w:fill="F2F2F2" w:themeFill="background1" w:themeFillShade="F2"/>
          </w:tcPr>
          <w:p w14:paraId="263B57B8" w14:textId="77777777"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5.1</w:t>
            </w:r>
            <w:r w:rsidRPr="00814CDF">
              <w:rPr>
                <w:rFonts w:eastAsia="標楷體"/>
                <w:iCs/>
                <w:color w:val="000000" w:themeColor="text1"/>
                <w:kern w:val="0"/>
                <w:szCs w:val="24"/>
              </w:rPr>
              <w:t>落實醫材、器械的消毒或滅菌流程與管理。</w:t>
            </w:r>
          </w:p>
          <w:p w14:paraId="200D1DDE" w14:textId="4D5DE587"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5.2</w:t>
            </w:r>
            <w:r w:rsidRPr="00814CDF">
              <w:rPr>
                <w:rFonts w:eastAsia="標楷體"/>
                <w:iCs/>
                <w:color w:val="000000" w:themeColor="text1"/>
                <w:kern w:val="0"/>
                <w:szCs w:val="24"/>
              </w:rPr>
              <w:t>建立重複使用醫材器械安全管理。</w:t>
            </w:r>
          </w:p>
        </w:tc>
      </w:tr>
      <w:tr w:rsidR="00573AF7" w:rsidRPr="00814CDF" w14:paraId="1164958E" w14:textId="323F97AE" w:rsidTr="00317D64">
        <w:trPr>
          <w:trHeight w:val="203"/>
        </w:trPr>
        <w:tc>
          <w:tcPr>
            <w:tcW w:w="1774" w:type="dxa"/>
            <w:vMerge w:val="restart"/>
            <w:hideMark/>
          </w:tcPr>
          <w:p w14:paraId="5B53ACBF" w14:textId="77777777" w:rsidR="00573AF7" w:rsidRPr="00814CDF" w:rsidRDefault="00573AF7" w:rsidP="00573AF7">
            <w:pPr>
              <w:jc w:val="both"/>
              <w:rPr>
                <w:rFonts w:eastAsia="標楷體"/>
              </w:rPr>
            </w:pPr>
            <w:r w:rsidRPr="00814CDF">
              <w:rPr>
                <w:rFonts w:eastAsia="標楷體"/>
                <w:b/>
                <w:bCs/>
                <w:color w:val="262626"/>
              </w:rPr>
              <w:t>目標七、提升管路安全</w:t>
            </w:r>
          </w:p>
        </w:tc>
        <w:tc>
          <w:tcPr>
            <w:tcW w:w="2268" w:type="dxa"/>
            <w:hideMark/>
          </w:tcPr>
          <w:p w14:paraId="34170DCE" w14:textId="023771C7" w:rsidR="00573AF7" w:rsidRPr="00814CDF" w:rsidRDefault="00573AF7" w:rsidP="00573AF7">
            <w:pPr>
              <w:jc w:val="both"/>
              <w:rPr>
                <w:rFonts w:eastAsia="標楷體"/>
              </w:rPr>
            </w:pPr>
            <w:r w:rsidRPr="00814CDF">
              <w:rPr>
                <w:rFonts w:eastAsia="標楷體"/>
                <w:color w:val="262626"/>
              </w:rPr>
              <w:t>1.</w:t>
            </w:r>
            <w:r w:rsidRPr="00814CDF">
              <w:rPr>
                <w:rFonts w:eastAsia="標楷體"/>
                <w:color w:val="262626"/>
              </w:rPr>
              <w:t>落實侵入性管路之正確置放</w:t>
            </w:r>
          </w:p>
        </w:tc>
        <w:tc>
          <w:tcPr>
            <w:tcW w:w="4479" w:type="dxa"/>
            <w:shd w:val="clear" w:color="auto" w:fill="auto"/>
          </w:tcPr>
          <w:p w14:paraId="7FE5EDDE" w14:textId="77777777" w:rsidR="00573AF7" w:rsidRPr="00814CDF" w:rsidRDefault="00573AF7" w:rsidP="00086546">
            <w:pPr>
              <w:snapToGrid w:val="0"/>
              <w:ind w:leftChars="-18" w:left="238" w:hangingChars="117" w:hanging="281"/>
              <w:rPr>
                <w:rFonts w:eastAsia="標楷體"/>
                <w:iCs/>
                <w:color w:val="000000" w:themeColor="text1"/>
                <w:kern w:val="0"/>
                <w:szCs w:val="24"/>
              </w:rPr>
            </w:pPr>
            <w:r w:rsidRPr="00814CDF">
              <w:rPr>
                <w:rFonts w:eastAsia="標楷體"/>
                <w:iCs/>
                <w:color w:val="000000" w:themeColor="text1"/>
                <w:kern w:val="0"/>
                <w:szCs w:val="24"/>
              </w:rPr>
              <w:t>1.1</w:t>
            </w:r>
            <w:r w:rsidRPr="00814CDF">
              <w:rPr>
                <w:rFonts w:eastAsia="標楷體"/>
                <w:iCs/>
                <w:color w:val="000000" w:themeColor="text1"/>
                <w:kern w:val="0"/>
                <w:szCs w:val="24"/>
              </w:rPr>
              <w:t>醫院應建立侵入性管路使用之評估措施，包括置放位置之確認及留置之必要性。</w:t>
            </w:r>
          </w:p>
          <w:p w14:paraId="34F7000B" w14:textId="1A8A2386" w:rsidR="00573AF7" w:rsidRPr="00814CDF" w:rsidRDefault="00573AF7" w:rsidP="00086546">
            <w:pPr>
              <w:snapToGrid w:val="0"/>
              <w:ind w:leftChars="-18" w:left="238" w:hangingChars="117" w:hanging="281"/>
              <w:jc w:val="both"/>
              <w:rPr>
                <w:rFonts w:eastAsia="標楷體"/>
              </w:rPr>
            </w:pPr>
            <w:r w:rsidRPr="00814CDF">
              <w:rPr>
                <w:rFonts w:eastAsia="標楷體"/>
                <w:iCs/>
                <w:kern w:val="0"/>
                <w:szCs w:val="24"/>
              </w:rPr>
              <w:t>1.2</w:t>
            </w:r>
            <w:r w:rsidRPr="00814CDF">
              <w:rPr>
                <w:rFonts w:eastAsia="標楷體"/>
                <w:iCs/>
                <w:kern w:val="0"/>
              </w:rPr>
              <w:t>應提升醫療人員對於困難呼吸道</w:t>
            </w:r>
            <w:r w:rsidRPr="00814CDF">
              <w:rPr>
                <w:rFonts w:eastAsia="標楷體"/>
                <w:iCs/>
                <w:color w:val="FF0000"/>
                <w:kern w:val="0"/>
                <w:szCs w:val="24"/>
                <w:u w:val="single"/>
              </w:rPr>
              <w:t>(difficult airway)</w:t>
            </w:r>
            <w:r w:rsidRPr="00814CDF">
              <w:rPr>
                <w:rFonts w:eastAsia="標楷體"/>
                <w:iCs/>
                <w:color w:val="FF0000"/>
                <w:kern w:val="0"/>
                <w:u w:val="single"/>
              </w:rPr>
              <w:t>處置</w:t>
            </w:r>
            <w:r w:rsidRPr="00814CDF">
              <w:rPr>
                <w:rFonts w:eastAsia="標楷體"/>
                <w:iCs/>
                <w:kern w:val="0"/>
              </w:rPr>
              <w:t>能力，並建立支援應變機制。</w:t>
            </w:r>
          </w:p>
        </w:tc>
        <w:tc>
          <w:tcPr>
            <w:tcW w:w="2268" w:type="dxa"/>
            <w:shd w:val="clear" w:color="auto" w:fill="F2F2F2" w:themeFill="background1" w:themeFillShade="F2"/>
          </w:tcPr>
          <w:p w14:paraId="73795952" w14:textId="1E18305C" w:rsidR="00573AF7" w:rsidRPr="00814CDF" w:rsidRDefault="00573AF7" w:rsidP="00573AF7">
            <w:pPr>
              <w:ind w:left="60"/>
              <w:jc w:val="both"/>
              <w:rPr>
                <w:rFonts w:eastAsia="標楷體"/>
              </w:rPr>
            </w:pPr>
            <w:r w:rsidRPr="00814CDF">
              <w:rPr>
                <w:rFonts w:eastAsia="標楷體"/>
              </w:rPr>
              <w:t>1.</w:t>
            </w:r>
            <w:r w:rsidRPr="00814CDF">
              <w:rPr>
                <w:rFonts w:eastAsia="標楷體"/>
              </w:rPr>
              <w:t>落實侵入性管路之正確置放</w:t>
            </w:r>
          </w:p>
        </w:tc>
        <w:tc>
          <w:tcPr>
            <w:tcW w:w="4479" w:type="dxa"/>
            <w:shd w:val="clear" w:color="auto" w:fill="F2F2F2" w:themeFill="background1" w:themeFillShade="F2"/>
          </w:tcPr>
          <w:p w14:paraId="7419B301" w14:textId="77777777"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1.1</w:t>
            </w:r>
            <w:r w:rsidRPr="00814CDF">
              <w:rPr>
                <w:rFonts w:eastAsia="標楷體"/>
                <w:iCs/>
                <w:color w:val="000000" w:themeColor="text1"/>
                <w:kern w:val="0"/>
                <w:szCs w:val="24"/>
              </w:rPr>
              <w:t>醫院應建立侵入性管路使用之評估措施，包括置放位置之確認及留置之必要性。</w:t>
            </w:r>
          </w:p>
          <w:p w14:paraId="4CAAB35F" w14:textId="39C92192"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1.2</w:t>
            </w:r>
            <w:r w:rsidRPr="00814CDF">
              <w:rPr>
                <w:rFonts w:eastAsia="標楷體"/>
                <w:iCs/>
                <w:color w:val="000000" w:themeColor="text1"/>
                <w:kern w:val="0"/>
                <w:szCs w:val="24"/>
              </w:rPr>
              <w:t>應提升醫療人員對於困難呼吸道插管之評估能力，並建立支援應變機制。</w:t>
            </w:r>
          </w:p>
        </w:tc>
      </w:tr>
      <w:tr w:rsidR="00573AF7" w:rsidRPr="00814CDF" w14:paraId="3E549DC6" w14:textId="4BB01017" w:rsidTr="00317D64">
        <w:trPr>
          <w:trHeight w:val="66"/>
        </w:trPr>
        <w:tc>
          <w:tcPr>
            <w:tcW w:w="1774" w:type="dxa"/>
            <w:vMerge/>
          </w:tcPr>
          <w:p w14:paraId="5ACA1850" w14:textId="77777777" w:rsidR="00573AF7" w:rsidRPr="00814CDF" w:rsidRDefault="00573AF7" w:rsidP="00573AF7">
            <w:pPr>
              <w:jc w:val="both"/>
              <w:rPr>
                <w:rFonts w:eastAsia="標楷體"/>
                <w:b/>
                <w:bCs/>
                <w:color w:val="262626"/>
              </w:rPr>
            </w:pPr>
          </w:p>
        </w:tc>
        <w:tc>
          <w:tcPr>
            <w:tcW w:w="2268" w:type="dxa"/>
          </w:tcPr>
          <w:p w14:paraId="1613A9F4" w14:textId="49D10FC0" w:rsidR="00573AF7" w:rsidRPr="00814CDF" w:rsidRDefault="00573AF7" w:rsidP="00573AF7">
            <w:pPr>
              <w:jc w:val="both"/>
              <w:rPr>
                <w:rFonts w:eastAsia="標楷體"/>
                <w:color w:val="262626"/>
              </w:rPr>
            </w:pPr>
            <w:r w:rsidRPr="00814CDF">
              <w:rPr>
                <w:rFonts w:eastAsia="標楷體"/>
                <w:color w:val="262626"/>
              </w:rPr>
              <w:t>2.</w:t>
            </w:r>
            <w:r w:rsidRPr="00814CDF">
              <w:rPr>
                <w:rFonts w:eastAsia="標楷體"/>
                <w:color w:val="262626"/>
              </w:rPr>
              <w:t>提升管路照護安全及預防相關傷害</w:t>
            </w:r>
          </w:p>
        </w:tc>
        <w:tc>
          <w:tcPr>
            <w:tcW w:w="4479" w:type="dxa"/>
            <w:shd w:val="clear" w:color="auto" w:fill="auto"/>
          </w:tcPr>
          <w:p w14:paraId="55F65890" w14:textId="77777777" w:rsidR="00573AF7" w:rsidRPr="00814CDF" w:rsidRDefault="00573AF7" w:rsidP="00086546">
            <w:pPr>
              <w:snapToGrid w:val="0"/>
              <w:ind w:leftChars="-18" w:left="238" w:hangingChars="117" w:hanging="281"/>
              <w:rPr>
                <w:rFonts w:eastAsia="標楷體"/>
                <w:iCs/>
                <w:color w:val="000000" w:themeColor="text1"/>
                <w:kern w:val="0"/>
                <w:szCs w:val="24"/>
              </w:rPr>
            </w:pPr>
            <w:r w:rsidRPr="00814CDF">
              <w:rPr>
                <w:rFonts w:eastAsia="標楷體"/>
                <w:iCs/>
                <w:color w:val="000000" w:themeColor="text1"/>
                <w:kern w:val="0"/>
                <w:szCs w:val="24"/>
              </w:rPr>
              <w:t>2.1</w:t>
            </w:r>
            <w:r w:rsidRPr="00814CDF">
              <w:rPr>
                <w:rFonts w:eastAsia="標楷體"/>
                <w:iCs/>
                <w:color w:val="000000" w:themeColor="text1"/>
                <w:kern w:val="0"/>
                <w:szCs w:val="24"/>
              </w:rPr>
              <w:t>確認管路正確連接。</w:t>
            </w:r>
          </w:p>
          <w:p w14:paraId="66B07EA7" w14:textId="77777777" w:rsidR="00573AF7" w:rsidRPr="00814CDF" w:rsidRDefault="00573AF7" w:rsidP="00086546">
            <w:pPr>
              <w:snapToGrid w:val="0"/>
              <w:ind w:leftChars="-18" w:left="238" w:hangingChars="117" w:hanging="281"/>
              <w:rPr>
                <w:rFonts w:eastAsia="標楷體"/>
                <w:iCs/>
                <w:color w:val="000000" w:themeColor="text1"/>
                <w:kern w:val="0"/>
                <w:szCs w:val="24"/>
              </w:rPr>
            </w:pPr>
            <w:r w:rsidRPr="00814CDF">
              <w:rPr>
                <w:rFonts w:eastAsia="標楷體"/>
                <w:iCs/>
                <w:color w:val="000000" w:themeColor="text1"/>
                <w:kern w:val="0"/>
                <w:szCs w:val="24"/>
              </w:rPr>
              <w:t>2.2</w:t>
            </w:r>
            <w:r w:rsidRPr="00814CDF">
              <w:rPr>
                <w:rFonts w:eastAsia="標楷體"/>
                <w:iCs/>
                <w:color w:val="000000" w:themeColor="text1"/>
                <w:kern w:val="0"/>
                <w:szCs w:val="24"/>
              </w:rPr>
              <w:t>確實執行管路放置及移除之標準作業規範。</w:t>
            </w:r>
          </w:p>
          <w:p w14:paraId="063A31EE" w14:textId="1BF7AD8E" w:rsidR="00573AF7" w:rsidRPr="00814CDF" w:rsidRDefault="00573AF7" w:rsidP="00086546">
            <w:pPr>
              <w:snapToGrid w:val="0"/>
              <w:ind w:leftChars="-18" w:left="238" w:hangingChars="117" w:hanging="281"/>
              <w:jc w:val="both"/>
              <w:rPr>
                <w:rFonts w:eastAsia="標楷體"/>
              </w:rPr>
            </w:pPr>
            <w:r w:rsidRPr="00814CDF">
              <w:rPr>
                <w:rFonts w:eastAsia="標楷體"/>
                <w:iCs/>
                <w:color w:val="000000" w:themeColor="text1"/>
                <w:kern w:val="0"/>
                <w:szCs w:val="24"/>
              </w:rPr>
              <w:t>2.3</w:t>
            </w:r>
            <w:r w:rsidRPr="00814CDF">
              <w:rPr>
                <w:rFonts w:eastAsia="標楷體"/>
                <w:iCs/>
                <w:color w:val="000000" w:themeColor="text1"/>
                <w:kern w:val="0"/>
                <w:szCs w:val="24"/>
              </w:rPr>
              <w:t>應制定管路異常事件的預防和處理機制，並強化人員的應變能力。</w:t>
            </w:r>
          </w:p>
        </w:tc>
        <w:tc>
          <w:tcPr>
            <w:tcW w:w="2268" w:type="dxa"/>
            <w:shd w:val="clear" w:color="auto" w:fill="F2F2F2" w:themeFill="background1" w:themeFillShade="F2"/>
          </w:tcPr>
          <w:p w14:paraId="0B6BB6E8" w14:textId="6E005F71" w:rsidR="00573AF7" w:rsidRPr="00814CDF" w:rsidRDefault="00573AF7" w:rsidP="00573AF7">
            <w:pPr>
              <w:ind w:left="60"/>
              <w:jc w:val="both"/>
              <w:rPr>
                <w:rFonts w:eastAsia="標楷體"/>
              </w:rPr>
            </w:pPr>
            <w:r w:rsidRPr="00814CDF">
              <w:rPr>
                <w:rFonts w:eastAsia="標楷體"/>
              </w:rPr>
              <w:t>2.</w:t>
            </w:r>
            <w:r w:rsidRPr="00814CDF">
              <w:rPr>
                <w:rFonts w:eastAsia="標楷體"/>
              </w:rPr>
              <w:t>提升管路照護安全及預防相關傷害</w:t>
            </w:r>
          </w:p>
        </w:tc>
        <w:tc>
          <w:tcPr>
            <w:tcW w:w="4479" w:type="dxa"/>
            <w:shd w:val="clear" w:color="auto" w:fill="F2F2F2" w:themeFill="background1" w:themeFillShade="F2"/>
          </w:tcPr>
          <w:p w14:paraId="37701369" w14:textId="77777777"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2.1</w:t>
            </w:r>
            <w:r w:rsidRPr="00814CDF">
              <w:rPr>
                <w:rFonts w:eastAsia="標楷體"/>
                <w:iCs/>
                <w:color w:val="000000" w:themeColor="text1"/>
                <w:kern w:val="0"/>
                <w:szCs w:val="24"/>
              </w:rPr>
              <w:t>確認管路正確連接。</w:t>
            </w:r>
          </w:p>
          <w:p w14:paraId="15684EEA" w14:textId="77777777"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2.2</w:t>
            </w:r>
            <w:r w:rsidRPr="00814CDF">
              <w:rPr>
                <w:rFonts w:eastAsia="標楷體"/>
                <w:iCs/>
                <w:color w:val="000000" w:themeColor="text1"/>
                <w:kern w:val="0"/>
                <w:szCs w:val="24"/>
              </w:rPr>
              <w:t>確實執行管路放置及移除之標準作業規範。</w:t>
            </w:r>
          </w:p>
          <w:p w14:paraId="3C660E42" w14:textId="5798A114"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2.3</w:t>
            </w:r>
            <w:r w:rsidRPr="00814CDF">
              <w:rPr>
                <w:rFonts w:eastAsia="標楷體"/>
                <w:iCs/>
                <w:color w:val="000000" w:themeColor="text1"/>
                <w:kern w:val="0"/>
                <w:szCs w:val="24"/>
              </w:rPr>
              <w:t>應制定管路異常事件的預防和處理機制，並強化人員的應變能力。</w:t>
            </w:r>
          </w:p>
        </w:tc>
      </w:tr>
      <w:tr w:rsidR="00573AF7" w:rsidRPr="00814CDF" w14:paraId="533998B8" w14:textId="323DD3E4" w:rsidTr="00317D64">
        <w:trPr>
          <w:trHeight w:val="624"/>
        </w:trPr>
        <w:tc>
          <w:tcPr>
            <w:tcW w:w="1774" w:type="dxa"/>
            <w:vMerge w:val="restart"/>
            <w:hideMark/>
          </w:tcPr>
          <w:p w14:paraId="4F35974F" w14:textId="77777777" w:rsidR="00573AF7" w:rsidRPr="00814CDF" w:rsidRDefault="00573AF7" w:rsidP="00573AF7">
            <w:pPr>
              <w:jc w:val="both"/>
              <w:rPr>
                <w:rFonts w:eastAsia="標楷體"/>
                <w:b/>
                <w:bCs/>
                <w:color w:val="FF0000"/>
              </w:rPr>
            </w:pPr>
            <w:r w:rsidRPr="00814CDF">
              <w:rPr>
                <w:rFonts w:eastAsia="標楷體"/>
                <w:b/>
                <w:bCs/>
                <w:color w:val="262626"/>
              </w:rPr>
              <w:t>目標八、</w:t>
            </w:r>
            <w:r w:rsidRPr="00814CDF">
              <w:rPr>
                <w:rFonts w:eastAsia="標楷體"/>
                <w:b/>
                <w:bCs/>
                <w:color w:val="FF0000"/>
                <w:u w:val="single"/>
              </w:rPr>
              <w:t>改善醫病溝通並鼓勵病人及家屬參與病人安全</w:t>
            </w:r>
            <w:r w:rsidRPr="00814CDF">
              <w:rPr>
                <w:rFonts w:eastAsia="標楷體"/>
                <w:b/>
                <w:bCs/>
                <w:color w:val="FF0000"/>
                <w:u w:val="single"/>
              </w:rPr>
              <w:lastRenderedPageBreak/>
              <w:t>工作</w:t>
            </w:r>
          </w:p>
          <w:p w14:paraId="55FA9E7E" w14:textId="77777777" w:rsidR="00573AF7" w:rsidRPr="00814CDF" w:rsidRDefault="00573AF7" w:rsidP="00573AF7">
            <w:pPr>
              <w:jc w:val="both"/>
              <w:rPr>
                <w:rFonts w:eastAsia="標楷體"/>
              </w:rPr>
            </w:pPr>
          </w:p>
        </w:tc>
        <w:tc>
          <w:tcPr>
            <w:tcW w:w="2268" w:type="dxa"/>
            <w:hideMark/>
          </w:tcPr>
          <w:p w14:paraId="0A9F3E17" w14:textId="071DD5F8" w:rsidR="00573AF7" w:rsidRPr="00814CDF" w:rsidRDefault="00573AF7" w:rsidP="00573AF7">
            <w:pPr>
              <w:widowControl/>
              <w:jc w:val="both"/>
              <w:rPr>
                <w:rFonts w:eastAsia="標楷體"/>
              </w:rPr>
            </w:pPr>
            <w:r w:rsidRPr="00814CDF">
              <w:rPr>
                <w:rFonts w:eastAsia="標楷體"/>
                <w:color w:val="262626"/>
              </w:rPr>
              <w:lastRenderedPageBreak/>
              <w:t>1.</w:t>
            </w:r>
            <w:r w:rsidRPr="00814CDF">
              <w:rPr>
                <w:rFonts w:eastAsia="標楷體"/>
                <w:color w:val="262626"/>
              </w:rPr>
              <w:t>鼓勵民眾關心病人安全，並提供民眾多元參與管道</w:t>
            </w:r>
          </w:p>
          <w:p w14:paraId="1A1DA491" w14:textId="77777777" w:rsidR="00573AF7" w:rsidRPr="00814CDF" w:rsidRDefault="00573AF7" w:rsidP="00573AF7">
            <w:pPr>
              <w:widowControl/>
              <w:ind w:left="420"/>
              <w:jc w:val="both"/>
              <w:rPr>
                <w:rFonts w:eastAsia="標楷體"/>
              </w:rPr>
            </w:pPr>
          </w:p>
        </w:tc>
        <w:tc>
          <w:tcPr>
            <w:tcW w:w="4479" w:type="dxa"/>
            <w:shd w:val="clear" w:color="auto" w:fill="auto"/>
          </w:tcPr>
          <w:p w14:paraId="100ED041" w14:textId="77777777" w:rsidR="00573AF7" w:rsidRPr="00814CDF" w:rsidRDefault="00573AF7" w:rsidP="00086546">
            <w:pPr>
              <w:snapToGrid w:val="0"/>
              <w:ind w:leftChars="-18" w:left="238" w:hangingChars="117" w:hanging="281"/>
              <w:rPr>
                <w:rFonts w:eastAsia="標楷體"/>
                <w:iCs/>
                <w:color w:val="000000" w:themeColor="text1"/>
                <w:kern w:val="0"/>
                <w:szCs w:val="24"/>
              </w:rPr>
            </w:pPr>
            <w:r w:rsidRPr="00814CDF">
              <w:rPr>
                <w:rFonts w:eastAsia="標楷體"/>
                <w:iCs/>
                <w:color w:val="000000" w:themeColor="text1"/>
                <w:kern w:val="0"/>
                <w:szCs w:val="24"/>
              </w:rPr>
              <w:t>1.1</w:t>
            </w:r>
            <w:r w:rsidRPr="00814CDF">
              <w:rPr>
                <w:rFonts w:eastAsia="標楷體"/>
                <w:iCs/>
                <w:color w:val="000000" w:themeColor="text1"/>
                <w:kern w:val="0"/>
                <w:szCs w:val="24"/>
              </w:rPr>
              <w:t>與病人相關的作業，宜有機制蒐集病人及家屬意見。</w:t>
            </w:r>
          </w:p>
          <w:p w14:paraId="2357F43E" w14:textId="77777777" w:rsidR="00573AF7" w:rsidRPr="00814CDF" w:rsidRDefault="00573AF7" w:rsidP="00086546">
            <w:pPr>
              <w:snapToGrid w:val="0"/>
              <w:ind w:leftChars="-18" w:left="238" w:hangingChars="117" w:hanging="281"/>
              <w:rPr>
                <w:rFonts w:eastAsia="標楷體"/>
                <w:iCs/>
                <w:color w:val="000000" w:themeColor="text1"/>
                <w:kern w:val="0"/>
                <w:szCs w:val="24"/>
              </w:rPr>
            </w:pPr>
            <w:r w:rsidRPr="00814CDF">
              <w:rPr>
                <w:rFonts w:eastAsia="標楷體"/>
                <w:iCs/>
                <w:color w:val="000000" w:themeColor="text1"/>
                <w:kern w:val="0"/>
                <w:szCs w:val="24"/>
              </w:rPr>
              <w:t>1.2</w:t>
            </w:r>
            <w:r w:rsidRPr="00814CDF">
              <w:rPr>
                <w:rFonts w:eastAsia="標楷體"/>
                <w:iCs/>
                <w:color w:val="000000" w:themeColor="text1"/>
                <w:kern w:val="0"/>
                <w:szCs w:val="24"/>
              </w:rPr>
              <w:t>醫療人員應營造信任的溝通氣氛。</w:t>
            </w:r>
          </w:p>
          <w:p w14:paraId="0FD61FBB" w14:textId="0041A736" w:rsidR="00573AF7" w:rsidRPr="00814CDF" w:rsidRDefault="00573AF7" w:rsidP="00086546">
            <w:pPr>
              <w:snapToGrid w:val="0"/>
              <w:ind w:leftChars="-18" w:left="238" w:hangingChars="117" w:hanging="281"/>
              <w:jc w:val="both"/>
              <w:rPr>
                <w:rFonts w:eastAsia="標楷體"/>
              </w:rPr>
            </w:pPr>
            <w:r w:rsidRPr="00814CDF">
              <w:rPr>
                <w:rFonts w:eastAsia="標楷體"/>
                <w:iCs/>
                <w:color w:val="000000" w:themeColor="text1"/>
                <w:kern w:val="0"/>
                <w:szCs w:val="24"/>
              </w:rPr>
              <w:t>1.3</w:t>
            </w:r>
            <w:r w:rsidRPr="00814CDF">
              <w:rPr>
                <w:rFonts w:eastAsia="標楷體"/>
                <w:iCs/>
                <w:color w:val="000000" w:themeColor="text1"/>
                <w:kern w:val="0"/>
                <w:szCs w:val="24"/>
              </w:rPr>
              <w:t>鼓勵病人及其家屬主動說出對其所接受的治療與處置之任何疑問。</w:t>
            </w:r>
          </w:p>
        </w:tc>
        <w:tc>
          <w:tcPr>
            <w:tcW w:w="2268" w:type="dxa"/>
            <w:shd w:val="clear" w:color="auto" w:fill="F2F2F2" w:themeFill="background1" w:themeFillShade="F2"/>
          </w:tcPr>
          <w:p w14:paraId="7E3F0898" w14:textId="4E74F3BE" w:rsidR="00573AF7" w:rsidRPr="00814CDF" w:rsidRDefault="00573AF7" w:rsidP="00573AF7">
            <w:pPr>
              <w:ind w:left="60"/>
              <w:jc w:val="both"/>
              <w:rPr>
                <w:rFonts w:eastAsia="標楷體"/>
              </w:rPr>
            </w:pPr>
            <w:r w:rsidRPr="00814CDF">
              <w:rPr>
                <w:rFonts w:eastAsia="標楷體"/>
              </w:rPr>
              <w:t>1.</w:t>
            </w:r>
            <w:r w:rsidRPr="00814CDF">
              <w:rPr>
                <w:rFonts w:eastAsia="標楷體"/>
              </w:rPr>
              <w:t>鼓勵民眾關心病人安全，並提供民眾多元參與管道</w:t>
            </w:r>
          </w:p>
        </w:tc>
        <w:tc>
          <w:tcPr>
            <w:tcW w:w="4479" w:type="dxa"/>
            <w:shd w:val="clear" w:color="auto" w:fill="F2F2F2" w:themeFill="background1" w:themeFillShade="F2"/>
          </w:tcPr>
          <w:p w14:paraId="2E0F0951" w14:textId="77777777"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1.1</w:t>
            </w:r>
            <w:r w:rsidRPr="00814CDF">
              <w:rPr>
                <w:rFonts w:eastAsia="標楷體"/>
                <w:iCs/>
                <w:color w:val="000000" w:themeColor="text1"/>
                <w:kern w:val="0"/>
                <w:szCs w:val="24"/>
              </w:rPr>
              <w:t>與病人相關的作業，宜有機制蒐集病人及家屬意見。</w:t>
            </w:r>
          </w:p>
          <w:p w14:paraId="38E02EF6" w14:textId="77777777"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1.2</w:t>
            </w:r>
            <w:r w:rsidRPr="00814CDF">
              <w:rPr>
                <w:rFonts w:eastAsia="標楷體"/>
                <w:iCs/>
                <w:color w:val="000000" w:themeColor="text1"/>
                <w:kern w:val="0"/>
                <w:szCs w:val="24"/>
              </w:rPr>
              <w:t>醫療人員應營造信任的溝通氣氛。</w:t>
            </w:r>
          </w:p>
          <w:p w14:paraId="08F6AA79" w14:textId="482B1C0E"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1.3</w:t>
            </w:r>
            <w:r w:rsidRPr="00814CDF">
              <w:rPr>
                <w:rFonts w:eastAsia="標楷體"/>
                <w:iCs/>
                <w:color w:val="000000" w:themeColor="text1"/>
                <w:kern w:val="0"/>
                <w:szCs w:val="24"/>
              </w:rPr>
              <w:t>鼓勵病人及其家屬主動說出對其所接受的治療與處置之任何疑問。</w:t>
            </w:r>
          </w:p>
        </w:tc>
      </w:tr>
      <w:tr w:rsidR="00573AF7" w:rsidRPr="00814CDF" w14:paraId="33221111" w14:textId="79F692DC" w:rsidTr="00317D64">
        <w:trPr>
          <w:trHeight w:val="407"/>
        </w:trPr>
        <w:tc>
          <w:tcPr>
            <w:tcW w:w="1774" w:type="dxa"/>
            <w:vMerge/>
          </w:tcPr>
          <w:p w14:paraId="63A49B17" w14:textId="77777777" w:rsidR="00573AF7" w:rsidRPr="00814CDF" w:rsidRDefault="00573AF7" w:rsidP="00573AF7">
            <w:pPr>
              <w:jc w:val="both"/>
              <w:rPr>
                <w:rFonts w:eastAsia="標楷體"/>
                <w:b/>
                <w:bCs/>
                <w:color w:val="262626"/>
              </w:rPr>
            </w:pPr>
          </w:p>
        </w:tc>
        <w:tc>
          <w:tcPr>
            <w:tcW w:w="2268" w:type="dxa"/>
          </w:tcPr>
          <w:p w14:paraId="3CDEAFCD" w14:textId="751E0794" w:rsidR="00573AF7" w:rsidRPr="00814CDF" w:rsidRDefault="00573AF7" w:rsidP="00573AF7">
            <w:pPr>
              <w:widowControl/>
              <w:jc w:val="both"/>
              <w:rPr>
                <w:rFonts w:eastAsia="標楷體"/>
                <w:color w:val="262626"/>
              </w:rPr>
            </w:pPr>
            <w:r w:rsidRPr="00814CDF">
              <w:rPr>
                <w:rFonts w:eastAsia="標楷體"/>
                <w:bCs/>
                <w:color w:val="FF0000"/>
                <w:u w:val="single"/>
              </w:rPr>
              <w:t>2.</w:t>
            </w:r>
            <w:r w:rsidRPr="00814CDF">
              <w:rPr>
                <w:rFonts w:eastAsia="標楷體"/>
                <w:bCs/>
                <w:color w:val="FF0000"/>
                <w:u w:val="single"/>
              </w:rPr>
              <w:t>運用多元或數位模式，改善醫病溝通，並</w:t>
            </w:r>
            <w:r w:rsidRPr="00814CDF">
              <w:rPr>
                <w:rFonts w:eastAsia="標楷體"/>
                <w:color w:val="262626"/>
              </w:rPr>
              <w:t>推行醫病共享決策</w:t>
            </w:r>
          </w:p>
        </w:tc>
        <w:tc>
          <w:tcPr>
            <w:tcW w:w="4479" w:type="dxa"/>
            <w:shd w:val="clear" w:color="auto" w:fill="auto"/>
          </w:tcPr>
          <w:p w14:paraId="009D2757" w14:textId="12C32F33" w:rsidR="00573AF7" w:rsidRPr="00814CDF" w:rsidRDefault="00573AF7" w:rsidP="00086546">
            <w:pPr>
              <w:snapToGrid w:val="0"/>
              <w:ind w:leftChars="-18" w:left="238" w:hangingChars="117" w:hanging="281"/>
              <w:rPr>
                <w:rFonts w:eastAsia="標楷體"/>
                <w:iCs/>
                <w:color w:val="000000" w:themeColor="text1"/>
                <w:kern w:val="0"/>
                <w:szCs w:val="24"/>
              </w:rPr>
            </w:pPr>
            <w:r w:rsidRPr="00814CDF">
              <w:rPr>
                <w:rFonts w:eastAsia="標楷體"/>
                <w:iCs/>
                <w:color w:val="000000" w:themeColor="text1"/>
                <w:kern w:val="0"/>
                <w:szCs w:val="24"/>
              </w:rPr>
              <w:t>2.1</w:t>
            </w:r>
            <w:r w:rsidRPr="00814CDF">
              <w:rPr>
                <w:rFonts w:eastAsia="標楷體"/>
                <w:iCs/>
                <w:color w:val="000000" w:themeColor="text1"/>
                <w:kern w:val="0"/>
                <w:szCs w:val="24"/>
              </w:rPr>
              <w:t>支持及鼓勵醫療人員及民眾參與醫病共享決策</w:t>
            </w:r>
            <w:r w:rsidR="00AC5636" w:rsidRPr="00E50DB1">
              <w:rPr>
                <w:rFonts w:eastAsia="標楷體"/>
                <w:iCs/>
              </w:rPr>
              <w:t>（</w:t>
            </w:r>
            <w:r w:rsidR="00AC5636" w:rsidRPr="00E50DB1">
              <w:rPr>
                <w:rFonts w:eastAsia="標楷體"/>
                <w:iCs/>
              </w:rPr>
              <w:t>Shared Decision Making, SDM</w:t>
            </w:r>
            <w:r w:rsidR="00AC5636" w:rsidRPr="00E50DB1">
              <w:rPr>
                <w:rFonts w:eastAsia="標楷體"/>
                <w:iCs/>
              </w:rPr>
              <w:t>）</w:t>
            </w:r>
            <w:r w:rsidRPr="00814CDF">
              <w:rPr>
                <w:rFonts w:eastAsia="標楷體"/>
                <w:iCs/>
                <w:color w:val="000000" w:themeColor="text1"/>
                <w:kern w:val="0"/>
                <w:szCs w:val="24"/>
              </w:rPr>
              <w:t>。</w:t>
            </w:r>
          </w:p>
          <w:p w14:paraId="3DD64159" w14:textId="77777777" w:rsidR="00573AF7" w:rsidRPr="00814CDF" w:rsidRDefault="00573AF7" w:rsidP="00086546">
            <w:pPr>
              <w:widowControl/>
              <w:snapToGrid w:val="0"/>
              <w:ind w:leftChars="-18" w:left="238" w:hangingChars="117" w:hanging="281"/>
              <w:jc w:val="both"/>
              <w:rPr>
                <w:rFonts w:eastAsia="標楷體"/>
                <w:iCs/>
                <w:color w:val="000000" w:themeColor="text1"/>
                <w:kern w:val="0"/>
                <w:szCs w:val="24"/>
              </w:rPr>
            </w:pPr>
            <w:r w:rsidRPr="00814CDF">
              <w:rPr>
                <w:rFonts w:eastAsia="標楷體"/>
                <w:iCs/>
                <w:color w:val="000000" w:themeColor="text1"/>
                <w:kern w:val="0"/>
                <w:szCs w:val="24"/>
              </w:rPr>
              <w:t>2.2</w:t>
            </w:r>
            <w:r w:rsidRPr="00814CDF">
              <w:rPr>
                <w:rFonts w:eastAsia="標楷體"/>
                <w:iCs/>
                <w:color w:val="000000" w:themeColor="text1"/>
                <w:kern w:val="0"/>
                <w:szCs w:val="24"/>
              </w:rPr>
              <w:t>醫療團隊宜以病人需求為考量，進行醫病共享決策。</w:t>
            </w:r>
          </w:p>
          <w:p w14:paraId="2A576E24" w14:textId="2F5A1D89" w:rsidR="00573AF7" w:rsidRPr="00814CDF" w:rsidRDefault="00573AF7" w:rsidP="00086546">
            <w:pPr>
              <w:widowControl/>
              <w:snapToGrid w:val="0"/>
              <w:ind w:leftChars="-18" w:left="238" w:hangingChars="117" w:hanging="281"/>
              <w:jc w:val="both"/>
              <w:rPr>
                <w:rFonts w:eastAsia="標楷體"/>
              </w:rPr>
            </w:pPr>
            <w:r w:rsidRPr="00814CDF">
              <w:rPr>
                <w:rFonts w:eastAsia="標楷體"/>
                <w:bCs/>
                <w:iCs/>
                <w:color w:val="FF0000"/>
                <w:kern w:val="0"/>
                <w:szCs w:val="24"/>
                <w:u w:val="single"/>
              </w:rPr>
              <w:t>2.3</w:t>
            </w:r>
            <w:r w:rsidRPr="00814CDF">
              <w:rPr>
                <w:rFonts w:eastAsia="標楷體"/>
                <w:color w:val="FF0000"/>
                <w:szCs w:val="24"/>
                <w:u w:val="single"/>
              </w:rPr>
              <w:t>運用多元模式，以資訊科技協助改善醫病溝通。</w:t>
            </w:r>
          </w:p>
        </w:tc>
        <w:tc>
          <w:tcPr>
            <w:tcW w:w="2268" w:type="dxa"/>
            <w:shd w:val="clear" w:color="auto" w:fill="F2F2F2" w:themeFill="background1" w:themeFillShade="F2"/>
          </w:tcPr>
          <w:p w14:paraId="460B1B45" w14:textId="23B4192E" w:rsidR="00573AF7" w:rsidRPr="00814CDF" w:rsidRDefault="00573AF7" w:rsidP="00573AF7">
            <w:pPr>
              <w:widowControl/>
              <w:ind w:left="60"/>
              <w:jc w:val="both"/>
              <w:rPr>
                <w:rFonts w:eastAsia="標楷體"/>
              </w:rPr>
            </w:pPr>
            <w:r w:rsidRPr="00814CDF">
              <w:rPr>
                <w:rFonts w:eastAsia="標楷體"/>
              </w:rPr>
              <w:t>2.</w:t>
            </w:r>
            <w:r w:rsidRPr="00814CDF">
              <w:rPr>
                <w:rFonts w:eastAsia="標楷體"/>
              </w:rPr>
              <w:t>推行醫病共享決策</w:t>
            </w:r>
          </w:p>
        </w:tc>
        <w:tc>
          <w:tcPr>
            <w:tcW w:w="4479" w:type="dxa"/>
            <w:shd w:val="clear" w:color="auto" w:fill="F2F2F2" w:themeFill="background1" w:themeFillShade="F2"/>
          </w:tcPr>
          <w:p w14:paraId="5201854D" w14:textId="77777777"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2.1</w:t>
            </w:r>
            <w:r w:rsidRPr="00814CDF">
              <w:rPr>
                <w:rFonts w:eastAsia="標楷體"/>
                <w:iCs/>
                <w:color w:val="000000" w:themeColor="text1"/>
                <w:kern w:val="0"/>
                <w:szCs w:val="24"/>
              </w:rPr>
              <w:t>支持及鼓勵醫療人員及民眾參與醫病共享決策</w:t>
            </w:r>
            <w:r w:rsidRPr="00814CDF">
              <w:rPr>
                <w:rFonts w:eastAsia="標楷體"/>
                <w:iCs/>
                <w:color w:val="000000" w:themeColor="text1"/>
                <w:kern w:val="0"/>
                <w:szCs w:val="24"/>
              </w:rPr>
              <w:t>(Shared Decision Making, SDM)</w:t>
            </w:r>
            <w:r w:rsidRPr="00814CDF">
              <w:rPr>
                <w:rFonts w:eastAsia="標楷體"/>
                <w:iCs/>
                <w:color w:val="000000" w:themeColor="text1"/>
                <w:kern w:val="0"/>
                <w:szCs w:val="24"/>
              </w:rPr>
              <w:t>。</w:t>
            </w:r>
          </w:p>
          <w:p w14:paraId="036CF6E4" w14:textId="190AE50B" w:rsidR="00573AF7" w:rsidRPr="00814CDF" w:rsidRDefault="00573AF7" w:rsidP="00086546">
            <w:pPr>
              <w:snapToGrid w:val="0"/>
              <w:ind w:leftChars="-16" w:left="291" w:hangingChars="137" w:hanging="329"/>
              <w:rPr>
                <w:rFonts w:eastAsia="標楷體"/>
                <w:iCs/>
                <w:color w:val="000000" w:themeColor="text1"/>
                <w:kern w:val="0"/>
                <w:szCs w:val="24"/>
              </w:rPr>
            </w:pPr>
            <w:r w:rsidRPr="00814CDF">
              <w:rPr>
                <w:rFonts w:eastAsia="標楷體"/>
                <w:iCs/>
                <w:color w:val="000000" w:themeColor="text1"/>
                <w:kern w:val="0"/>
                <w:szCs w:val="24"/>
              </w:rPr>
              <w:t>2.2</w:t>
            </w:r>
            <w:r w:rsidRPr="00814CDF">
              <w:rPr>
                <w:rFonts w:eastAsia="標楷體"/>
                <w:iCs/>
                <w:color w:val="000000" w:themeColor="text1"/>
                <w:kern w:val="0"/>
                <w:szCs w:val="24"/>
              </w:rPr>
              <w:t>醫療團隊宜以病人需求為考量，進行醫病共享決策。</w:t>
            </w:r>
          </w:p>
        </w:tc>
      </w:tr>
      <w:tr w:rsidR="00573AF7" w:rsidRPr="00814CDF" w14:paraId="2BED3A9B" w14:textId="06482AC6" w:rsidTr="00317D64">
        <w:trPr>
          <w:trHeight w:val="381"/>
        </w:trPr>
        <w:tc>
          <w:tcPr>
            <w:tcW w:w="1774" w:type="dxa"/>
            <w:vMerge/>
          </w:tcPr>
          <w:p w14:paraId="3CF57B57" w14:textId="77777777" w:rsidR="00573AF7" w:rsidRPr="00814CDF" w:rsidRDefault="00573AF7" w:rsidP="00573AF7">
            <w:pPr>
              <w:jc w:val="both"/>
              <w:rPr>
                <w:rFonts w:eastAsia="標楷體"/>
                <w:b/>
                <w:bCs/>
                <w:color w:val="262626"/>
              </w:rPr>
            </w:pPr>
          </w:p>
        </w:tc>
        <w:tc>
          <w:tcPr>
            <w:tcW w:w="2268" w:type="dxa"/>
          </w:tcPr>
          <w:p w14:paraId="30897AFE" w14:textId="30395DD9" w:rsidR="00573AF7" w:rsidRPr="00814CDF" w:rsidRDefault="00573AF7" w:rsidP="00573AF7">
            <w:pPr>
              <w:jc w:val="both"/>
              <w:rPr>
                <w:rFonts w:eastAsia="標楷體"/>
                <w:bCs/>
                <w:color w:val="FF0000"/>
                <w:u w:val="single"/>
              </w:rPr>
            </w:pPr>
            <w:r w:rsidRPr="00814CDF">
              <w:rPr>
                <w:rFonts w:eastAsia="標楷體"/>
                <w:color w:val="262626"/>
              </w:rPr>
              <w:t>3.</w:t>
            </w:r>
            <w:r w:rsidRPr="00814CDF">
              <w:rPr>
                <w:rFonts w:eastAsia="標楷體"/>
                <w:color w:val="262626"/>
              </w:rPr>
              <w:t>提升住院中及出院後主要照顧者照護知能</w:t>
            </w:r>
          </w:p>
        </w:tc>
        <w:tc>
          <w:tcPr>
            <w:tcW w:w="4479" w:type="dxa"/>
            <w:shd w:val="clear" w:color="auto" w:fill="auto"/>
          </w:tcPr>
          <w:p w14:paraId="40D21406" w14:textId="032A0D04" w:rsidR="00573AF7" w:rsidRPr="00814CDF" w:rsidRDefault="000D57DA" w:rsidP="00086546">
            <w:pPr>
              <w:snapToGrid w:val="0"/>
              <w:ind w:leftChars="-18" w:left="238" w:hangingChars="117" w:hanging="281"/>
              <w:rPr>
                <w:rFonts w:eastAsia="標楷體"/>
                <w:iCs/>
                <w:color w:val="000000" w:themeColor="text1"/>
                <w:kern w:val="0"/>
                <w:szCs w:val="24"/>
              </w:rPr>
            </w:pPr>
            <w:r>
              <w:rPr>
                <w:rFonts w:eastAsia="標楷體"/>
                <w:iCs/>
                <w:color w:val="000000" w:themeColor="text1"/>
                <w:kern w:val="0"/>
                <w:szCs w:val="24"/>
              </w:rPr>
              <w:t>3.1</w:t>
            </w:r>
            <w:r w:rsidR="00573AF7" w:rsidRPr="00814CDF">
              <w:rPr>
                <w:rFonts w:eastAsia="標楷體"/>
                <w:iCs/>
                <w:color w:val="000000" w:themeColor="text1"/>
                <w:kern w:val="0"/>
                <w:szCs w:val="24"/>
              </w:rPr>
              <w:t>醫療團隊於病人住院中及出院前，應評估主要照護者需要的照護知能，並適時提供衛教指導。</w:t>
            </w:r>
          </w:p>
          <w:p w14:paraId="7EF4BA2D" w14:textId="1D071937" w:rsidR="00573AF7" w:rsidRPr="00814CDF" w:rsidRDefault="000D57DA" w:rsidP="00086546">
            <w:pPr>
              <w:snapToGrid w:val="0"/>
              <w:ind w:leftChars="-18" w:left="238" w:hangingChars="117" w:hanging="281"/>
              <w:jc w:val="both"/>
              <w:rPr>
                <w:rFonts w:eastAsia="標楷體"/>
              </w:rPr>
            </w:pPr>
            <w:r>
              <w:rPr>
                <w:rFonts w:eastAsia="標楷體"/>
                <w:iCs/>
                <w:color w:val="000000" w:themeColor="text1"/>
                <w:kern w:val="0"/>
                <w:szCs w:val="24"/>
              </w:rPr>
              <w:t>3.2</w:t>
            </w:r>
            <w:r w:rsidR="00573AF7" w:rsidRPr="00814CDF">
              <w:rPr>
                <w:rFonts w:eastAsia="標楷體"/>
                <w:iCs/>
                <w:color w:val="000000" w:themeColor="text1"/>
                <w:kern w:val="0"/>
                <w:szCs w:val="24"/>
              </w:rPr>
              <w:t>醫院應能提供照護者取得照護知能的教育資源或可提供協助之機構或人員。</w:t>
            </w:r>
          </w:p>
        </w:tc>
        <w:tc>
          <w:tcPr>
            <w:tcW w:w="2268" w:type="dxa"/>
            <w:shd w:val="clear" w:color="auto" w:fill="F2F2F2" w:themeFill="background1" w:themeFillShade="F2"/>
          </w:tcPr>
          <w:p w14:paraId="25403991" w14:textId="12752DFE" w:rsidR="00573AF7" w:rsidRPr="00814CDF" w:rsidRDefault="00573AF7" w:rsidP="00573AF7">
            <w:pPr>
              <w:ind w:left="60"/>
              <w:jc w:val="both"/>
              <w:rPr>
                <w:rFonts w:eastAsia="標楷體"/>
              </w:rPr>
            </w:pPr>
            <w:r w:rsidRPr="00814CDF">
              <w:rPr>
                <w:rFonts w:eastAsia="標楷體"/>
              </w:rPr>
              <w:t>3.</w:t>
            </w:r>
            <w:r w:rsidRPr="00814CDF">
              <w:rPr>
                <w:rFonts w:eastAsia="標楷體"/>
              </w:rPr>
              <w:t>提升住院中及出院後主要照顧者照護知能</w:t>
            </w:r>
          </w:p>
        </w:tc>
        <w:tc>
          <w:tcPr>
            <w:tcW w:w="4479" w:type="dxa"/>
            <w:shd w:val="clear" w:color="auto" w:fill="F2F2F2" w:themeFill="background1" w:themeFillShade="F2"/>
          </w:tcPr>
          <w:p w14:paraId="0E683618" w14:textId="337035A2" w:rsidR="00573AF7" w:rsidRPr="00814CDF" w:rsidRDefault="000D57DA" w:rsidP="00086546">
            <w:pPr>
              <w:snapToGrid w:val="0"/>
              <w:ind w:leftChars="-16" w:left="291" w:hangingChars="137" w:hanging="329"/>
              <w:rPr>
                <w:rFonts w:eastAsia="標楷體"/>
                <w:iCs/>
                <w:color w:val="000000" w:themeColor="text1"/>
                <w:kern w:val="0"/>
                <w:szCs w:val="24"/>
              </w:rPr>
            </w:pPr>
            <w:r>
              <w:rPr>
                <w:rFonts w:eastAsia="標楷體"/>
                <w:iCs/>
                <w:color w:val="000000" w:themeColor="text1"/>
                <w:kern w:val="0"/>
                <w:szCs w:val="24"/>
              </w:rPr>
              <w:t>3.1</w:t>
            </w:r>
            <w:r w:rsidR="00573AF7" w:rsidRPr="00814CDF">
              <w:rPr>
                <w:rFonts w:eastAsia="標楷體"/>
                <w:iCs/>
                <w:color w:val="000000" w:themeColor="text1"/>
                <w:kern w:val="0"/>
                <w:szCs w:val="24"/>
              </w:rPr>
              <w:t>醫療團隊於病人住院中及出院前，應評估主要照護者需要的照護知能，並適時提供衛教指導。</w:t>
            </w:r>
          </w:p>
          <w:p w14:paraId="199DAC46" w14:textId="29E2D6FF" w:rsidR="00573AF7" w:rsidRPr="00814CDF" w:rsidRDefault="000D57DA" w:rsidP="00086546">
            <w:pPr>
              <w:snapToGrid w:val="0"/>
              <w:ind w:leftChars="-16" w:left="291" w:hangingChars="137" w:hanging="329"/>
              <w:rPr>
                <w:rFonts w:eastAsia="標楷體"/>
                <w:iCs/>
                <w:color w:val="000000" w:themeColor="text1"/>
                <w:kern w:val="0"/>
                <w:szCs w:val="24"/>
              </w:rPr>
            </w:pPr>
            <w:r>
              <w:rPr>
                <w:rFonts w:eastAsia="標楷體"/>
                <w:iCs/>
                <w:color w:val="000000" w:themeColor="text1"/>
                <w:kern w:val="0"/>
                <w:szCs w:val="24"/>
              </w:rPr>
              <w:t>3.2</w:t>
            </w:r>
            <w:r w:rsidR="00573AF7" w:rsidRPr="00814CDF">
              <w:rPr>
                <w:rFonts w:eastAsia="標楷體"/>
                <w:iCs/>
                <w:color w:val="000000" w:themeColor="text1"/>
                <w:kern w:val="0"/>
                <w:szCs w:val="24"/>
              </w:rPr>
              <w:t>醫院應能提供照護者取得照護知能的教育資源或可提供協助之機構或人員。</w:t>
            </w:r>
          </w:p>
        </w:tc>
      </w:tr>
      <w:tr w:rsidR="00573AF7" w:rsidRPr="00814CDF" w14:paraId="211A0509" w14:textId="50E6B1B3" w:rsidTr="00317D64">
        <w:trPr>
          <w:trHeight w:val="346"/>
        </w:trPr>
        <w:tc>
          <w:tcPr>
            <w:tcW w:w="1774" w:type="dxa"/>
            <w:vMerge w:val="restart"/>
            <w:hideMark/>
          </w:tcPr>
          <w:p w14:paraId="46EE185C" w14:textId="77777777" w:rsidR="00573AF7" w:rsidRPr="00814CDF" w:rsidRDefault="00573AF7" w:rsidP="00573AF7">
            <w:pPr>
              <w:jc w:val="both"/>
              <w:rPr>
                <w:rFonts w:eastAsia="標楷體"/>
                <w:color w:val="FF0000"/>
              </w:rPr>
            </w:pPr>
            <w:r w:rsidRPr="00814CDF">
              <w:rPr>
                <w:rFonts w:eastAsia="標楷體"/>
                <w:b/>
                <w:bCs/>
                <w:color w:val="FF0000"/>
              </w:rPr>
              <w:t>目標九、</w:t>
            </w:r>
            <w:r w:rsidRPr="00814CDF">
              <w:rPr>
                <w:rFonts w:eastAsia="標楷體"/>
                <w:b/>
                <w:bCs/>
                <w:color w:val="FF0000"/>
                <w:u w:val="single"/>
              </w:rPr>
              <w:t>維護孕產兒安全</w:t>
            </w:r>
          </w:p>
        </w:tc>
        <w:tc>
          <w:tcPr>
            <w:tcW w:w="2268" w:type="dxa"/>
            <w:hideMark/>
          </w:tcPr>
          <w:p w14:paraId="37296946" w14:textId="00B417A6" w:rsidR="00573AF7" w:rsidRPr="00814CDF" w:rsidRDefault="00573AF7" w:rsidP="00573AF7">
            <w:pPr>
              <w:jc w:val="both"/>
              <w:rPr>
                <w:rFonts w:eastAsia="標楷體"/>
                <w:color w:val="FF0000"/>
              </w:rPr>
            </w:pPr>
            <w:r w:rsidRPr="00814CDF">
              <w:rPr>
                <w:rFonts w:eastAsia="標楷體"/>
                <w:bCs/>
                <w:color w:val="FF0000"/>
                <w:u w:val="single"/>
              </w:rPr>
              <w:t>1.</w:t>
            </w:r>
            <w:r w:rsidRPr="00814CDF">
              <w:rPr>
                <w:rFonts w:eastAsia="標楷體"/>
                <w:bCs/>
                <w:color w:val="FF0000"/>
                <w:u w:val="single"/>
              </w:rPr>
              <w:t>落實產科風險管控</w:t>
            </w:r>
          </w:p>
        </w:tc>
        <w:tc>
          <w:tcPr>
            <w:tcW w:w="4479" w:type="dxa"/>
            <w:shd w:val="clear" w:color="auto" w:fill="auto"/>
          </w:tcPr>
          <w:p w14:paraId="0245C841" w14:textId="77777777" w:rsidR="00573AF7" w:rsidRPr="00814CDF" w:rsidRDefault="00573AF7" w:rsidP="00086546">
            <w:pPr>
              <w:widowControl/>
              <w:snapToGrid w:val="0"/>
              <w:ind w:leftChars="-18" w:left="238" w:hangingChars="117" w:hanging="281"/>
              <w:jc w:val="both"/>
              <w:rPr>
                <w:rFonts w:eastAsia="標楷體"/>
                <w:color w:val="FF0000"/>
                <w:u w:val="single"/>
              </w:rPr>
            </w:pPr>
            <w:r w:rsidRPr="00814CDF">
              <w:rPr>
                <w:rFonts w:eastAsia="標楷體"/>
                <w:bCs/>
                <w:color w:val="FF0000"/>
                <w:szCs w:val="24"/>
                <w:u w:val="single"/>
              </w:rPr>
              <w:t>1.1</w:t>
            </w:r>
            <w:r w:rsidRPr="00814CDF">
              <w:rPr>
                <w:rFonts w:eastAsia="標楷體"/>
                <w:color w:val="FF0000"/>
                <w:u w:val="single"/>
              </w:rPr>
              <w:t>能辨識高危險妊娠並有風險評估及處理能力。</w:t>
            </w:r>
          </w:p>
          <w:p w14:paraId="7DFD655E" w14:textId="7BED64AB" w:rsidR="00573AF7" w:rsidRPr="00814CDF" w:rsidRDefault="000D57DA" w:rsidP="009F7E0E">
            <w:pPr>
              <w:widowControl/>
              <w:snapToGrid w:val="0"/>
              <w:ind w:leftChars="-18" w:left="238" w:hangingChars="117" w:hanging="281"/>
              <w:jc w:val="both"/>
              <w:rPr>
                <w:rFonts w:eastAsia="標楷體"/>
                <w:bCs/>
              </w:rPr>
            </w:pPr>
            <w:r>
              <w:rPr>
                <w:rFonts w:eastAsia="標楷體"/>
                <w:color w:val="FF0000"/>
                <w:u w:val="single"/>
              </w:rPr>
              <w:t>1.2</w:t>
            </w:r>
            <w:r w:rsidR="00573AF7" w:rsidRPr="00814CDF">
              <w:rPr>
                <w:rFonts w:eastAsia="標楷體"/>
                <w:color w:val="FF0000"/>
                <w:u w:val="single"/>
              </w:rPr>
              <w:t>醫院應建立孕產兒監測儀器及藥物管理機制。</w:t>
            </w:r>
          </w:p>
        </w:tc>
        <w:tc>
          <w:tcPr>
            <w:tcW w:w="2268" w:type="dxa"/>
            <w:shd w:val="clear" w:color="auto" w:fill="F2F2F2" w:themeFill="background1" w:themeFillShade="F2"/>
          </w:tcPr>
          <w:p w14:paraId="4AB872D4" w14:textId="0D973C9F" w:rsidR="00573AF7" w:rsidRPr="00814CDF" w:rsidRDefault="00573AF7" w:rsidP="00573AF7">
            <w:pPr>
              <w:widowControl/>
              <w:ind w:left="60"/>
              <w:jc w:val="both"/>
              <w:rPr>
                <w:rFonts w:eastAsia="標楷體"/>
                <w:bCs/>
              </w:rPr>
            </w:pPr>
          </w:p>
        </w:tc>
        <w:tc>
          <w:tcPr>
            <w:tcW w:w="4479" w:type="dxa"/>
            <w:shd w:val="clear" w:color="auto" w:fill="F2F2F2" w:themeFill="background1" w:themeFillShade="F2"/>
          </w:tcPr>
          <w:p w14:paraId="3D3C09AD" w14:textId="77777777" w:rsidR="00573AF7" w:rsidRPr="00814CDF" w:rsidRDefault="00573AF7" w:rsidP="00086546">
            <w:pPr>
              <w:widowControl/>
              <w:snapToGrid w:val="0"/>
              <w:ind w:left="60"/>
              <w:jc w:val="both"/>
              <w:rPr>
                <w:rFonts w:eastAsia="標楷體"/>
                <w:bCs/>
              </w:rPr>
            </w:pPr>
          </w:p>
        </w:tc>
      </w:tr>
      <w:tr w:rsidR="00573AF7" w:rsidRPr="00814CDF" w14:paraId="5F007E7D" w14:textId="434C1008" w:rsidTr="00317D64">
        <w:trPr>
          <w:trHeight w:val="353"/>
        </w:trPr>
        <w:tc>
          <w:tcPr>
            <w:tcW w:w="1774" w:type="dxa"/>
            <w:vMerge/>
          </w:tcPr>
          <w:p w14:paraId="7E3FF1D3" w14:textId="77777777" w:rsidR="00573AF7" w:rsidRPr="00814CDF" w:rsidRDefault="00573AF7" w:rsidP="00573AF7">
            <w:pPr>
              <w:jc w:val="both"/>
              <w:rPr>
                <w:rFonts w:eastAsia="標楷體"/>
                <w:b/>
                <w:bCs/>
                <w:color w:val="FF0000"/>
              </w:rPr>
            </w:pPr>
          </w:p>
        </w:tc>
        <w:tc>
          <w:tcPr>
            <w:tcW w:w="2268" w:type="dxa"/>
          </w:tcPr>
          <w:p w14:paraId="762D1765" w14:textId="5642E53C" w:rsidR="00573AF7" w:rsidRPr="00814CDF" w:rsidRDefault="00573AF7" w:rsidP="00573AF7">
            <w:pPr>
              <w:jc w:val="both"/>
              <w:rPr>
                <w:rFonts w:eastAsia="標楷體"/>
                <w:bCs/>
                <w:color w:val="FF0000"/>
                <w:u w:val="single"/>
              </w:rPr>
            </w:pPr>
            <w:r w:rsidRPr="00814CDF">
              <w:rPr>
                <w:rFonts w:eastAsia="標楷體"/>
                <w:bCs/>
                <w:color w:val="FF0000"/>
                <w:u w:val="single"/>
              </w:rPr>
              <w:t>2.</w:t>
            </w:r>
            <w:r w:rsidRPr="00814CDF">
              <w:rPr>
                <w:rFonts w:eastAsia="標楷體"/>
                <w:bCs/>
                <w:color w:val="FF0000"/>
                <w:u w:val="single"/>
              </w:rPr>
              <w:t>維護孕產婦及新生兒安全</w:t>
            </w:r>
          </w:p>
        </w:tc>
        <w:tc>
          <w:tcPr>
            <w:tcW w:w="4479" w:type="dxa"/>
            <w:shd w:val="clear" w:color="auto" w:fill="auto"/>
          </w:tcPr>
          <w:p w14:paraId="350E51FB" w14:textId="37B4ADDE" w:rsidR="00573AF7" w:rsidRPr="00814CDF" w:rsidRDefault="000D57DA" w:rsidP="00086546">
            <w:pPr>
              <w:widowControl/>
              <w:snapToGrid w:val="0"/>
              <w:ind w:leftChars="-18" w:left="238" w:hangingChars="117" w:hanging="281"/>
              <w:jc w:val="both"/>
              <w:rPr>
                <w:rFonts w:eastAsia="標楷體"/>
                <w:color w:val="FF0000"/>
                <w:u w:val="single"/>
              </w:rPr>
            </w:pPr>
            <w:r>
              <w:rPr>
                <w:rFonts w:eastAsia="標楷體"/>
                <w:color w:val="FF0000"/>
                <w:u w:val="single"/>
              </w:rPr>
              <w:t>2.1</w:t>
            </w:r>
            <w:r w:rsidR="00573AF7" w:rsidRPr="00814CDF">
              <w:rPr>
                <w:rFonts w:eastAsia="標楷體"/>
                <w:color w:val="FF0000"/>
                <w:u w:val="single"/>
              </w:rPr>
              <w:t>及早辨識與預防生產前後併發症。</w:t>
            </w:r>
          </w:p>
          <w:p w14:paraId="52420A4F" w14:textId="733621AA" w:rsidR="00573AF7" w:rsidRPr="00814CDF" w:rsidRDefault="000D57DA" w:rsidP="00086546">
            <w:pPr>
              <w:widowControl/>
              <w:snapToGrid w:val="0"/>
              <w:ind w:leftChars="-18" w:left="238" w:hangingChars="117" w:hanging="281"/>
              <w:jc w:val="both"/>
              <w:rPr>
                <w:rFonts w:eastAsia="標楷體"/>
                <w:bCs/>
              </w:rPr>
            </w:pPr>
            <w:r>
              <w:rPr>
                <w:rFonts w:eastAsia="標楷體"/>
                <w:color w:val="FF0000"/>
                <w:u w:val="single"/>
              </w:rPr>
              <w:t>2.2</w:t>
            </w:r>
            <w:r w:rsidR="00573AF7" w:rsidRPr="00814CDF">
              <w:rPr>
                <w:rFonts w:eastAsia="標楷體"/>
                <w:color w:val="FF0000"/>
                <w:u w:val="single"/>
              </w:rPr>
              <w:t>建立民眾孕產過程正確保健觀念。</w:t>
            </w:r>
          </w:p>
        </w:tc>
        <w:tc>
          <w:tcPr>
            <w:tcW w:w="2268" w:type="dxa"/>
            <w:shd w:val="clear" w:color="auto" w:fill="F2F2F2" w:themeFill="background1" w:themeFillShade="F2"/>
          </w:tcPr>
          <w:p w14:paraId="3AE785B0" w14:textId="7D26BD88" w:rsidR="00573AF7" w:rsidRPr="00814CDF" w:rsidRDefault="00573AF7" w:rsidP="00573AF7">
            <w:pPr>
              <w:widowControl/>
              <w:ind w:left="60"/>
              <w:jc w:val="both"/>
              <w:rPr>
                <w:rFonts w:eastAsia="標楷體"/>
                <w:bCs/>
              </w:rPr>
            </w:pPr>
          </w:p>
        </w:tc>
        <w:tc>
          <w:tcPr>
            <w:tcW w:w="4479" w:type="dxa"/>
            <w:shd w:val="clear" w:color="auto" w:fill="F2F2F2" w:themeFill="background1" w:themeFillShade="F2"/>
          </w:tcPr>
          <w:p w14:paraId="580FE91B" w14:textId="77777777" w:rsidR="00573AF7" w:rsidRPr="00814CDF" w:rsidRDefault="00573AF7" w:rsidP="00086546">
            <w:pPr>
              <w:widowControl/>
              <w:snapToGrid w:val="0"/>
              <w:ind w:left="60"/>
              <w:jc w:val="both"/>
              <w:rPr>
                <w:rFonts w:eastAsia="標楷體"/>
                <w:bCs/>
              </w:rPr>
            </w:pPr>
          </w:p>
        </w:tc>
      </w:tr>
      <w:tr w:rsidR="00573AF7" w:rsidRPr="00814CDF" w14:paraId="0CF1B3A7" w14:textId="756EA7B8" w:rsidTr="00317D64">
        <w:trPr>
          <w:trHeight w:val="353"/>
        </w:trPr>
        <w:tc>
          <w:tcPr>
            <w:tcW w:w="1774" w:type="dxa"/>
            <w:vMerge/>
          </w:tcPr>
          <w:p w14:paraId="31015B2D" w14:textId="77777777" w:rsidR="00573AF7" w:rsidRPr="00814CDF" w:rsidRDefault="00573AF7" w:rsidP="00573AF7">
            <w:pPr>
              <w:jc w:val="both"/>
              <w:rPr>
                <w:rFonts w:eastAsia="標楷體"/>
                <w:b/>
                <w:bCs/>
                <w:color w:val="FF0000"/>
              </w:rPr>
            </w:pPr>
          </w:p>
        </w:tc>
        <w:tc>
          <w:tcPr>
            <w:tcW w:w="2268" w:type="dxa"/>
          </w:tcPr>
          <w:p w14:paraId="1C13980E" w14:textId="706C6F60" w:rsidR="00573AF7" w:rsidRPr="00814CDF" w:rsidRDefault="00573AF7" w:rsidP="00573AF7">
            <w:pPr>
              <w:jc w:val="both"/>
              <w:rPr>
                <w:rFonts w:eastAsia="標楷體"/>
                <w:bCs/>
                <w:color w:val="FF0000"/>
                <w:u w:val="single"/>
              </w:rPr>
            </w:pPr>
            <w:r w:rsidRPr="00814CDF">
              <w:rPr>
                <w:rFonts w:eastAsia="標楷體"/>
                <w:bCs/>
                <w:color w:val="FF0000"/>
                <w:u w:val="single"/>
              </w:rPr>
              <w:t>3.</w:t>
            </w:r>
            <w:r w:rsidRPr="00814CDF">
              <w:rPr>
                <w:rFonts w:eastAsia="標楷體"/>
                <w:bCs/>
                <w:color w:val="FF0000"/>
                <w:u w:val="single"/>
              </w:rPr>
              <w:t>預防產科相關病人安全事件</w:t>
            </w:r>
          </w:p>
        </w:tc>
        <w:tc>
          <w:tcPr>
            <w:tcW w:w="4479" w:type="dxa"/>
            <w:shd w:val="clear" w:color="auto" w:fill="auto"/>
          </w:tcPr>
          <w:p w14:paraId="15E72798" w14:textId="031998F2" w:rsidR="00573AF7" w:rsidRPr="00814CDF" w:rsidRDefault="00250BF1" w:rsidP="00250BF1">
            <w:pPr>
              <w:widowControl/>
              <w:snapToGrid w:val="0"/>
              <w:ind w:leftChars="-18" w:left="238" w:hangingChars="117" w:hanging="281"/>
              <w:jc w:val="both"/>
              <w:rPr>
                <w:rFonts w:eastAsia="標楷體"/>
                <w:color w:val="FF0000"/>
                <w:u w:val="single"/>
              </w:rPr>
            </w:pPr>
            <w:r>
              <w:rPr>
                <w:rFonts w:eastAsia="標楷體"/>
                <w:color w:val="FF0000"/>
                <w:u w:val="single"/>
              </w:rPr>
              <w:t>3.1</w:t>
            </w:r>
            <w:r w:rsidR="00573AF7" w:rsidRPr="00814CDF">
              <w:rPr>
                <w:rFonts w:eastAsia="標楷體"/>
                <w:color w:val="FF0000"/>
                <w:u w:val="single"/>
              </w:rPr>
              <w:t>醫院應對全院員工加強生產事故通報宣導。</w:t>
            </w:r>
          </w:p>
          <w:p w14:paraId="6AD145AA" w14:textId="43579E07" w:rsidR="00573AF7" w:rsidRPr="00814CDF" w:rsidRDefault="00250BF1" w:rsidP="00250BF1">
            <w:pPr>
              <w:widowControl/>
              <w:snapToGrid w:val="0"/>
              <w:ind w:leftChars="-18" w:left="238" w:hangingChars="117" w:hanging="281"/>
              <w:jc w:val="both"/>
              <w:rPr>
                <w:rFonts w:eastAsia="標楷體"/>
                <w:bCs/>
              </w:rPr>
            </w:pPr>
            <w:r>
              <w:rPr>
                <w:rFonts w:eastAsia="標楷體"/>
                <w:color w:val="FF0000"/>
                <w:u w:val="single"/>
              </w:rPr>
              <w:t>3.2</w:t>
            </w:r>
            <w:r w:rsidR="00573AF7" w:rsidRPr="00814CDF">
              <w:rPr>
                <w:rFonts w:eastAsia="標楷體"/>
                <w:color w:val="FF0000"/>
                <w:u w:val="single"/>
              </w:rPr>
              <w:t>醫院應定期檢討孕產兒風險管控。</w:t>
            </w:r>
          </w:p>
        </w:tc>
        <w:tc>
          <w:tcPr>
            <w:tcW w:w="2268" w:type="dxa"/>
            <w:shd w:val="clear" w:color="auto" w:fill="F2F2F2" w:themeFill="background1" w:themeFillShade="F2"/>
          </w:tcPr>
          <w:p w14:paraId="36BD083C" w14:textId="4A9254F0" w:rsidR="00573AF7" w:rsidRPr="00814CDF" w:rsidRDefault="00573AF7" w:rsidP="00573AF7">
            <w:pPr>
              <w:widowControl/>
              <w:ind w:left="60"/>
              <w:jc w:val="both"/>
              <w:rPr>
                <w:rFonts w:eastAsia="標楷體"/>
                <w:bCs/>
              </w:rPr>
            </w:pPr>
          </w:p>
        </w:tc>
        <w:tc>
          <w:tcPr>
            <w:tcW w:w="4479" w:type="dxa"/>
            <w:shd w:val="clear" w:color="auto" w:fill="F2F2F2" w:themeFill="background1" w:themeFillShade="F2"/>
          </w:tcPr>
          <w:p w14:paraId="312521CD" w14:textId="77777777" w:rsidR="00573AF7" w:rsidRPr="00814CDF" w:rsidRDefault="00573AF7" w:rsidP="00086546">
            <w:pPr>
              <w:widowControl/>
              <w:snapToGrid w:val="0"/>
              <w:ind w:left="60"/>
              <w:jc w:val="both"/>
              <w:rPr>
                <w:rFonts w:eastAsia="標楷體"/>
                <w:bCs/>
              </w:rPr>
            </w:pPr>
          </w:p>
        </w:tc>
      </w:tr>
    </w:tbl>
    <w:p w14:paraId="0BD656C1" w14:textId="0969D8DB" w:rsidR="00317D64" w:rsidRPr="00814CDF" w:rsidRDefault="00317D64">
      <w:pPr>
        <w:widowControl/>
        <w:rPr>
          <w:rFonts w:eastAsia="標楷體"/>
          <w:b/>
          <w:iCs/>
          <w:kern w:val="0"/>
          <w:sz w:val="28"/>
          <w:szCs w:val="24"/>
        </w:rPr>
      </w:pPr>
    </w:p>
    <w:p w14:paraId="3CB0F64B" w14:textId="77777777" w:rsidR="00317D64" w:rsidRPr="00814CDF" w:rsidRDefault="00317D64">
      <w:pPr>
        <w:widowControl/>
        <w:rPr>
          <w:rFonts w:eastAsia="標楷體"/>
          <w:b/>
          <w:iCs/>
          <w:kern w:val="0"/>
          <w:sz w:val="28"/>
          <w:szCs w:val="24"/>
        </w:rPr>
      </w:pPr>
      <w:r w:rsidRPr="00814CDF">
        <w:rPr>
          <w:rFonts w:eastAsia="標楷體"/>
          <w:b/>
          <w:iCs/>
          <w:kern w:val="0"/>
          <w:sz w:val="28"/>
          <w:szCs w:val="24"/>
        </w:rPr>
        <w:br w:type="page"/>
      </w:r>
    </w:p>
    <w:p w14:paraId="38CAE528" w14:textId="7D9418C3" w:rsidR="00632527" w:rsidRPr="00814CDF" w:rsidRDefault="00632527" w:rsidP="00F2776D">
      <w:pPr>
        <w:pStyle w:val="aa"/>
        <w:ind w:leftChars="-236" w:hangingChars="202" w:hanging="566"/>
        <w:jc w:val="center"/>
        <w:rPr>
          <w:bCs w:val="0"/>
          <w:iCs/>
          <w:color w:val="FF0000"/>
          <w:kern w:val="0"/>
          <w:szCs w:val="24"/>
        </w:rPr>
      </w:pPr>
      <w:bookmarkStart w:id="9" w:name="_Toc95323784"/>
      <w:bookmarkStart w:id="10" w:name="_Toc95323964"/>
      <w:bookmarkStart w:id="11" w:name="_Toc95379815"/>
      <w:r w:rsidRPr="00814CDF">
        <w:rPr>
          <w:bCs w:val="0"/>
          <w:iCs/>
          <w:kern w:val="0"/>
          <w:szCs w:val="24"/>
        </w:rPr>
        <w:lastRenderedPageBreak/>
        <w:t>目標一、促進醫療人員間</w:t>
      </w:r>
      <w:r w:rsidR="008E106F" w:rsidRPr="00814CDF">
        <w:rPr>
          <w:color w:val="FF0000"/>
          <w:szCs w:val="24"/>
          <w:u w:val="single"/>
        </w:rPr>
        <w:t>團隊合作</w:t>
      </w:r>
      <w:r w:rsidRPr="00814CDF">
        <w:rPr>
          <w:bCs w:val="0"/>
          <w:iCs/>
          <w:kern w:val="0"/>
          <w:szCs w:val="24"/>
        </w:rPr>
        <w:t>及有效溝通</w:t>
      </w:r>
      <w:bookmarkEnd w:id="9"/>
      <w:bookmarkEnd w:id="10"/>
      <w:bookmarkEnd w:id="11"/>
    </w:p>
    <w:tbl>
      <w:tblPr>
        <w:tblStyle w:val="af"/>
        <w:tblW w:w="15875" w:type="dxa"/>
        <w:jc w:val="center"/>
        <w:tblLook w:val="04A0" w:firstRow="1" w:lastRow="0" w:firstColumn="1" w:lastColumn="0" w:noHBand="0" w:noVBand="1"/>
      </w:tblPr>
      <w:tblGrid>
        <w:gridCol w:w="1418"/>
        <w:gridCol w:w="1985"/>
        <w:gridCol w:w="6236"/>
        <w:gridCol w:w="6236"/>
      </w:tblGrid>
      <w:tr w:rsidR="001904E1" w:rsidRPr="00814CDF" w14:paraId="0ABFB76D" w14:textId="77777777" w:rsidTr="0068020A">
        <w:trPr>
          <w:tblHeader/>
          <w:jc w:val="center"/>
        </w:trPr>
        <w:tc>
          <w:tcPr>
            <w:tcW w:w="9639" w:type="dxa"/>
            <w:gridSpan w:val="3"/>
            <w:shd w:val="clear" w:color="auto" w:fill="FFE599" w:themeFill="accent4" w:themeFillTint="66"/>
            <w:vAlign w:val="center"/>
          </w:tcPr>
          <w:p w14:paraId="44D0B171" w14:textId="3977230E" w:rsidR="001904E1" w:rsidRPr="00814CDF" w:rsidRDefault="001904E1" w:rsidP="001904E1">
            <w:pPr>
              <w:widowControl/>
              <w:adjustRightInd w:val="0"/>
              <w:jc w:val="center"/>
              <w:outlineLvl w:val="0"/>
              <w:rPr>
                <w:rFonts w:eastAsia="標楷體"/>
                <w:b/>
              </w:rPr>
            </w:pPr>
            <w:bookmarkStart w:id="12" w:name="_Toc95323785"/>
            <w:r w:rsidRPr="00814CDF">
              <w:rPr>
                <w:rFonts w:eastAsia="標楷體"/>
                <w:b/>
              </w:rPr>
              <w:t>111~112</w:t>
            </w:r>
            <w:r w:rsidRPr="00814CDF">
              <w:rPr>
                <w:rFonts w:eastAsia="標楷體"/>
                <w:b/>
              </w:rPr>
              <w:t>年度</w:t>
            </w:r>
            <w:bookmarkEnd w:id="12"/>
          </w:p>
        </w:tc>
        <w:tc>
          <w:tcPr>
            <w:tcW w:w="6236" w:type="dxa"/>
            <w:shd w:val="clear" w:color="auto" w:fill="FFE599" w:themeFill="accent4" w:themeFillTint="66"/>
          </w:tcPr>
          <w:p w14:paraId="1534196A" w14:textId="774F4392" w:rsidR="001904E1" w:rsidRPr="00814CDF" w:rsidRDefault="001904E1" w:rsidP="001904E1">
            <w:pPr>
              <w:widowControl/>
              <w:adjustRightInd w:val="0"/>
              <w:jc w:val="center"/>
              <w:outlineLvl w:val="0"/>
              <w:rPr>
                <w:rFonts w:eastAsia="標楷體"/>
                <w:b/>
              </w:rPr>
            </w:pPr>
            <w:bookmarkStart w:id="13" w:name="_Toc95323786"/>
            <w:r w:rsidRPr="00814CDF">
              <w:rPr>
                <w:rFonts w:eastAsia="標楷體"/>
                <w:b/>
              </w:rPr>
              <w:t>109~110</w:t>
            </w:r>
            <w:r w:rsidRPr="00814CDF">
              <w:rPr>
                <w:rFonts w:eastAsia="標楷體"/>
                <w:b/>
              </w:rPr>
              <w:t>年度</w:t>
            </w:r>
            <w:bookmarkEnd w:id="13"/>
          </w:p>
        </w:tc>
      </w:tr>
      <w:tr w:rsidR="001904E1" w:rsidRPr="00814CDF" w14:paraId="18A59B35" w14:textId="26332274" w:rsidTr="0068020A">
        <w:trPr>
          <w:tblHeader/>
          <w:jc w:val="center"/>
        </w:trPr>
        <w:tc>
          <w:tcPr>
            <w:tcW w:w="1418" w:type="dxa"/>
            <w:shd w:val="clear" w:color="auto" w:fill="FFE599" w:themeFill="accent4" w:themeFillTint="66"/>
            <w:vAlign w:val="center"/>
          </w:tcPr>
          <w:p w14:paraId="7C563E84" w14:textId="77777777" w:rsidR="001904E1" w:rsidRPr="00814CDF" w:rsidRDefault="001904E1" w:rsidP="001904E1">
            <w:pPr>
              <w:widowControl/>
              <w:jc w:val="center"/>
              <w:rPr>
                <w:rFonts w:eastAsia="標楷體"/>
                <w:b/>
                <w:iCs/>
                <w:kern w:val="0"/>
              </w:rPr>
            </w:pPr>
            <w:bookmarkStart w:id="14" w:name="_Toc433818708"/>
            <w:bookmarkEnd w:id="0"/>
            <w:r w:rsidRPr="00814CDF">
              <w:rPr>
                <w:rFonts w:eastAsia="標楷體"/>
                <w:b/>
                <w:iCs/>
                <w:kern w:val="0"/>
              </w:rPr>
              <w:t>執行策略</w:t>
            </w:r>
          </w:p>
        </w:tc>
        <w:tc>
          <w:tcPr>
            <w:tcW w:w="1985" w:type="dxa"/>
            <w:shd w:val="clear" w:color="auto" w:fill="FFE599" w:themeFill="accent4" w:themeFillTint="66"/>
            <w:vAlign w:val="center"/>
          </w:tcPr>
          <w:p w14:paraId="13A93C07" w14:textId="77777777" w:rsidR="001904E1" w:rsidRPr="00814CDF" w:rsidRDefault="001904E1" w:rsidP="001904E1">
            <w:pPr>
              <w:widowControl/>
              <w:adjustRightInd w:val="0"/>
              <w:jc w:val="center"/>
              <w:outlineLvl w:val="0"/>
              <w:rPr>
                <w:rFonts w:eastAsia="標楷體"/>
                <w:b/>
                <w:iCs/>
                <w:kern w:val="0"/>
              </w:rPr>
            </w:pPr>
            <w:bookmarkStart w:id="15" w:name="_Toc95323787"/>
            <w:r w:rsidRPr="00814CDF">
              <w:rPr>
                <w:rFonts w:eastAsia="標楷體"/>
                <w:b/>
                <w:iCs/>
                <w:kern w:val="0"/>
              </w:rPr>
              <w:t>一般原則</w:t>
            </w:r>
            <w:bookmarkEnd w:id="15"/>
          </w:p>
        </w:tc>
        <w:tc>
          <w:tcPr>
            <w:tcW w:w="6236" w:type="dxa"/>
            <w:shd w:val="clear" w:color="auto" w:fill="FFE599" w:themeFill="accent4" w:themeFillTint="66"/>
          </w:tcPr>
          <w:p w14:paraId="1DC1389D" w14:textId="45E16B23" w:rsidR="001904E1" w:rsidRPr="00814CDF" w:rsidRDefault="001904E1" w:rsidP="0068020A">
            <w:pPr>
              <w:widowControl/>
              <w:adjustRightInd w:val="0"/>
              <w:jc w:val="center"/>
              <w:outlineLvl w:val="0"/>
              <w:rPr>
                <w:rFonts w:eastAsia="標楷體"/>
                <w:b/>
              </w:rPr>
            </w:pPr>
            <w:bookmarkStart w:id="16" w:name="_Toc95323788"/>
            <w:r w:rsidRPr="00814CDF">
              <w:rPr>
                <w:rFonts w:eastAsia="標楷體"/>
                <w:b/>
              </w:rPr>
              <w:t>參考做法</w:t>
            </w:r>
            <w:bookmarkEnd w:id="16"/>
          </w:p>
        </w:tc>
        <w:tc>
          <w:tcPr>
            <w:tcW w:w="6236" w:type="dxa"/>
            <w:shd w:val="clear" w:color="auto" w:fill="FFE599" w:themeFill="accent4" w:themeFillTint="66"/>
          </w:tcPr>
          <w:p w14:paraId="12BD9529" w14:textId="15C1A505" w:rsidR="001904E1" w:rsidRPr="00814CDF" w:rsidRDefault="001904E1" w:rsidP="001904E1">
            <w:pPr>
              <w:widowControl/>
              <w:adjustRightInd w:val="0"/>
              <w:jc w:val="center"/>
              <w:outlineLvl w:val="0"/>
              <w:rPr>
                <w:rFonts w:eastAsia="標楷體"/>
                <w:b/>
              </w:rPr>
            </w:pPr>
            <w:bookmarkStart w:id="17" w:name="_Toc95323789"/>
            <w:r w:rsidRPr="00814CDF">
              <w:rPr>
                <w:rFonts w:eastAsia="標楷體"/>
                <w:b/>
              </w:rPr>
              <w:t>參</w:t>
            </w:r>
            <w:r w:rsidR="0068020A" w:rsidRPr="00814CDF">
              <w:rPr>
                <w:rFonts w:eastAsia="標楷體"/>
                <w:b/>
              </w:rPr>
              <w:t>考做法</w:t>
            </w:r>
            <w:bookmarkEnd w:id="17"/>
          </w:p>
        </w:tc>
      </w:tr>
      <w:tr w:rsidR="001904E1" w:rsidRPr="00814CDF" w14:paraId="70341793" w14:textId="0E0FF148" w:rsidTr="001904E1">
        <w:trPr>
          <w:jc w:val="center"/>
        </w:trPr>
        <w:tc>
          <w:tcPr>
            <w:tcW w:w="1418" w:type="dxa"/>
            <w:vMerge w:val="restart"/>
          </w:tcPr>
          <w:p w14:paraId="243FEE43" w14:textId="6C8F427D" w:rsidR="001904E1" w:rsidRPr="00814CDF" w:rsidRDefault="001904E1" w:rsidP="001904E1">
            <w:pPr>
              <w:widowControl/>
              <w:numPr>
                <w:ilvl w:val="0"/>
                <w:numId w:val="8"/>
              </w:numPr>
              <w:adjustRightInd w:val="0"/>
              <w:jc w:val="both"/>
              <w:rPr>
                <w:rFonts w:eastAsia="標楷體"/>
                <w:b/>
              </w:rPr>
            </w:pPr>
            <w:r w:rsidRPr="00814CDF">
              <w:rPr>
                <w:rFonts w:eastAsia="標楷體"/>
                <w:b/>
                <w:color w:val="FF0000"/>
                <w:u w:val="single"/>
              </w:rPr>
              <w:t>建立機構內團隊領導與溝通機制，落實醫療人員訊息有效傳遞並促進團隊合作</w:t>
            </w:r>
          </w:p>
        </w:tc>
        <w:tc>
          <w:tcPr>
            <w:tcW w:w="1985" w:type="dxa"/>
            <w:tcBorders>
              <w:bottom w:val="nil"/>
            </w:tcBorders>
          </w:tcPr>
          <w:p w14:paraId="43A4480C" w14:textId="05D4828E" w:rsidR="001904E1" w:rsidRPr="00814CDF" w:rsidRDefault="001904E1" w:rsidP="001904E1">
            <w:pPr>
              <w:ind w:left="340" w:hanging="340"/>
              <w:rPr>
                <w:rFonts w:eastAsia="標楷體"/>
              </w:rPr>
            </w:pPr>
            <w:r w:rsidRPr="00814CDF">
              <w:rPr>
                <w:rFonts w:eastAsia="標楷體"/>
              </w:rPr>
              <w:t>1.1</w:t>
            </w:r>
            <w:r w:rsidRPr="00814CDF">
              <w:rPr>
                <w:rFonts w:eastAsia="標楷體"/>
              </w:rPr>
              <w:t>醫院</w:t>
            </w:r>
            <w:r w:rsidRPr="009C322A">
              <w:rPr>
                <w:rFonts w:eastAsia="標楷體"/>
                <w:color w:val="FF0000"/>
                <w:u w:val="single"/>
              </w:rPr>
              <w:t>對</w:t>
            </w:r>
            <w:r w:rsidRPr="00814CDF">
              <w:rPr>
                <w:rFonts w:eastAsia="標楷體"/>
                <w:color w:val="FF0000"/>
                <w:u w:val="single"/>
              </w:rPr>
              <w:t>於影響病人安全的重大政策訂立訊息發布與傳遞的機制。</w:t>
            </w:r>
          </w:p>
        </w:tc>
        <w:tc>
          <w:tcPr>
            <w:tcW w:w="6236" w:type="dxa"/>
            <w:tcBorders>
              <w:bottom w:val="nil"/>
            </w:tcBorders>
          </w:tcPr>
          <w:p w14:paraId="0C6D8688" w14:textId="575F23FA" w:rsidR="001904E1" w:rsidRPr="00814CDF" w:rsidRDefault="001904E1" w:rsidP="001904E1">
            <w:pPr>
              <w:ind w:left="612" w:hangingChars="255" w:hanging="612"/>
              <w:rPr>
                <w:rFonts w:eastAsia="標楷體"/>
                <w:color w:val="FF0000"/>
                <w:u w:val="single"/>
              </w:rPr>
            </w:pPr>
            <w:r w:rsidRPr="00814CDF">
              <w:rPr>
                <w:rFonts w:eastAsia="標楷體"/>
                <w:color w:val="FF0000"/>
                <w:u w:val="single"/>
              </w:rPr>
              <w:t>1.1.1</w:t>
            </w:r>
            <w:r w:rsidRPr="00814CDF">
              <w:rPr>
                <w:rFonts w:eastAsia="標楷體"/>
                <w:color w:val="FF0000"/>
                <w:u w:val="single"/>
              </w:rPr>
              <w:t>對於影響病人安全的重大政策改變，應建立訊息發布的多元途徑，可以運用電子郵件、網頁公告、簡訊通知與通訊媒體等多重管道，以確保訊息的傳達。</w:t>
            </w:r>
          </w:p>
          <w:p w14:paraId="63357190" w14:textId="77777777" w:rsidR="009C322A" w:rsidRPr="009C322A" w:rsidRDefault="009C322A" w:rsidP="009C322A">
            <w:pPr>
              <w:ind w:left="552" w:hangingChars="230" w:hanging="552"/>
              <w:rPr>
                <w:rFonts w:eastAsia="標楷體"/>
                <w:color w:val="FF0000"/>
                <w:u w:val="single"/>
              </w:rPr>
            </w:pPr>
            <w:r w:rsidRPr="009C322A">
              <w:rPr>
                <w:rFonts w:eastAsia="標楷體"/>
                <w:color w:val="FF0000"/>
                <w:u w:val="single"/>
              </w:rPr>
              <w:t>1.1.2</w:t>
            </w:r>
            <w:r w:rsidRPr="009C322A">
              <w:rPr>
                <w:rFonts w:eastAsia="標楷體"/>
                <w:color w:val="FF0000"/>
                <w:u w:val="single"/>
              </w:rPr>
              <w:t>訊息發布機制應依不同對象與緊急程度規劃，如：中央流行疫情指揮中心要求醫療機構以簡訊或通訊媒體發布政策。</w:t>
            </w:r>
          </w:p>
          <w:p w14:paraId="14529800" w14:textId="77777777" w:rsidR="009C322A" w:rsidRPr="009C322A" w:rsidRDefault="009C322A" w:rsidP="009C322A">
            <w:pPr>
              <w:ind w:left="552" w:hangingChars="230" w:hanging="552"/>
              <w:rPr>
                <w:rFonts w:eastAsia="標楷體"/>
                <w:color w:val="FF0000"/>
                <w:u w:val="single"/>
              </w:rPr>
            </w:pPr>
            <w:r w:rsidRPr="009C322A">
              <w:rPr>
                <w:rFonts w:eastAsia="標楷體"/>
                <w:color w:val="FF0000"/>
                <w:u w:val="single"/>
              </w:rPr>
              <w:t>1.1.3</w:t>
            </w:r>
            <w:r w:rsidRPr="009C322A">
              <w:rPr>
                <w:rFonts w:eastAsia="標楷體"/>
                <w:color w:val="FF0000"/>
                <w:u w:val="single"/>
              </w:rPr>
              <w:t>重要訊息發布以後，應有確認接收或是稽核訊息傳遞的機制，如：中央流行疫情指揮中心要求醫療機構以通訊媒體群組上訊息的閱讀比率做為稽核機制。</w:t>
            </w:r>
          </w:p>
          <w:p w14:paraId="32187B04" w14:textId="0BE02E67" w:rsidR="001904E1" w:rsidRPr="00814CDF" w:rsidRDefault="001904E1" w:rsidP="001904E1">
            <w:pPr>
              <w:ind w:left="612" w:hangingChars="255" w:hanging="612"/>
              <w:rPr>
                <w:rFonts w:eastAsia="標楷體"/>
                <w:color w:val="FF0000"/>
                <w:u w:val="single"/>
              </w:rPr>
            </w:pPr>
            <w:r w:rsidRPr="00814CDF">
              <w:rPr>
                <w:rFonts w:eastAsia="標楷體"/>
                <w:color w:val="FF0000"/>
                <w:u w:val="single"/>
              </w:rPr>
              <w:t>1.1.4</w:t>
            </w:r>
            <w:r w:rsidRPr="00814CDF">
              <w:rPr>
                <w:rFonts w:eastAsia="標楷體"/>
                <w:color w:val="FF0000"/>
                <w:u w:val="single"/>
              </w:rPr>
              <w:t>對於重大訊息的發布，必要時機構領導階層應親自公開說明，以釐清疑慮與鼓舞士氣，如公開演講、廣播、發布說明影片、撰文說明等等，並應有接受提問與回覆的雙向溝通機制。</w:t>
            </w:r>
          </w:p>
        </w:tc>
        <w:tc>
          <w:tcPr>
            <w:tcW w:w="6236" w:type="dxa"/>
            <w:tcBorders>
              <w:bottom w:val="nil"/>
            </w:tcBorders>
            <w:shd w:val="clear" w:color="auto" w:fill="F2F2F2" w:themeFill="background1" w:themeFillShade="F2"/>
          </w:tcPr>
          <w:p w14:paraId="6A2842D9" w14:textId="77777777" w:rsidR="001904E1" w:rsidRPr="00814CDF" w:rsidRDefault="001904E1" w:rsidP="001904E1">
            <w:pPr>
              <w:ind w:left="612" w:hangingChars="255" w:hanging="612"/>
              <w:rPr>
                <w:rFonts w:eastAsia="標楷體"/>
              </w:rPr>
            </w:pPr>
            <w:r w:rsidRPr="00814CDF">
              <w:rPr>
                <w:rFonts w:eastAsia="標楷體"/>
              </w:rPr>
              <w:t>1.1.1</w:t>
            </w:r>
            <w:r w:rsidRPr="00814CDF">
              <w:rPr>
                <w:rFonts w:eastAsia="標楷體"/>
              </w:rPr>
              <w:t>醫院應就單位內、單位間建立交接班共識項目，並以結構性方式呈現交接班內容。</w:t>
            </w:r>
          </w:p>
          <w:p w14:paraId="25997333" w14:textId="77777777" w:rsidR="001904E1" w:rsidRPr="00814CDF" w:rsidRDefault="001904E1" w:rsidP="001904E1">
            <w:pPr>
              <w:ind w:left="612" w:hangingChars="255" w:hanging="612"/>
              <w:rPr>
                <w:rFonts w:eastAsia="標楷體"/>
              </w:rPr>
            </w:pPr>
            <w:r w:rsidRPr="00814CDF">
              <w:rPr>
                <w:rFonts w:eastAsia="標楷體"/>
              </w:rPr>
              <w:t xml:space="preserve">1.1.2 </w:t>
            </w:r>
            <w:r w:rsidRPr="00814CDF">
              <w:rPr>
                <w:rFonts w:eastAsia="標楷體"/>
              </w:rPr>
              <w:t>醫療人員交接班應遵照標準作業程序，且有相互提問與回答的機制。</w:t>
            </w:r>
          </w:p>
          <w:p w14:paraId="0AE52261" w14:textId="77777777" w:rsidR="001904E1" w:rsidRPr="00814CDF" w:rsidRDefault="001904E1" w:rsidP="001904E1">
            <w:pPr>
              <w:ind w:left="612" w:hangingChars="255" w:hanging="612"/>
              <w:rPr>
                <w:rFonts w:eastAsia="標楷體"/>
              </w:rPr>
            </w:pPr>
            <w:r w:rsidRPr="00814CDF">
              <w:rPr>
                <w:rFonts w:eastAsia="標楷體"/>
              </w:rPr>
              <w:t xml:space="preserve">1.1.3 </w:t>
            </w:r>
            <w:r w:rsidRPr="00814CDF">
              <w:rPr>
                <w:rFonts w:eastAsia="標楷體"/>
              </w:rPr>
              <w:t>交接班過程務必親自檢視病人，於規定時間內完成必要的紀錄查核與簽署。</w:t>
            </w:r>
          </w:p>
          <w:p w14:paraId="13649538" w14:textId="77777777" w:rsidR="001904E1" w:rsidRPr="00814CDF" w:rsidRDefault="001904E1" w:rsidP="001904E1">
            <w:pPr>
              <w:ind w:left="612" w:hangingChars="255" w:hanging="612"/>
              <w:rPr>
                <w:rFonts w:eastAsia="標楷體"/>
              </w:rPr>
            </w:pPr>
            <w:r w:rsidRPr="00814CDF">
              <w:rPr>
                <w:rFonts w:eastAsia="標楷體"/>
              </w:rPr>
              <w:t>1.1.4</w:t>
            </w:r>
            <w:r w:rsidRPr="00814CDF">
              <w:rPr>
                <w:rFonts w:eastAsia="標楷體"/>
              </w:rPr>
              <w:t>交接班時應主動將重要資訊及時回饋給接班之醫療照護人員，並有覆核確認。</w:t>
            </w:r>
          </w:p>
          <w:p w14:paraId="14A81127" w14:textId="14BD3EBE" w:rsidR="001904E1" w:rsidRPr="00814CDF" w:rsidRDefault="001904E1" w:rsidP="001904E1">
            <w:pPr>
              <w:ind w:left="612" w:hangingChars="255" w:hanging="612"/>
              <w:rPr>
                <w:rFonts w:eastAsia="標楷體"/>
                <w:color w:val="FF0000"/>
                <w:u w:val="single"/>
              </w:rPr>
            </w:pPr>
            <w:r w:rsidRPr="00814CDF">
              <w:rPr>
                <w:rFonts w:eastAsia="標楷體"/>
              </w:rPr>
              <w:t>1.1.5</w:t>
            </w:r>
            <w:r w:rsidRPr="00814CDF">
              <w:rPr>
                <w:rFonts w:eastAsia="標楷體"/>
              </w:rPr>
              <w:t>交接班時，建議以口頭方式搭配書面資料同步進行，以提高資訊傳遞之完整性。</w:t>
            </w:r>
          </w:p>
        </w:tc>
      </w:tr>
      <w:tr w:rsidR="001904E1" w:rsidRPr="00814CDF" w14:paraId="4E7DD873" w14:textId="0EA6CF46" w:rsidTr="001904E1">
        <w:trPr>
          <w:jc w:val="center"/>
        </w:trPr>
        <w:tc>
          <w:tcPr>
            <w:tcW w:w="1418" w:type="dxa"/>
            <w:vMerge/>
          </w:tcPr>
          <w:p w14:paraId="45E78144" w14:textId="77777777" w:rsidR="001904E1" w:rsidRPr="00814CDF" w:rsidRDefault="001904E1" w:rsidP="001904E1">
            <w:pPr>
              <w:widowControl/>
              <w:numPr>
                <w:ilvl w:val="0"/>
                <w:numId w:val="8"/>
              </w:numPr>
              <w:adjustRightInd w:val="0"/>
              <w:jc w:val="both"/>
              <w:rPr>
                <w:rFonts w:eastAsia="標楷體"/>
                <w:b/>
                <w:iCs/>
                <w:color w:val="FF0000"/>
                <w:kern w:val="0"/>
                <w:szCs w:val="24"/>
                <w:highlight w:val="yellow"/>
              </w:rPr>
            </w:pPr>
          </w:p>
        </w:tc>
        <w:tc>
          <w:tcPr>
            <w:tcW w:w="1985" w:type="dxa"/>
            <w:tcBorders>
              <w:top w:val="nil"/>
              <w:bottom w:val="nil"/>
            </w:tcBorders>
          </w:tcPr>
          <w:p w14:paraId="5D56D57C" w14:textId="7F58BA3A" w:rsidR="001904E1" w:rsidRPr="00814CDF" w:rsidRDefault="001904E1" w:rsidP="001904E1">
            <w:pPr>
              <w:ind w:left="340" w:hanging="340"/>
              <w:rPr>
                <w:rFonts w:eastAsia="標楷體"/>
                <w:color w:val="FF0000"/>
                <w:u w:val="single"/>
              </w:rPr>
            </w:pPr>
            <w:r w:rsidRPr="00814CDF">
              <w:rPr>
                <w:rFonts w:eastAsia="標楷體"/>
                <w:color w:val="FF0000"/>
                <w:u w:val="single"/>
              </w:rPr>
              <w:t>1.2</w:t>
            </w:r>
            <w:r w:rsidRPr="00814CDF">
              <w:rPr>
                <w:rFonts w:eastAsia="標楷體"/>
                <w:color w:val="FF0000"/>
                <w:u w:val="single"/>
              </w:rPr>
              <w:t>醫院應推動團隊合作訓練，並發展於重要醫療情境的醫療團隊合作策略，尤其是</w:t>
            </w:r>
            <w:r w:rsidRPr="00814CDF">
              <w:rPr>
                <w:rFonts w:eastAsia="標楷體"/>
                <w:color w:val="FF0000"/>
                <w:u w:val="single"/>
              </w:rPr>
              <w:lastRenderedPageBreak/>
              <w:t>於環境快速變動時。</w:t>
            </w:r>
          </w:p>
        </w:tc>
        <w:tc>
          <w:tcPr>
            <w:tcW w:w="6236" w:type="dxa"/>
            <w:tcBorders>
              <w:top w:val="nil"/>
              <w:bottom w:val="nil"/>
            </w:tcBorders>
          </w:tcPr>
          <w:p w14:paraId="386BA8AB" w14:textId="77777777" w:rsidR="009C322A" w:rsidRPr="009C322A" w:rsidRDefault="009C322A" w:rsidP="009C322A">
            <w:pPr>
              <w:ind w:left="552" w:hangingChars="230" w:hanging="552"/>
              <w:rPr>
                <w:rFonts w:eastAsia="標楷體"/>
                <w:color w:val="FF0000"/>
                <w:u w:val="single"/>
              </w:rPr>
            </w:pPr>
            <w:r w:rsidRPr="009C322A">
              <w:rPr>
                <w:rFonts w:eastAsia="標楷體"/>
                <w:color w:val="FF0000"/>
                <w:u w:val="single"/>
              </w:rPr>
              <w:lastRenderedPageBreak/>
              <w:t>1.2.1</w:t>
            </w:r>
            <w:r w:rsidRPr="009C322A">
              <w:rPr>
                <w:rFonts w:eastAsia="標楷體"/>
                <w:color w:val="FF0000"/>
                <w:u w:val="single"/>
              </w:rPr>
              <w:t>針對醫療作業緊密耦合之部門，如急診室、手術室、產房與專責隔離病房等，醫院應制定政策，推動團隊合作訓練，訓練對象應包含團隊的所有成員，如嚴重特殊傳染性肺炎之病人運送團隊除醫師、護理師以外，應包含保全、清潔與工務人員等。</w:t>
            </w:r>
          </w:p>
          <w:p w14:paraId="15326B1C" w14:textId="77777777" w:rsidR="009C322A" w:rsidRPr="009C322A" w:rsidRDefault="009C322A" w:rsidP="009C322A">
            <w:pPr>
              <w:ind w:left="552" w:hangingChars="230" w:hanging="552"/>
              <w:rPr>
                <w:rFonts w:eastAsia="標楷體"/>
                <w:color w:val="FF0000"/>
                <w:u w:val="single"/>
              </w:rPr>
            </w:pPr>
            <w:r w:rsidRPr="009C322A">
              <w:rPr>
                <w:rFonts w:eastAsia="標楷體"/>
                <w:color w:val="FF0000"/>
                <w:u w:val="single"/>
              </w:rPr>
              <w:t>1.2.2</w:t>
            </w:r>
            <w:r w:rsidRPr="009C322A">
              <w:rPr>
                <w:rFonts w:eastAsia="標楷體"/>
                <w:color w:val="FF0000"/>
                <w:u w:val="single"/>
              </w:rPr>
              <w:t>為強化醫療團隊的領導溝通、建立醫療人員韌性，</w:t>
            </w:r>
            <w:r w:rsidRPr="009C322A">
              <w:rPr>
                <w:rFonts w:eastAsia="標楷體"/>
                <w:color w:val="FF0000"/>
                <w:u w:val="single"/>
              </w:rPr>
              <w:lastRenderedPageBreak/>
              <w:t>在重要、急迫或複雜的醫療作業或任務開始前，團隊應該進行「事前說明」（</w:t>
            </w:r>
            <w:r w:rsidRPr="009C322A">
              <w:rPr>
                <w:rFonts w:eastAsia="標楷體"/>
                <w:color w:val="FF0000"/>
                <w:u w:val="single"/>
              </w:rPr>
              <w:t>Brief</w:t>
            </w:r>
            <w:r w:rsidRPr="009C322A">
              <w:rPr>
                <w:rFonts w:eastAsia="標楷體"/>
                <w:color w:val="FF0000"/>
                <w:u w:val="single"/>
              </w:rPr>
              <w:t>），任務進行中情境轉變或是團隊成員有疑慮時，鼓勵成員可以「過程中討論」（</w:t>
            </w:r>
            <w:r w:rsidRPr="009C322A">
              <w:rPr>
                <w:rFonts w:eastAsia="標楷體"/>
                <w:color w:val="FF0000"/>
                <w:u w:val="single"/>
              </w:rPr>
              <w:t>Huddle</w:t>
            </w:r>
            <w:r w:rsidRPr="009C322A">
              <w:rPr>
                <w:rFonts w:eastAsia="標楷體"/>
                <w:color w:val="FF0000"/>
                <w:u w:val="single"/>
              </w:rPr>
              <w:t>）以凝聚共識，任務完成時可以進行「事後檢視」（</w:t>
            </w:r>
            <w:r w:rsidRPr="009C322A">
              <w:rPr>
                <w:rFonts w:eastAsia="標楷體"/>
                <w:color w:val="FF0000"/>
                <w:u w:val="single"/>
              </w:rPr>
              <w:t>Debrief</w:t>
            </w:r>
            <w:r w:rsidRPr="009C322A">
              <w:rPr>
                <w:rFonts w:eastAsia="標楷體"/>
                <w:color w:val="FF0000"/>
                <w:u w:val="single"/>
              </w:rPr>
              <w:t>）。</w:t>
            </w:r>
          </w:p>
          <w:p w14:paraId="4A43D37C" w14:textId="77777777" w:rsidR="009C322A" w:rsidRPr="009C322A" w:rsidRDefault="009C322A" w:rsidP="009C322A">
            <w:pPr>
              <w:ind w:left="552" w:hangingChars="230" w:hanging="552"/>
              <w:rPr>
                <w:rFonts w:eastAsia="標楷體"/>
                <w:color w:val="FF0000"/>
                <w:u w:val="single"/>
              </w:rPr>
            </w:pPr>
            <w:r w:rsidRPr="009C322A">
              <w:rPr>
                <w:rFonts w:eastAsia="標楷體"/>
                <w:color w:val="FF0000"/>
                <w:u w:val="single"/>
              </w:rPr>
              <w:t>1.2.3</w:t>
            </w:r>
            <w:r w:rsidRPr="009C322A">
              <w:rPr>
                <w:rFonts w:eastAsia="標楷體"/>
                <w:color w:val="FF0000"/>
                <w:u w:val="single"/>
              </w:rPr>
              <w:t>應該檢視容易發生錯誤的醫療作業情境，運用技巧建立可以強化安全的策略，如：急診室急救區的醫療人員定位，隔離病房中著防護衣的醫療人員如何溝通等。</w:t>
            </w:r>
          </w:p>
          <w:p w14:paraId="6F6D485C" w14:textId="27150C5F" w:rsidR="001904E1" w:rsidRPr="00814CDF" w:rsidRDefault="009C322A" w:rsidP="009C322A">
            <w:pPr>
              <w:ind w:left="612" w:hangingChars="255" w:hanging="612"/>
              <w:rPr>
                <w:rFonts w:eastAsia="標楷體"/>
                <w:color w:val="FF0000"/>
                <w:u w:val="single"/>
              </w:rPr>
            </w:pPr>
            <w:r w:rsidRPr="009C322A">
              <w:rPr>
                <w:rFonts w:eastAsia="標楷體"/>
                <w:color w:val="FF0000"/>
                <w:u w:val="single"/>
              </w:rPr>
              <w:t>1.2.4</w:t>
            </w:r>
            <w:r w:rsidRPr="009C322A">
              <w:rPr>
                <w:rFonts w:eastAsia="標楷體"/>
                <w:color w:val="FF0000"/>
                <w:u w:val="single"/>
              </w:rPr>
              <w:t>在因應環境的快速改變時，醫院的組織應該做敏捷應變，並有人員角色任務的調整機制，作業流程也應做彈性調整，如：資訊流程。</w:t>
            </w:r>
          </w:p>
        </w:tc>
        <w:tc>
          <w:tcPr>
            <w:tcW w:w="6236" w:type="dxa"/>
            <w:tcBorders>
              <w:top w:val="nil"/>
              <w:bottom w:val="nil"/>
            </w:tcBorders>
            <w:shd w:val="clear" w:color="auto" w:fill="F2F2F2" w:themeFill="background1" w:themeFillShade="F2"/>
          </w:tcPr>
          <w:p w14:paraId="306A7C8F" w14:textId="77777777" w:rsidR="001904E1" w:rsidRPr="00814CDF" w:rsidRDefault="001904E1" w:rsidP="001904E1">
            <w:pPr>
              <w:ind w:left="612" w:hangingChars="255" w:hanging="612"/>
              <w:rPr>
                <w:rFonts w:eastAsia="標楷體"/>
                <w:color w:val="FF0000"/>
                <w:u w:val="single"/>
              </w:rPr>
            </w:pPr>
          </w:p>
        </w:tc>
      </w:tr>
      <w:tr w:rsidR="001904E1" w:rsidRPr="00814CDF" w14:paraId="6B755ECC" w14:textId="00394269" w:rsidTr="001904E1">
        <w:trPr>
          <w:jc w:val="center"/>
        </w:trPr>
        <w:tc>
          <w:tcPr>
            <w:tcW w:w="1418" w:type="dxa"/>
            <w:vMerge/>
          </w:tcPr>
          <w:p w14:paraId="19795B6A" w14:textId="77777777" w:rsidR="001904E1" w:rsidRPr="00814CDF" w:rsidRDefault="001904E1" w:rsidP="001904E1">
            <w:pPr>
              <w:jc w:val="center"/>
              <w:rPr>
                <w:rFonts w:eastAsia="標楷體"/>
                <w:b/>
                <w:iCs/>
                <w:kern w:val="0"/>
                <w:szCs w:val="28"/>
              </w:rPr>
            </w:pPr>
          </w:p>
        </w:tc>
        <w:tc>
          <w:tcPr>
            <w:tcW w:w="1985" w:type="dxa"/>
            <w:tcBorders>
              <w:top w:val="nil"/>
              <w:bottom w:val="nil"/>
            </w:tcBorders>
          </w:tcPr>
          <w:p w14:paraId="5FB4B278" w14:textId="0375C116" w:rsidR="001904E1" w:rsidRPr="00814CDF" w:rsidRDefault="001904E1" w:rsidP="001904E1">
            <w:pPr>
              <w:ind w:left="340" w:hanging="340"/>
              <w:rPr>
                <w:rFonts w:eastAsia="標楷體"/>
              </w:rPr>
            </w:pPr>
            <w:r w:rsidRPr="00814CDF">
              <w:rPr>
                <w:rFonts w:eastAsia="標楷體"/>
                <w:color w:val="FF0000"/>
                <w:u w:val="single"/>
              </w:rPr>
              <w:t>1.3</w:t>
            </w:r>
            <w:r w:rsidRPr="00814CDF">
              <w:rPr>
                <w:rFonts w:eastAsia="標楷體"/>
                <w:color w:val="FF0000"/>
                <w:u w:val="single"/>
              </w:rPr>
              <w:t>醫院訂定醫療人員交接班之標準作業程序，醫療人員間</w:t>
            </w:r>
            <w:r w:rsidRPr="00814CDF">
              <w:rPr>
                <w:rFonts w:eastAsia="標楷體"/>
              </w:rPr>
              <w:t>訊息傳遞</w:t>
            </w:r>
            <w:r w:rsidRPr="00814CDF">
              <w:rPr>
                <w:rFonts w:eastAsia="標楷體"/>
                <w:color w:val="FF0000"/>
                <w:u w:val="single"/>
              </w:rPr>
              <w:t>時</w:t>
            </w:r>
            <w:r w:rsidRPr="00814CDF">
              <w:rPr>
                <w:rFonts w:eastAsia="標楷體"/>
              </w:rPr>
              <w:t>採口頭及文字等多重方式，</w:t>
            </w:r>
            <w:r w:rsidRPr="00814CDF">
              <w:rPr>
                <w:rFonts w:eastAsia="標楷體"/>
                <w:color w:val="FF0000"/>
                <w:u w:val="single"/>
              </w:rPr>
              <w:t>並有釐清疑問</w:t>
            </w:r>
            <w:r w:rsidRPr="00814CDF">
              <w:rPr>
                <w:rFonts w:eastAsia="標楷體"/>
              </w:rPr>
              <w:t>的機制。</w:t>
            </w:r>
          </w:p>
        </w:tc>
        <w:tc>
          <w:tcPr>
            <w:tcW w:w="6236" w:type="dxa"/>
            <w:tcBorders>
              <w:top w:val="nil"/>
              <w:bottom w:val="nil"/>
            </w:tcBorders>
          </w:tcPr>
          <w:p w14:paraId="106337E4" w14:textId="77777777" w:rsidR="009C322A" w:rsidRPr="009C322A" w:rsidRDefault="009C322A" w:rsidP="009C322A">
            <w:pPr>
              <w:ind w:left="552" w:hangingChars="230" w:hanging="552"/>
              <w:rPr>
                <w:rFonts w:eastAsia="標楷體"/>
                <w:color w:val="FF0000"/>
                <w:u w:val="single"/>
              </w:rPr>
            </w:pPr>
            <w:r w:rsidRPr="009C322A">
              <w:rPr>
                <w:rFonts w:eastAsia="標楷體"/>
                <w:color w:val="FF0000"/>
                <w:u w:val="single"/>
              </w:rPr>
              <w:t>1.3.1</w:t>
            </w:r>
            <w:r w:rsidRPr="009C322A">
              <w:rPr>
                <w:rFonts w:eastAsia="標楷體"/>
                <w:color w:val="FF0000"/>
                <w:u w:val="single"/>
              </w:rPr>
              <w:t>應就單位內、單位間建立交接班共識項目，並以結構性方式呈現交接班內容，如：</w:t>
            </w:r>
            <w:r w:rsidRPr="009C322A">
              <w:rPr>
                <w:rFonts w:eastAsia="標楷體"/>
                <w:color w:val="FF0000"/>
                <w:u w:val="single"/>
              </w:rPr>
              <w:t>ISBAR</w:t>
            </w:r>
            <w:r w:rsidRPr="009C322A">
              <w:rPr>
                <w:rFonts w:eastAsia="標楷體"/>
                <w:color w:val="FF0000"/>
                <w:u w:val="single"/>
              </w:rPr>
              <w:t>。</w:t>
            </w:r>
          </w:p>
          <w:p w14:paraId="76F5CCE9" w14:textId="3265A916" w:rsidR="006928C7" w:rsidRPr="009C322A" w:rsidRDefault="006928C7" w:rsidP="001904E1">
            <w:pPr>
              <w:ind w:left="612" w:hangingChars="255" w:hanging="612"/>
              <w:rPr>
                <w:rFonts w:eastAsia="標楷體"/>
                <w:color w:val="FF0000"/>
                <w:u w:val="single"/>
              </w:rPr>
            </w:pPr>
          </w:p>
          <w:p w14:paraId="01148764" w14:textId="4B1D0386" w:rsidR="006928C7" w:rsidRPr="00814CDF" w:rsidRDefault="006928C7" w:rsidP="001904E1">
            <w:pPr>
              <w:ind w:left="612" w:hangingChars="255" w:hanging="612"/>
              <w:rPr>
                <w:rFonts w:eastAsia="標楷體"/>
                <w:color w:val="FF0000"/>
                <w:u w:val="single"/>
              </w:rPr>
            </w:pPr>
          </w:p>
          <w:p w14:paraId="331D0A17" w14:textId="470FB6C1" w:rsidR="006928C7" w:rsidRPr="00814CDF" w:rsidRDefault="006928C7" w:rsidP="001904E1">
            <w:pPr>
              <w:ind w:left="612" w:hangingChars="255" w:hanging="612"/>
              <w:rPr>
                <w:rFonts w:eastAsia="標楷體"/>
                <w:color w:val="FF0000"/>
                <w:u w:val="single"/>
              </w:rPr>
            </w:pPr>
          </w:p>
          <w:p w14:paraId="40E2DEDC" w14:textId="01D2B256" w:rsidR="006928C7" w:rsidRPr="00814CDF" w:rsidRDefault="006928C7" w:rsidP="001904E1">
            <w:pPr>
              <w:ind w:left="612" w:hangingChars="255" w:hanging="612"/>
              <w:rPr>
                <w:rFonts w:eastAsia="標楷體"/>
                <w:color w:val="FF0000"/>
                <w:u w:val="single"/>
              </w:rPr>
            </w:pPr>
          </w:p>
          <w:p w14:paraId="0B102BE4" w14:textId="20A268E7" w:rsidR="006928C7" w:rsidRPr="00814CDF" w:rsidRDefault="006928C7" w:rsidP="001904E1">
            <w:pPr>
              <w:ind w:left="612" w:hangingChars="255" w:hanging="612"/>
              <w:rPr>
                <w:rFonts w:eastAsia="標楷體"/>
                <w:color w:val="FF0000"/>
                <w:u w:val="single"/>
              </w:rPr>
            </w:pPr>
          </w:p>
          <w:p w14:paraId="119F2E4D" w14:textId="0DF2695B" w:rsidR="006928C7" w:rsidRPr="00814CDF" w:rsidRDefault="006928C7" w:rsidP="001904E1">
            <w:pPr>
              <w:ind w:left="612" w:hangingChars="255" w:hanging="612"/>
              <w:rPr>
                <w:rFonts w:eastAsia="標楷體"/>
                <w:color w:val="FF0000"/>
                <w:u w:val="single"/>
              </w:rPr>
            </w:pPr>
          </w:p>
          <w:p w14:paraId="27C082A8" w14:textId="1F600A58" w:rsidR="006928C7" w:rsidRPr="00814CDF" w:rsidRDefault="006928C7" w:rsidP="001904E1">
            <w:pPr>
              <w:ind w:left="612" w:hangingChars="255" w:hanging="612"/>
              <w:rPr>
                <w:rFonts w:eastAsia="標楷體"/>
                <w:color w:val="FF0000"/>
                <w:u w:val="single"/>
              </w:rPr>
            </w:pPr>
          </w:p>
          <w:p w14:paraId="4279A66A" w14:textId="5F47EF58" w:rsidR="006928C7" w:rsidRPr="00814CDF" w:rsidRDefault="006928C7" w:rsidP="001904E1">
            <w:pPr>
              <w:ind w:left="612" w:hangingChars="255" w:hanging="612"/>
              <w:rPr>
                <w:rFonts w:eastAsia="標楷體"/>
                <w:color w:val="FF0000"/>
                <w:u w:val="single"/>
              </w:rPr>
            </w:pPr>
          </w:p>
          <w:p w14:paraId="65B5E559" w14:textId="1B22BF63" w:rsidR="006928C7" w:rsidRPr="00814CDF" w:rsidRDefault="006928C7" w:rsidP="001904E1">
            <w:pPr>
              <w:ind w:left="612" w:hangingChars="255" w:hanging="612"/>
              <w:rPr>
                <w:rFonts w:eastAsia="標楷體"/>
                <w:color w:val="FF0000"/>
                <w:u w:val="single"/>
              </w:rPr>
            </w:pPr>
          </w:p>
          <w:p w14:paraId="1F14F044" w14:textId="45CBB6F1" w:rsidR="006928C7" w:rsidRPr="00814CDF" w:rsidRDefault="006928C7" w:rsidP="001904E1">
            <w:pPr>
              <w:ind w:left="612" w:hangingChars="255" w:hanging="612"/>
              <w:rPr>
                <w:rFonts w:eastAsia="標楷體"/>
                <w:color w:val="FF0000"/>
                <w:u w:val="single"/>
              </w:rPr>
            </w:pPr>
          </w:p>
          <w:p w14:paraId="33361ED5" w14:textId="10819C83" w:rsidR="006928C7" w:rsidRPr="00814CDF" w:rsidRDefault="006928C7" w:rsidP="001904E1">
            <w:pPr>
              <w:ind w:left="612" w:hangingChars="255" w:hanging="612"/>
              <w:rPr>
                <w:rFonts w:eastAsia="標楷體"/>
                <w:color w:val="FF0000"/>
                <w:u w:val="single"/>
              </w:rPr>
            </w:pPr>
          </w:p>
          <w:p w14:paraId="20228837" w14:textId="022B6343" w:rsidR="001904E1" w:rsidRPr="00814CDF" w:rsidRDefault="000E67F9" w:rsidP="001904E1">
            <w:pPr>
              <w:ind w:left="612" w:hangingChars="255" w:hanging="612"/>
              <w:rPr>
                <w:rFonts w:eastAsia="標楷體"/>
                <w:color w:val="FF0000"/>
                <w:u w:val="single"/>
              </w:rPr>
            </w:pPr>
            <w:r>
              <w:rPr>
                <w:rFonts w:eastAsia="標楷體"/>
                <w:color w:val="FF0000"/>
                <w:u w:val="single"/>
              </w:rPr>
              <w:t>1.3.2</w:t>
            </w:r>
            <w:r w:rsidR="001904E1" w:rsidRPr="00814CDF">
              <w:rPr>
                <w:rFonts w:eastAsia="標楷體"/>
                <w:color w:val="FF0000"/>
                <w:u w:val="single"/>
              </w:rPr>
              <w:t>醫療人員交接班應遵照標準作業程序</w:t>
            </w:r>
            <w:r w:rsidR="002725A0">
              <w:rPr>
                <w:rFonts w:eastAsia="標楷體" w:hint="eastAsia"/>
                <w:color w:val="FF0000"/>
                <w:u w:val="single"/>
              </w:rPr>
              <w:t>，</w:t>
            </w:r>
            <w:r w:rsidR="001904E1" w:rsidRPr="00814CDF">
              <w:rPr>
                <w:rFonts w:eastAsia="標楷體"/>
                <w:color w:val="FF0000"/>
                <w:u w:val="single"/>
              </w:rPr>
              <w:t>且有相互提問與回答的機制，主動將重要資訊及時回饋給接班之醫療照護人員，並有覆核確認。</w:t>
            </w:r>
          </w:p>
          <w:p w14:paraId="33826E0F" w14:textId="486D56A4" w:rsidR="001904E1" w:rsidRPr="00814CDF" w:rsidRDefault="000E67F9" w:rsidP="001904E1">
            <w:pPr>
              <w:ind w:left="612" w:hangingChars="255" w:hanging="612"/>
              <w:rPr>
                <w:rFonts w:eastAsia="標楷體"/>
                <w:color w:val="FF0000"/>
                <w:u w:val="single"/>
              </w:rPr>
            </w:pPr>
            <w:r>
              <w:rPr>
                <w:rFonts w:eastAsia="標楷體"/>
                <w:color w:val="FF0000"/>
                <w:u w:val="single"/>
              </w:rPr>
              <w:t>1.3.3</w:t>
            </w:r>
            <w:r w:rsidR="001904E1" w:rsidRPr="00814CDF">
              <w:rPr>
                <w:rFonts w:eastAsia="標楷體"/>
                <w:color w:val="FF0000"/>
                <w:u w:val="single"/>
              </w:rPr>
              <w:t>醫療人員間訊息傳遞時，建議以口頭方式搭配書面資料同步進行，書寫時字跡應清楚、易辨認，資訊系統介面的文字，應注意重點資訊字體清晰易辨認。</w:t>
            </w:r>
          </w:p>
          <w:p w14:paraId="25D44131" w14:textId="228B41B1" w:rsidR="001904E1" w:rsidRPr="00814CDF" w:rsidRDefault="001904E1" w:rsidP="001904E1">
            <w:pPr>
              <w:ind w:left="612" w:hangingChars="255" w:hanging="612"/>
              <w:rPr>
                <w:rFonts w:eastAsia="標楷體"/>
              </w:rPr>
            </w:pPr>
            <w:r w:rsidRPr="00814CDF">
              <w:rPr>
                <w:rFonts w:eastAsia="標楷體"/>
                <w:color w:val="FF0000"/>
                <w:u w:val="single"/>
              </w:rPr>
              <w:t>1.3.4</w:t>
            </w:r>
            <w:r w:rsidRPr="00814CDF">
              <w:rPr>
                <w:rFonts w:eastAsia="標楷體"/>
              </w:rPr>
              <w:t>接受口頭醫囑時，</w:t>
            </w:r>
            <w:r w:rsidRPr="00814CDF">
              <w:rPr>
                <w:rFonts w:eastAsia="標楷體"/>
                <w:iCs/>
                <w:kern w:val="0"/>
              </w:rPr>
              <w:t>接</w:t>
            </w:r>
            <w:r w:rsidRPr="00814CDF">
              <w:rPr>
                <w:rFonts w:eastAsia="標楷體"/>
                <w:color w:val="FF0000"/>
                <w:u w:val="single"/>
              </w:rPr>
              <w:t>收</w:t>
            </w:r>
            <w:r w:rsidRPr="00814CDF">
              <w:rPr>
                <w:rFonts w:eastAsia="標楷體"/>
                <w:iCs/>
                <w:kern w:val="0"/>
              </w:rPr>
              <w:t>者應先將醫囑寫下，然後依紀錄內容覆誦，再由訊息傳遞者確認其正確性</w:t>
            </w:r>
            <w:r w:rsidRPr="00814CDF">
              <w:rPr>
                <w:rFonts w:eastAsia="標楷體"/>
              </w:rPr>
              <w:t>，以確定資訊傳遞無誤。</w:t>
            </w:r>
            <w:r w:rsidRPr="00814CDF">
              <w:rPr>
                <w:rFonts w:eastAsia="標楷體"/>
                <w:iCs/>
                <w:kern w:val="0"/>
              </w:rPr>
              <w:t>紀錄應於單位內保存備查</w:t>
            </w:r>
            <w:r w:rsidRPr="00814CDF">
              <w:rPr>
                <w:rFonts w:eastAsia="標楷體"/>
              </w:rPr>
              <w:t>。</w:t>
            </w:r>
          </w:p>
          <w:p w14:paraId="1BC18E1B" w14:textId="1E172CF9" w:rsidR="001904E1" w:rsidRPr="00814CDF" w:rsidRDefault="001904E1" w:rsidP="009C322A">
            <w:pPr>
              <w:ind w:left="612" w:hangingChars="255" w:hanging="612"/>
              <w:rPr>
                <w:rFonts w:eastAsia="標楷體"/>
                <w:u w:val="single"/>
              </w:rPr>
            </w:pPr>
            <w:r w:rsidRPr="00814CDF">
              <w:rPr>
                <w:rFonts w:eastAsia="標楷體"/>
                <w:color w:val="FF0000"/>
                <w:u w:val="single"/>
              </w:rPr>
              <w:t>1.3.5</w:t>
            </w:r>
            <w:r w:rsidRPr="00814CDF">
              <w:rPr>
                <w:rFonts w:eastAsia="標楷體"/>
                <w:color w:val="FF0000"/>
                <w:u w:val="single"/>
              </w:rPr>
              <w:t>病歷和醫療作業系統應使用正式訂定的醫療相關字詞縮寫表，避免使用容易誤解、罕用或自創的縮寫，以避免產生混淆或誤解。</w:t>
            </w:r>
          </w:p>
        </w:tc>
        <w:tc>
          <w:tcPr>
            <w:tcW w:w="6236" w:type="dxa"/>
            <w:tcBorders>
              <w:top w:val="nil"/>
              <w:bottom w:val="nil"/>
            </w:tcBorders>
            <w:shd w:val="clear" w:color="auto" w:fill="F2F2F2" w:themeFill="background1" w:themeFillShade="F2"/>
          </w:tcPr>
          <w:p w14:paraId="3B1CB7BF" w14:textId="77777777" w:rsidR="001904E1" w:rsidRPr="00814CDF" w:rsidRDefault="001904E1" w:rsidP="001904E1">
            <w:pPr>
              <w:ind w:leftChars="8" w:left="631" w:hangingChars="255" w:hanging="612"/>
              <w:rPr>
                <w:rFonts w:eastAsia="標楷體"/>
              </w:rPr>
            </w:pPr>
            <w:r w:rsidRPr="00814CDF">
              <w:rPr>
                <w:rFonts w:eastAsia="標楷體"/>
              </w:rPr>
              <w:lastRenderedPageBreak/>
              <w:t>1.2.1</w:t>
            </w:r>
            <w:r w:rsidRPr="00814CDF">
              <w:rPr>
                <w:rFonts w:eastAsia="標楷體"/>
              </w:rPr>
              <w:t>訊息傳遞應以結構化方式進行，例如</w:t>
            </w:r>
            <w:r w:rsidRPr="00814CDF">
              <w:rPr>
                <w:rFonts w:eastAsia="標楷體"/>
              </w:rPr>
              <w:t>ISBAR</w:t>
            </w:r>
            <w:r w:rsidRPr="00814CDF">
              <w:rPr>
                <w:rFonts w:eastAsia="標楷體"/>
              </w:rPr>
              <w:t>，內容如下：</w:t>
            </w:r>
          </w:p>
          <w:p w14:paraId="57C1E11E" w14:textId="77777777" w:rsidR="001904E1" w:rsidRPr="00814CDF" w:rsidRDefault="001904E1" w:rsidP="001904E1">
            <w:pPr>
              <w:widowControl/>
              <w:numPr>
                <w:ilvl w:val="0"/>
                <w:numId w:val="9"/>
              </w:numPr>
              <w:adjustRightInd w:val="0"/>
              <w:ind w:left="696" w:right="28" w:hanging="425"/>
              <w:jc w:val="both"/>
              <w:rPr>
                <w:rFonts w:eastAsia="標楷體"/>
                <w:kern w:val="0"/>
                <w:szCs w:val="24"/>
              </w:rPr>
            </w:pPr>
            <w:r w:rsidRPr="00814CDF">
              <w:rPr>
                <w:rFonts w:eastAsia="標楷體"/>
                <w:kern w:val="0"/>
                <w:szCs w:val="24"/>
              </w:rPr>
              <w:t>Introduction</w:t>
            </w:r>
            <w:r w:rsidRPr="00814CDF">
              <w:rPr>
                <w:rFonts w:eastAsia="標楷體"/>
                <w:kern w:val="0"/>
                <w:szCs w:val="24"/>
              </w:rPr>
              <w:t>介紹：自我介紹與確認交班對象，以及所要交接或溝通的病人。</w:t>
            </w:r>
          </w:p>
          <w:p w14:paraId="43E627B8" w14:textId="77777777" w:rsidR="001904E1" w:rsidRPr="00814CDF" w:rsidRDefault="001904E1" w:rsidP="001904E1">
            <w:pPr>
              <w:widowControl/>
              <w:numPr>
                <w:ilvl w:val="0"/>
                <w:numId w:val="9"/>
              </w:numPr>
              <w:adjustRightInd w:val="0"/>
              <w:ind w:left="696" w:right="28" w:hanging="425"/>
              <w:jc w:val="both"/>
              <w:rPr>
                <w:rFonts w:eastAsia="標楷體"/>
                <w:kern w:val="0"/>
                <w:szCs w:val="24"/>
              </w:rPr>
            </w:pPr>
            <w:r w:rsidRPr="00814CDF">
              <w:rPr>
                <w:rFonts w:eastAsia="標楷體"/>
                <w:kern w:val="0"/>
                <w:szCs w:val="24"/>
              </w:rPr>
              <w:t>Situation</w:t>
            </w:r>
            <w:r w:rsidRPr="00814CDF">
              <w:rPr>
                <w:rFonts w:eastAsia="標楷體"/>
                <w:kern w:val="0"/>
                <w:szCs w:val="24"/>
              </w:rPr>
              <w:t>情境：病人現況或觀察到改變狀況。有需要時可提供最近一次生命徵象數據和各類檢查</w:t>
            </w:r>
            <w:r w:rsidRPr="00814CDF">
              <w:rPr>
                <w:rFonts w:eastAsia="標楷體"/>
                <w:kern w:val="0"/>
                <w:szCs w:val="24"/>
              </w:rPr>
              <w:t>/</w:t>
            </w:r>
            <w:r w:rsidRPr="00814CDF">
              <w:rPr>
                <w:rFonts w:eastAsia="標楷體"/>
                <w:kern w:val="0"/>
                <w:szCs w:val="24"/>
              </w:rPr>
              <w:t>檢驗結果。</w:t>
            </w:r>
          </w:p>
          <w:p w14:paraId="6F8EA64B" w14:textId="77777777" w:rsidR="001904E1" w:rsidRPr="00814CDF" w:rsidRDefault="001904E1" w:rsidP="001904E1">
            <w:pPr>
              <w:widowControl/>
              <w:numPr>
                <w:ilvl w:val="0"/>
                <w:numId w:val="9"/>
              </w:numPr>
              <w:adjustRightInd w:val="0"/>
              <w:ind w:left="696" w:right="28" w:hanging="425"/>
              <w:jc w:val="both"/>
              <w:rPr>
                <w:rFonts w:eastAsia="標楷體"/>
                <w:kern w:val="0"/>
                <w:szCs w:val="24"/>
              </w:rPr>
            </w:pPr>
            <w:r w:rsidRPr="00814CDF">
              <w:rPr>
                <w:rFonts w:eastAsia="標楷體"/>
                <w:kern w:val="0"/>
                <w:szCs w:val="24"/>
              </w:rPr>
              <w:t>Background</w:t>
            </w:r>
            <w:r w:rsidRPr="00814CDF">
              <w:rPr>
                <w:rFonts w:eastAsia="標楷體"/>
                <w:kern w:val="0"/>
                <w:szCs w:val="24"/>
              </w:rPr>
              <w:t>背景：重要病史、目前用藥（尤其是特殊用藥）及治療情形。</w:t>
            </w:r>
          </w:p>
          <w:p w14:paraId="4E8E6D07" w14:textId="77777777" w:rsidR="001904E1" w:rsidRPr="00814CDF" w:rsidRDefault="001904E1" w:rsidP="001904E1">
            <w:pPr>
              <w:widowControl/>
              <w:numPr>
                <w:ilvl w:val="0"/>
                <w:numId w:val="9"/>
              </w:numPr>
              <w:adjustRightInd w:val="0"/>
              <w:ind w:left="696" w:right="28" w:hanging="425"/>
              <w:jc w:val="both"/>
              <w:outlineLvl w:val="0"/>
              <w:rPr>
                <w:rFonts w:eastAsia="標楷體"/>
                <w:szCs w:val="24"/>
              </w:rPr>
            </w:pPr>
            <w:bookmarkStart w:id="18" w:name="_Toc95323790"/>
            <w:r w:rsidRPr="00814CDF">
              <w:rPr>
                <w:rFonts w:eastAsia="標楷體"/>
                <w:kern w:val="0"/>
                <w:szCs w:val="24"/>
              </w:rPr>
              <w:t>Assessment</w:t>
            </w:r>
            <w:r w:rsidRPr="00814CDF">
              <w:rPr>
                <w:rFonts w:eastAsia="標楷體"/>
                <w:kern w:val="0"/>
                <w:szCs w:val="24"/>
              </w:rPr>
              <w:t>評估：交接人對於病人情況的評估和認定。</w:t>
            </w:r>
            <w:bookmarkEnd w:id="18"/>
          </w:p>
          <w:p w14:paraId="48F98108" w14:textId="77777777" w:rsidR="001904E1" w:rsidRPr="00814CDF" w:rsidRDefault="001904E1" w:rsidP="001904E1">
            <w:pPr>
              <w:widowControl/>
              <w:numPr>
                <w:ilvl w:val="0"/>
                <w:numId w:val="9"/>
              </w:numPr>
              <w:adjustRightInd w:val="0"/>
              <w:ind w:left="696" w:right="28" w:hanging="425"/>
              <w:jc w:val="both"/>
              <w:outlineLvl w:val="0"/>
              <w:rPr>
                <w:rFonts w:eastAsia="標楷體"/>
                <w:szCs w:val="24"/>
              </w:rPr>
            </w:pPr>
            <w:bookmarkStart w:id="19" w:name="_Toc95323791"/>
            <w:r w:rsidRPr="00814CDF">
              <w:rPr>
                <w:rFonts w:eastAsia="標楷體"/>
                <w:szCs w:val="24"/>
              </w:rPr>
              <w:lastRenderedPageBreak/>
              <w:t>Recommendation</w:t>
            </w:r>
            <w:r w:rsidRPr="00814CDF">
              <w:rPr>
                <w:rFonts w:eastAsia="標楷體"/>
                <w:szCs w:val="24"/>
              </w:rPr>
              <w:t>建議：後續處理措施或方向、可能發生危急狀況的預防。</w:t>
            </w:r>
            <w:bookmarkEnd w:id="19"/>
          </w:p>
          <w:p w14:paraId="26D7E16E" w14:textId="3F1B6404" w:rsidR="001904E1" w:rsidRPr="00814CDF" w:rsidRDefault="001904E1" w:rsidP="001904E1">
            <w:pPr>
              <w:ind w:left="612" w:hangingChars="255" w:hanging="612"/>
              <w:rPr>
                <w:rFonts w:eastAsia="標楷體"/>
              </w:rPr>
            </w:pPr>
            <w:r w:rsidRPr="00814CDF">
              <w:rPr>
                <w:rFonts w:eastAsia="標楷體"/>
              </w:rPr>
              <w:t>1.2.2</w:t>
            </w:r>
            <w:r w:rsidRPr="00814CDF">
              <w:rPr>
                <w:rFonts w:eastAsia="標楷體"/>
              </w:rPr>
              <w:t>書寫時字跡應清楚、易辨認，避免使用容易誤解、罕用或自創的縮寫。</w:t>
            </w:r>
          </w:p>
          <w:p w14:paraId="18D8B31A" w14:textId="77777777" w:rsidR="006928C7" w:rsidRPr="00814CDF" w:rsidRDefault="006928C7" w:rsidP="001904E1">
            <w:pPr>
              <w:ind w:left="612" w:hangingChars="255" w:hanging="612"/>
              <w:rPr>
                <w:rFonts w:eastAsia="標楷體"/>
              </w:rPr>
            </w:pPr>
          </w:p>
          <w:p w14:paraId="42F0046A" w14:textId="3588CFCA" w:rsidR="001904E1" w:rsidRPr="00814CDF" w:rsidRDefault="001904E1" w:rsidP="001904E1">
            <w:pPr>
              <w:ind w:left="612" w:hangingChars="255" w:hanging="612"/>
              <w:rPr>
                <w:rFonts w:eastAsia="標楷體"/>
              </w:rPr>
            </w:pPr>
            <w:r w:rsidRPr="00814CDF">
              <w:rPr>
                <w:rFonts w:eastAsia="標楷體"/>
              </w:rPr>
              <w:t>1.2.3</w:t>
            </w:r>
            <w:r w:rsidRPr="00814CDF">
              <w:rPr>
                <w:rFonts w:eastAsia="標楷體"/>
              </w:rPr>
              <w:t>資訊系統介面的文字，應注意重點資訊字體清晰易辨認，可適當設計註記與提醒，以減少錯誤。</w:t>
            </w:r>
          </w:p>
          <w:p w14:paraId="5C984675" w14:textId="1CF7CEE3" w:rsidR="006928C7" w:rsidRPr="00814CDF" w:rsidRDefault="006928C7" w:rsidP="001904E1">
            <w:pPr>
              <w:ind w:left="612" w:hangingChars="255" w:hanging="612"/>
              <w:rPr>
                <w:rFonts w:eastAsia="標楷體"/>
              </w:rPr>
            </w:pPr>
          </w:p>
          <w:p w14:paraId="69C88B9E" w14:textId="77777777" w:rsidR="006928C7" w:rsidRPr="00814CDF" w:rsidRDefault="006928C7" w:rsidP="001904E1">
            <w:pPr>
              <w:ind w:left="612" w:hangingChars="255" w:hanging="612"/>
              <w:rPr>
                <w:rFonts w:eastAsia="標楷體"/>
              </w:rPr>
            </w:pPr>
          </w:p>
          <w:p w14:paraId="2FB55C0F" w14:textId="0CE62CFA" w:rsidR="001904E1" w:rsidRPr="00814CDF" w:rsidRDefault="001904E1" w:rsidP="001904E1">
            <w:pPr>
              <w:ind w:left="612" w:hangingChars="255" w:hanging="612"/>
              <w:rPr>
                <w:rFonts w:eastAsia="標楷體"/>
                <w:color w:val="FF0000"/>
                <w:u w:val="single"/>
              </w:rPr>
            </w:pPr>
            <w:r w:rsidRPr="00814CDF">
              <w:rPr>
                <w:rFonts w:eastAsia="標楷體"/>
              </w:rPr>
              <w:t>1.2.4</w:t>
            </w:r>
            <w:r w:rsidRPr="00814CDF">
              <w:rPr>
                <w:rFonts w:eastAsia="標楷體"/>
              </w:rPr>
              <w:t>接受口頭醫囑時，</w:t>
            </w:r>
            <w:r w:rsidRPr="00814CDF">
              <w:rPr>
                <w:rFonts w:eastAsia="標楷體"/>
                <w:iCs/>
                <w:kern w:val="0"/>
              </w:rPr>
              <w:t>接受者應先將醫囑寫下，然後依紀錄內容覆誦，再由訊息傳遞者確認其正確性</w:t>
            </w:r>
            <w:r w:rsidRPr="00814CDF">
              <w:rPr>
                <w:rFonts w:eastAsia="標楷體"/>
              </w:rPr>
              <w:t>，以確定資訊傳遞無誤。</w:t>
            </w:r>
            <w:r w:rsidRPr="00814CDF">
              <w:rPr>
                <w:rFonts w:eastAsia="標楷體"/>
                <w:iCs/>
                <w:kern w:val="0"/>
              </w:rPr>
              <w:t>紀錄應於單位內保存備查</w:t>
            </w:r>
            <w:r w:rsidRPr="00814CDF">
              <w:rPr>
                <w:rFonts w:eastAsia="標楷體"/>
              </w:rPr>
              <w:t>。</w:t>
            </w:r>
          </w:p>
        </w:tc>
      </w:tr>
      <w:tr w:rsidR="001904E1" w:rsidRPr="00814CDF" w14:paraId="28D8095F" w14:textId="5B9981D7" w:rsidTr="001904E1">
        <w:trPr>
          <w:jc w:val="center"/>
        </w:trPr>
        <w:tc>
          <w:tcPr>
            <w:tcW w:w="1418" w:type="dxa"/>
            <w:vMerge/>
          </w:tcPr>
          <w:p w14:paraId="10C2B2C5" w14:textId="77777777" w:rsidR="001904E1" w:rsidRPr="00814CDF" w:rsidRDefault="001904E1" w:rsidP="001904E1">
            <w:pPr>
              <w:jc w:val="center"/>
              <w:rPr>
                <w:rFonts w:eastAsia="標楷體"/>
                <w:b/>
                <w:iCs/>
                <w:kern w:val="0"/>
                <w:szCs w:val="28"/>
              </w:rPr>
            </w:pPr>
          </w:p>
        </w:tc>
        <w:tc>
          <w:tcPr>
            <w:tcW w:w="1985" w:type="dxa"/>
            <w:tcBorders>
              <w:top w:val="nil"/>
              <w:bottom w:val="nil"/>
            </w:tcBorders>
          </w:tcPr>
          <w:p w14:paraId="1850F062" w14:textId="77777777" w:rsidR="001904E1" w:rsidRPr="00814CDF" w:rsidRDefault="001904E1" w:rsidP="001904E1">
            <w:pPr>
              <w:ind w:left="340" w:hanging="340"/>
              <w:rPr>
                <w:rFonts w:eastAsia="標楷體"/>
                <w:strike/>
                <w:u w:val="single"/>
              </w:rPr>
            </w:pPr>
            <w:r w:rsidRPr="00814CDF">
              <w:rPr>
                <w:rFonts w:eastAsia="標楷體"/>
                <w:strike/>
                <w:color w:val="FF0000"/>
                <w:u w:val="single"/>
              </w:rPr>
              <w:t xml:space="preserve">1.3 </w:t>
            </w:r>
            <w:r w:rsidRPr="00814CDF">
              <w:rPr>
                <w:rFonts w:eastAsia="標楷體"/>
                <w:strike/>
                <w:color w:val="FF0000"/>
                <w:u w:val="single"/>
              </w:rPr>
              <w:t>醫院對於使用縮寫應訂有明確規範，以避免誤解。</w:t>
            </w:r>
          </w:p>
        </w:tc>
        <w:tc>
          <w:tcPr>
            <w:tcW w:w="6236" w:type="dxa"/>
            <w:tcBorders>
              <w:top w:val="nil"/>
              <w:bottom w:val="nil"/>
            </w:tcBorders>
          </w:tcPr>
          <w:p w14:paraId="106FB74F" w14:textId="30C58948" w:rsidR="001904E1" w:rsidRPr="00814CDF" w:rsidRDefault="001904E1" w:rsidP="001904E1">
            <w:pPr>
              <w:ind w:leftChars="8" w:left="631" w:hangingChars="255" w:hanging="612"/>
              <w:rPr>
                <w:rFonts w:eastAsia="標楷體"/>
                <w:strike/>
                <w:color w:val="0000FF"/>
                <w:u w:val="single"/>
              </w:rPr>
            </w:pPr>
            <w:r w:rsidRPr="00814CDF">
              <w:rPr>
                <w:rFonts w:eastAsia="標楷體"/>
                <w:color w:val="FF0000"/>
                <w:szCs w:val="24"/>
                <w:u w:val="single"/>
              </w:rPr>
              <w:t>(</w:t>
            </w:r>
            <w:r w:rsidRPr="00814CDF">
              <w:rPr>
                <w:rFonts w:eastAsia="標楷體"/>
                <w:color w:val="FF0000"/>
                <w:szCs w:val="24"/>
                <w:u w:val="single"/>
              </w:rPr>
              <w:t>刪除</w:t>
            </w:r>
            <w:r w:rsidRPr="00814CDF">
              <w:rPr>
                <w:rFonts w:eastAsia="標楷體"/>
                <w:color w:val="FF0000"/>
                <w:szCs w:val="24"/>
                <w:u w:val="single"/>
              </w:rPr>
              <w:t>1.3.1</w:t>
            </w:r>
            <w:r w:rsidRPr="00814CDF">
              <w:rPr>
                <w:rFonts w:eastAsia="標楷體"/>
                <w:color w:val="FF0000"/>
                <w:szCs w:val="24"/>
                <w:u w:val="single"/>
              </w:rPr>
              <w:t>、</w:t>
            </w:r>
            <w:r w:rsidRPr="00814CDF">
              <w:rPr>
                <w:rFonts w:eastAsia="標楷體"/>
                <w:color w:val="FF0000"/>
                <w:szCs w:val="24"/>
                <w:u w:val="single"/>
              </w:rPr>
              <w:t>1.3.2</w:t>
            </w:r>
            <w:r w:rsidRPr="00814CDF">
              <w:rPr>
                <w:rFonts w:eastAsia="標楷體"/>
                <w:color w:val="FF0000"/>
                <w:szCs w:val="24"/>
                <w:u w:val="single"/>
              </w:rPr>
              <w:t>整併至</w:t>
            </w:r>
            <w:r w:rsidRPr="00814CDF">
              <w:rPr>
                <w:rFonts w:eastAsia="標楷體"/>
                <w:color w:val="FF0000"/>
                <w:szCs w:val="24"/>
                <w:u w:val="single"/>
              </w:rPr>
              <w:t>1.3.5)</w:t>
            </w:r>
          </w:p>
        </w:tc>
        <w:tc>
          <w:tcPr>
            <w:tcW w:w="6236" w:type="dxa"/>
            <w:tcBorders>
              <w:top w:val="nil"/>
              <w:bottom w:val="nil"/>
            </w:tcBorders>
            <w:shd w:val="clear" w:color="auto" w:fill="F2F2F2" w:themeFill="background1" w:themeFillShade="F2"/>
          </w:tcPr>
          <w:p w14:paraId="75583DD2" w14:textId="77777777" w:rsidR="001904E1" w:rsidRPr="00814CDF" w:rsidRDefault="001904E1" w:rsidP="001904E1">
            <w:pPr>
              <w:ind w:left="612" w:hangingChars="255" w:hanging="612"/>
              <w:rPr>
                <w:rFonts w:eastAsia="標楷體"/>
              </w:rPr>
            </w:pPr>
            <w:r w:rsidRPr="00814CDF">
              <w:rPr>
                <w:rFonts w:eastAsia="標楷體"/>
              </w:rPr>
              <w:t xml:space="preserve">1.3.1 </w:t>
            </w:r>
            <w:r w:rsidRPr="00814CDF">
              <w:rPr>
                <w:rFonts w:eastAsia="標楷體"/>
              </w:rPr>
              <w:t>醫院應訂定在正式病歷和醫療作業系統可以使用的醫學醫療相關字詞縮寫表，以避免產生混淆或誤解。</w:t>
            </w:r>
          </w:p>
          <w:p w14:paraId="2B170DE4" w14:textId="55489AAC" w:rsidR="001904E1" w:rsidRPr="00814CDF" w:rsidRDefault="001904E1" w:rsidP="001904E1">
            <w:pPr>
              <w:ind w:leftChars="8" w:left="631" w:hangingChars="255" w:hanging="612"/>
              <w:rPr>
                <w:rFonts w:eastAsia="標楷體"/>
                <w:color w:val="FF0000"/>
                <w:szCs w:val="24"/>
                <w:u w:val="single"/>
              </w:rPr>
            </w:pPr>
            <w:r w:rsidRPr="00814CDF">
              <w:rPr>
                <w:rFonts w:eastAsia="標楷體"/>
              </w:rPr>
              <w:t>1.3.2</w:t>
            </w:r>
            <w:r w:rsidRPr="00814CDF">
              <w:rPr>
                <w:rFonts w:eastAsia="標楷體"/>
              </w:rPr>
              <w:t>資訊系統使用者介面宜避免使用過多縮寫與代號。</w:t>
            </w:r>
          </w:p>
        </w:tc>
      </w:tr>
      <w:tr w:rsidR="001904E1" w:rsidRPr="00814CDF" w14:paraId="7571C292" w14:textId="2E7CB62D" w:rsidTr="001904E1">
        <w:trPr>
          <w:jc w:val="center"/>
        </w:trPr>
        <w:tc>
          <w:tcPr>
            <w:tcW w:w="1418" w:type="dxa"/>
            <w:vMerge/>
          </w:tcPr>
          <w:p w14:paraId="02EC59C8" w14:textId="77777777" w:rsidR="001904E1" w:rsidRPr="00814CDF" w:rsidRDefault="001904E1" w:rsidP="001904E1">
            <w:pPr>
              <w:jc w:val="center"/>
              <w:rPr>
                <w:rFonts w:eastAsia="標楷體"/>
                <w:b/>
                <w:iCs/>
                <w:kern w:val="0"/>
                <w:szCs w:val="28"/>
              </w:rPr>
            </w:pPr>
          </w:p>
        </w:tc>
        <w:tc>
          <w:tcPr>
            <w:tcW w:w="1985" w:type="dxa"/>
            <w:tcBorders>
              <w:top w:val="nil"/>
              <w:bottom w:val="nil"/>
            </w:tcBorders>
          </w:tcPr>
          <w:p w14:paraId="403D0015" w14:textId="11462FC6" w:rsidR="001904E1" w:rsidRPr="00814CDF" w:rsidRDefault="001904E1" w:rsidP="001904E1">
            <w:pPr>
              <w:ind w:left="340" w:hanging="340"/>
              <w:rPr>
                <w:rFonts w:eastAsia="標楷體"/>
              </w:rPr>
            </w:pPr>
            <w:r w:rsidRPr="00814CDF">
              <w:rPr>
                <w:rFonts w:eastAsia="標楷體"/>
                <w:iCs/>
                <w:kern w:val="0"/>
              </w:rPr>
              <w:t xml:space="preserve">1.4 </w:t>
            </w:r>
            <w:r w:rsidRPr="00814CDF">
              <w:rPr>
                <w:rFonts w:eastAsia="標楷體"/>
                <w:iCs/>
                <w:kern w:val="0"/>
              </w:rPr>
              <w:t>醫院應建立</w:t>
            </w:r>
            <w:r w:rsidRPr="00814CDF">
              <w:rPr>
                <w:rFonts w:eastAsia="標楷體"/>
              </w:rPr>
              <w:t>生命徵象監測</w:t>
            </w:r>
            <w:r w:rsidRPr="00814CDF">
              <w:rPr>
                <w:rFonts w:eastAsia="標楷體"/>
                <w:iCs/>
                <w:kern w:val="0"/>
              </w:rPr>
              <w:t>儀器</w:t>
            </w:r>
            <w:r w:rsidRPr="00814CDF">
              <w:rPr>
                <w:rFonts w:eastAsia="標楷體"/>
              </w:rPr>
              <w:t>及維生設備</w:t>
            </w:r>
            <w:r w:rsidRPr="00814CDF">
              <w:rPr>
                <w:rFonts w:eastAsia="標楷體"/>
                <w:iCs/>
                <w:kern w:val="0"/>
              </w:rPr>
              <w:t>之警示系統</w:t>
            </w:r>
            <w:r w:rsidR="00B12BEF" w:rsidRPr="00E50DB1">
              <w:rPr>
                <w:rFonts w:eastAsia="標楷體"/>
                <w:iCs/>
                <w:kern w:val="0"/>
              </w:rPr>
              <w:lastRenderedPageBreak/>
              <w:t>（</w:t>
            </w:r>
            <w:r w:rsidR="00B12BEF" w:rsidRPr="00E50DB1">
              <w:rPr>
                <w:rFonts w:eastAsia="標楷體"/>
                <w:iCs/>
                <w:kern w:val="0"/>
              </w:rPr>
              <w:t>alarm system</w:t>
            </w:r>
            <w:r w:rsidR="00B12BEF" w:rsidRPr="00E50DB1">
              <w:rPr>
                <w:rFonts w:eastAsia="標楷體"/>
                <w:iCs/>
                <w:kern w:val="0"/>
              </w:rPr>
              <w:t>）</w:t>
            </w:r>
            <w:r w:rsidRPr="00814CDF">
              <w:rPr>
                <w:rFonts w:eastAsia="標楷體"/>
                <w:iCs/>
                <w:kern w:val="0"/>
              </w:rPr>
              <w:t>安全管理。</w:t>
            </w:r>
          </w:p>
        </w:tc>
        <w:tc>
          <w:tcPr>
            <w:tcW w:w="6236" w:type="dxa"/>
            <w:tcBorders>
              <w:top w:val="nil"/>
              <w:bottom w:val="nil"/>
            </w:tcBorders>
          </w:tcPr>
          <w:p w14:paraId="6FB62917" w14:textId="00F4B654" w:rsidR="001904E1" w:rsidRPr="00814CDF" w:rsidRDefault="001904E1" w:rsidP="001904E1">
            <w:pPr>
              <w:ind w:left="612" w:hangingChars="255" w:hanging="612"/>
              <w:rPr>
                <w:rFonts w:eastAsia="標楷體"/>
              </w:rPr>
            </w:pPr>
            <w:r w:rsidRPr="00814CDF">
              <w:rPr>
                <w:rFonts w:eastAsia="標楷體"/>
              </w:rPr>
              <w:lastRenderedPageBreak/>
              <w:t>1.4.1</w:t>
            </w:r>
            <w:r w:rsidRPr="00814CDF">
              <w:rPr>
                <w:rFonts w:eastAsia="標楷體"/>
              </w:rPr>
              <w:t>建立生命徵象監測</w:t>
            </w:r>
            <w:r w:rsidRPr="00814CDF">
              <w:rPr>
                <w:rFonts w:eastAsia="標楷體"/>
                <w:iCs/>
                <w:kern w:val="0"/>
              </w:rPr>
              <w:t>儀器</w:t>
            </w:r>
            <w:r w:rsidRPr="00814CDF">
              <w:rPr>
                <w:rFonts w:eastAsia="標楷體"/>
              </w:rPr>
              <w:t>及維生設備之警示系統的安全管理規範</w:t>
            </w:r>
            <w:r w:rsidR="00B12BEF" w:rsidRPr="00B12BEF">
              <w:rPr>
                <w:rFonts w:eastAsia="標楷體"/>
                <w:iCs/>
                <w:color w:val="FF0000"/>
                <w:kern w:val="0"/>
                <w:szCs w:val="24"/>
                <w:u w:val="single"/>
              </w:rPr>
              <w:t>（</w:t>
            </w:r>
            <w:r w:rsidRPr="00814CDF">
              <w:rPr>
                <w:rFonts w:eastAsia="標楷體"/>
                <w:iCs/>
                <w:color w:val="FF0000"/>
                <w:kern w:val="0"/>
                <w:szCs w:val="24"/>
                <w:u w:val="single"/>
              </w:rPr>
              <w:t>包含評估是否有不必要地警示噪音，導致警示疲勞</w:t>
            </w:r>
            <w:r w:rsidR="00B12BEF" w:rsidRPr="00B12BEF">
              <w:rPr>
                <w:rFonts w:eastAsia="標楷體"/>
                <w:iCs/>
                <w:color w:val="FF0000"/>
                <w:kern w:val="0"/>
                <w:szCs w:val="24"/>
                <w:u w:val="single"/>
              </w:rPr>
              <w:t>）</w:t>
            </w:r>
            <w:r w:rsidRPr="00814CDF">
              <w:rPr>
                <w:rFonts w:eastAsia="標楷體"/>
                <w:iCs/>
                <w:color w:val="FF0000"/>
                <w:kern w:val="0"/>
                <w:szCs w:val="24"/>
                <w:u w:val="single"/>
              </w:rPr>
              <w:t>，</w:t>
            </w:r>
            <w:r w:rsidRPr="00814CDF">
              <w:rPr>
                <w:rFonts w:eastAsia="標楷體"/>
              </w:rPr>
              <w:t>並定期檢討</w:t>
            </w:r>
            <w:r w:rsidRPr="00814CDF">
              <w:rPr>
                <w:rFonts w:eastAsia="標楷體"/>
                <w:iCs/>
                <w:color w:val="FF0000"/>
                <w:kern w:val="0"/>
                <w:szCs w:val="24"/>
                <w:u w:val="single"/>
              </w:rPr>
              <w:t>，以避免沒有注意到警示提醒，或警示系統故障時對病人造成之風險。</w:t>
            </w:r>
          </w:p>
          <w:p w14:paraId="3A53394A" w14:textId="1C6E39EE" w:rsidR="001904E1" w:rsidRPr="00814CDF" w:rsidRDefault="001904E1" w:rsidP="001904E1">
            <w:pPr>
              <w:ind w:left="612" w:hangingChars="255" w:hanging="612"/>
              <w:rPr>
                <w:rFonts w:eastAsia="標楷體"/>
              </w:rPr>
            </w:pPr>
            <w:r w:rsidRPr="00814CDF">
              <w:rPr>
                <w:rFonts w:eastAsia="標楷體"/>
              </w:rPr>
              <w:t>1.4.2</w:t>
            </w:r>
            <w:r w:rsidRPr="00814CDF">
              <w:rPr>
                <w:rFonts w:eastAsia="標楷體"/>
                <w:color w:val="FF0000"/>
                <w:u w:val="single"/>
              </w:rPr>
              <w:t>盤點院內</w:t>
            </w:r>
            <w:r w:rsidRPr="00814CDF">
              <w:rPr>
                <w:rFonts w:eastAsia="標楷體"/>
              </w:rPr>
              <w:t>高風險區域或高風險的臨床狀態下</w:t>
            </w:r>
            <w:r w:rsidRPr="00814CDF">
              <w:rPr>
                <w:rFonts w:eastAsia="標楷體"/>
                <w:iCs/>
                <w:color w:val="FF0000"/>
                <w:kern w:val="0"/>
                <w:szCs w:val="24"/>
                <w:u w:val="single"/>
              </w:rPr>
              <w:t>，</w:t>
            </w:r>
            <w:r w:rsidRPr="00814CDF">
              <w:rPr>
                <w:rFonts w:eastAsia="標楷體"/>
              </w:rPr>
              <w:t>所使</w:t>
            </w:r>
            <w:r w:rsidRPr="00814CDF">
              <w:rPr>
                <w:rFonts w:eastAsia="標楷體"/>
              </w:rPr>
              <w:lastRenderedPageBreak/>
              <w:t>用具警示功能之生命徵象監測</w:t>
            </w:r>
            <w:r w:rsidRPr="00814CDF">
              <w:rPr>
                <w:rFonts w:eastAsia="標楷體"/>
                <w:iCs/>
                <w:kern w:val="0"/>
              </w:rPr>
              <w:t>儀器</w:t>
            </w:r>
            <w:r w:rsidRPr="00814CDF">
              <w:rPr>
                <w:rFonts w:eastAsia="標楷體"/>
              </w:rPr>
              <w:t>及維生設備，了解預設值及適當的警示值。</w:t>
            </w:r>
          </w:p>
          <w:p w14:paraId="25C98EF2" w14:textId="6CD10EB9" w:rsidR="001904E1" w:rsidRPr="00814CDF" w:rsidRDefault="001904E1" w:rsidP="001904E1">
            <w:pPr>
              <w:ind w:left="612" w:hangingChars="255" w:hanging="612"/>
              <w:rPr>
                <w:rFonts w:eastAsia="標楷體"/>
              </w:rPr>
            </w:pPr>
            <w:r w:rsidRPr="00814CDF">
              <w:rPr>
                <w:rFonts w:eastAsia="標楷體"/>
              </w:rPr>
              <w:t>1.4.3</w:t>
            </w:r>
            <w:r w:rsidRPr="00814CDF">
              <w:rPr>
                <w:rFonts w:eastAsia="標楷體"/>
              </w:rPr>
              <w:t>確保危急警示聲音在照護區域內可聽到。</w:t>
            </w:r>
          </w:p>
          <w:p w14:paraId="407DA332" w14:textId="30057EAB" w:rsidR="001904E1" w:rsidRPr="00814CDF" w:rsidRDefault="001904E1" w:rsidP="001904E1">
            <w:pPr>
              <w:ind w:left="612" w:hangingChars="255" w:hanging="612"/>
              <w:rPr>
                <w:rFonts w:eastAsia="標楷體"/>
              </w:rPr>
            </w:pPr>
            <w:r w:rsidRPr="00814CDF">
              <w:rPr>
                <w:rFonts w:eastAsia="標楷體"/>
              </w:rPr>
              <w:t>1.4.4</w:t>
            </w:r>
            <w:r w:rsidRPr="00814CDF">
              <w:rPr>
                <w:rFonts w:eastAsia="標楷體"/>
              </w:rPr>
              <w:t>依照病人狀況，設定生命徵象監測儀器及維生設備之警示並確實交班，避免關閉警示系統。</w:t>
            </w:r>
          </w:p>
          <w:p w14:paraId="2EEA815E" w14:textId="06D293A0" w:rsidR="001904E1" w:rsidRPr="00814CDF" w:rsidRDefault="001904E1" w:rsidP="001904E1">
            <w:pPr>
              <w:ind w:left="612" w:hangingChars="255" w:hanging="612"/>
              <w:rPr>
                <w:rFonts w:eastAsia="標楷體"/>
              </w:rPr>
            </w:pPr>
            <w:r w:rsidRPr="00814CDF">
              <w:rPr>
                <w:rFonts w:eastAsia="標楷體"/>
              </w:rPr>
              <w:t>1.4.5</w:t>
            </w:r>
            <w:r w:rsidRPr="00814CDF">
              <w:rPr>
                <w:rFonts w:eastAsia="標楷體"/>
              </w:rPr>
              <w:t>確保相關新進人員接受醫療警報器使用教育訓練，儀器更新或新儀器引入時</w:t>
            </w:r>
            <w:r w:rsidRPr="00814CDF">
              <w:rPr>
                <w:rFonts w:eastAsia="標楷體"/>
                <w:iCs/>
                <w:color w:val="FF0000"/>
                <w:kern w:val="0"/>
                <w:szCs w:val="24"/>
                <w:u w:val="single"/>
              </w:rPr>
              <w:t>，</w:t>
            </w:r>
            <w:r w:rsidRPr="00814CDF">
              <w:rPr>
                <w:rFonts w:eastAsia="標楷體"/>
              </w:rPr>
              <w:t>醫療團隊</w:t>
            </w:r>
            <w:r w:rsidRPr="00814CDF">
              <w:rPr>
                <w:rFonts w:eastAsia="標楷體"/>
                <w:iCs/>
                <w:color w:val="FF0000"/>
                <w:kern w:val="0"/>
                <w:szCs w:val="24"/>
                <w:u w:val="single"/>
              </w:rPr>
              <w:t>應</w:t>
            </w:r>
            <w:r w:rsidRPr="00814CDF">
              <w:rPr>
                <w:rFonts w:eastAsia="標楷體"/>
              </w:rPr>
              <w:t>接受持續的訓練，並了解儀器警示系統的安全管理規範。</w:t>
            </w:r>
          </w:p>
        </w:tc>
        <w:tc>
          <w:tcPr>
            <w:tcW w:w="6236" w:type="dxa"/>
            <w:tcBorders>
              <w:top w:val="nil"/>
              <w:bottom w:val="nil"/>
            </w:tcBorders>
            <w:shd w:val="clear" w:color="auto" w:fill="F2F2F2" w:themeFill="background1" w:themeFillShade="F2"/>
          </w:tcPr>
          <w:p w14:paraId="5D629C36" w14:textId="4A8B7D98" w:rsidR="001904E1" w:rsidRPr="00814CDF" w:rsidRDefault="001904E1" w:rsidP="001904E1">
            <w:pPr>
              <w:ind w:left="612" w:hangingChars="255" w:hanging="612"/>
              <w:rPr>
                <w:rFonts w:eastAsia="標楷體"/>
              </w:rPr>
            </w:pPr>
            <w:r w:rsidRPr="00814CDF">
              <w:rPr>
                <w:rFonts w:eastAsia="標楷體"/>
              </w:rPr>
              <w:lastRenderedPageBreak/>
              <w:t xml:space="preserve">1.4.1 </w:t>
            </w:r>
            <w:r w:rsidRPr="00814CDF">
              <w:rPr>
                <w:rFonts w:eastAsia="標楷體"/>
              </w:rPr>
              <w:t>建立生命徵象監測</w:t>
            </w:r>
            <w:r w:rsidRPr="00814CDF">
              <w:rPr>
                <w:rFonts w:eastAsia="標楷體"/>
                <w:iCs/>
                <w:kern w:val="0"/>
              </w:rPr>
              <w:t>儀器</w:t>
            </w:r>
            <w:r w:rsidRPr="00814CDF">
              <w:rPr>
                <w:rFonts w:eastAsia="標楷體"/>
              </w:rPr>
              <w:t>及維生設備之警示系統的安全管理規範並定期檢討。</w:t>
            </w:r>
          </w:p>
          <w:p w14:paraId="645DFCDE" w14:textId="0C9A4052" w:rsidR="006928C7" w:rsidRPr="00814CDF" w:rsidRDefault="006928C7" w:rsidP="001904E1">
            <w:pPr>
              <w:ind w:left="612" w:hangingChars="255" w:hanging="612"/>
              <w:rPr>
                <w:rFonts w:eastAsia="標楷體"/>
              </w:rPr>
            </w:pPr>
          </w:p>
          <w:p w14:paraId="14A240B7" w14:textId="77777777" w:rsidR="006928C7" w:rsidRPr="00814CDF" w:rsidRDefault="006928C7" w:rsidP="001904E1">
            <w:pPr>
              <w:ind w:left="612" w:hangingChars="255" w:hanging="612"/>
              <w:rPr>
                <w:rFonts w:eastAsia="標楷體"/>
              </w:rPr>
            </w:pPr>
          </w:p>
          <w:p w14:paraId="2B0FBAC1" w14:textId="77777777" w:rsidR="001904E1" w:rsidRPr="00814CDF" w:rsidRDefault="001904E1" w:rsidP="001904E1">
            <w:pPr>
              <w:ind w:left="612" w:hangingChars="255" w:hanging="612"/>
              <w:rPr>
                <w:rFonts w:eastAsia="標楷體"/>
              </w:rPr>
            </w:pPr>
            <w:r w:rsidRPr="00814CDF">
              <w:rPr>
                <w:rFonts w:eastAsia="標楷體"/>
              </w:rPr>
              <w:t xml:space="preserve">1.4.2 </w:t>
            </w:r>
            <w:r w:rsidRPr="00814CDF">
              <w:rPr>
                <w:rFonts w:eastAsia="標楷體"/>
              </w:rPr>
              <w:t>盤點在院內高風險區域，或高風險的臨床狀態下所</w:t>
            </w:r>
            <w:r w:rsidRPr="00814CDF">
              <w:rPr>
                <w:rFonts w:eastAsia="標楷體"/>
              </w:rPr>
              <w:lastRenderedPageBreak/>
              <w:t>使用具警示功能之生命徵象監測</w:t>
            </w:r>
            <w:r w:rsidRPr="00814CDF">
              <w:rPr>
                <w:rFonts w:eastAsia="標楷體"/>
                <w:iCs/>
                <w:kern w:val="0"/>
              </w:rPr>
              <w:t>儀器</w:t>
            </w:r>
            <w:r w:rsidRPr="00814CDF">
              <w:rPr>
                <w:rFonts w:eastAsia="標楷體"/>
              </w:rPr>
              <w:t>及維生設備，了解預設值及適當的警示值。</w:t>
            </w:r>
          </w:p>
          <w:p w14:paraId="157C509D" w14:textId="77777777" w:rsidR="001904E1" w:rsidRPr="00814CDF" w:rsidRDefault="001904E1" w:rsidP="001904E1">
            <w:pPr>
              <w:ind w:left="612" w:hangingChars="255" w:hanging="612"/>
              <w:rPr>
                <w:rFonts w:eastAsia="標楷體"/>
              </w:rPr>
            </w:pPr>
            <w:r w:rsidRPr="00814CDF">
              <w:rPr>
                <w:rFonts w:eastAsia="標楷體"/>
              </w:rPr>
              <w:t xml:space="preserve">1.4.3 </w:t>
            </w:r>
            <w:r w:rsidRPr="00814CDF">
              <w:rPr>
                <w:rFonts w:eastAsia="標楷體"/>
              </w:rPr>
              <w:t>確保危急警示聲音在照護區域內可聽到。</w:t>
            </w:r>
          </w:p>
          <w:p w14:paraId="5D2D49FC" w14:textId="77777777" w:rsidR="001904E1" w:rsidRPr="00814CDF" w:rsidRDefault="001904E1" w:rsidP="001904E1">
            <w:pPr>
              <w:ind w:left="612" w:hangingChars="255" w:hanging="612"/>
              <w:rPr>
                <w:rFonts w:eastAsia="標楷體"/>
              </w:rPr>
            </w:pPr>
            <w:r w:rsidRPr="00814CDF">
              <w:rPr>
                <w:rFonts w:eastAsia="標楷體"/>
              </w:rPr>
              <w:t>1.4.4</w:t>
            </w:r>
            <w:r w:rsidRPr="00814CDF">
              <w:rPr>
                <w:rFonts w:eastAsia="標楷體"/>
              </w:rPr>
              <w:t>依照病人狀況，設定生命徵象監測</w:t>
            </w:r>
            <w:r w:rsidRPr="00814CDF">
              <w:rPr>
                <w:rFonts w:eastAsia="標楷體"/>
                <w:iCs/>
                <w:kern w:val="0"/>
              </w:rPr>
              <w:t>儀器</w:t>
            </w:r>
            <w:r w:rsidRPr="00814CDF">
              <w:rPr>
                <w:rFonts w:eastAsia="標楷體"/>
              </w:rPr>
              <w:t>及維生設備之警示並確實交班，避免關閉警示系統。</w:t>
            </w:r>
          </w:p>
          <w:p w14:paraId="0165A7BB" w14:textId="2D7C362B" w:rsidR="001904E1" w:rsidRPr="00814CDF" w:rsidRDefault="001904E1" w:rsidP="001904E1">
            <w:pPr>
              <w:ind w:left="612" w:hangingChars="255" w:hanging="612"/>
              <w:rPr>
                <w:rFonts w:eastAsia="標楷體"/>
              </w:rPr>
            </w:pPr>
            <w:r w:rsidRPr="00814CDF">
              <w:rPr>
                <w:rFonts w:eastAsia="標楷體"/>
              </w:rPr>
              <w:t>1.4.5</w:t>
            </w:r>
            <w:r w:rsidRPr="00814CDF">
              <w:rPr>
                <w:rFonts w:eastAsia="標楷體"/>
              </w:rPr>
              <w:t>確保相關新進人員接受醫療警報器使用教育訓練，儀器更新或新儀器引入時醫療團隊接受持續的訓練，並了解儀器警示系統的安全管理規範。</w:t>
            </w:r>
          </w:p>
        </w:tc>
      </w:tr>
      <w:tr w:rsidR="001904E1" w:rsidRPr="00814CDF" w14:paraId="7EDDCC3C" w14:textId="33E05A12" w:rsidTr="001904E1">
        <w:trPr>
          <w:jc w:val="center"/>
        </w:trPr>
        <w:tc>
          <w:tcPr>
            <w:tcW w:w="1418" w:type="dxa"/>
            <w:vMerge/>
          </w:tcPr>
          <w:p w14:paraId="2842498F" w14:textId="77777777" w:rsidR="001904E1" w:rsidRPr="00814CDF" w:rsidRDefault="001904E1" w:rsidP="001904E1">
            <w:pPr>
              <w:jc w:val="center"/>
              <w:rPr>
                <w:rFonts w:eastAsia="標楷體"/>
                <w:b/>
                <w:iCs/>
                <w:kern w:val="0"/>
                <w:szCs w:val="28"/>
              </w:rPr>
            </w:pPr>
          </w:p>
        </w:tc>
        <w:tc>
          <w:tcPr>
            <w:tcW w:w="1985" w:type="dxa"/>
            <w:tcBorders>
              <w:top w:val="nil"/>
            </w:tcBorders>
          </w:tcPr>
          <w:p w14:paraId="120CC9CB" w14:textId="002FFD3E" w:rsidR="001904E1" w:rsidRPr="00814CDF" w:rsidRDefault="001904E1" w:rsidP="001904E1">
            <w:pPr>
              <w:ind w:left="340" w:hanging="340"/>
              <w:rPr>
                <w:rFonts w:eastAsia="標楷體"/>
              </w:rPr>
            </w:pPr>
            <w:r w:rsidRPr="00814CDF">
              <w:rPr>
                <w:rFonts w:eastAsia="標楷體"/>
              </w:rPr>
              <w:t xml:space="preserve">1.5 </w:t>
            </w:r>
            <w:r w:rsidRPr="00814CDF">
              <w:rPr>
                <w:rFonts w:eastAsia="標楷體"/>
              </w:rPr>
              <w:t>建立醫療團隊間溝通模式，強化團隊合作的概念與行動。</w:t>
            </w:r>
          </w:p>
        </w:tc>
        <w:tc>
          <w:tcPr>
            <w:tcW w:w="6236" w:type="dxa"/>
            <w:tcBorders>
              <w:top w:val="nil"/>
            </w:tcBorders>
          </w:tcPr>
          <w:p w14:paraId="6EFC836F" w14:textId="42374EB8" w:rsidR="001904E1" w:rsidRPr="00814CDF" w:rsidRDefault="001904E1" w:rsidP="001904E1">
            <w:pPr>
              <w:ind w:left="612" w:hangingChars="255" w:hanging="612"/>
              <w:rPr>
                <w:rFonts w:eastAsia="標楷體"/>
              </w:rPr>
            </w:pPr>
            <w:r w:rsidRPr="00814CDF">
              <w:rPr>
                <w:rFonts w:eastAsia="標楷體"/>
              </w:rPr>
              <w:t>1.5.1</w:t>
            </w:r>
            <w:r w:rsidRPr="00814CDF">
              <w:rPr>
                <w:rFonts w:eastAsia="標楷體"/>
              </w:rPr>
              <w:t>利用相關活動或教育訓練，加強醫療照護人員對團隊溝通之重視。</w:t>
            </w:r>
          </w:p>
          <w:p w14:paraId="684B1EDA" w14:textId="45F19002" w:rsidR="001904E1" w:rsidRPr="00814CDF" w:rsidRDefault="001904E1" w:rsidP="001904E1">
            <w:pPr>
              <w:ind w:left="612" w:hangingChars="255" w:hanging="612"/>
              <w:rPr>
                <w:rFonts w:eastAsia="標楷體"/>
              </w:rPr>
            </w:pPr>
            <w:r w:rsidRPr="00814CDF">
              <w:rPr>
                <w:rFonts w:eastAsia="標楷體"/>
              </w:rPr>
              <w:t>1.5.2</w:t>
            </w:r>
            <w:r w:rsidRPr="00814CDF">
              <w:rPr>
                <w:rFonts w:eastAsia="標楷體"/>
              </w:rPr>
              <w:t>宜以實際觀察、角色扮演或模擬演練等方式進行員工培訓，以促進團隊合作技能。</w:t>
            </w:r>
          </w:p>
          <w:p w14:paraId="292DEDE1" w14:textId="77777777" w:rsidR="001904E1" w:rsidRPr="00814CDF" w:rsidRDefault="001904E1" w:rsidP="001904E1">
            <w:pPr>
              <w:ind w:left="612" w:hangingChars="255" w:hanging="612"/>
              <w:rPr>
                <w:rFonts w:eastAsia="標楷體"/>
                <w:color w:val="FF0000"/>
              </w:rPr>
            </w:pPr>
            <w:r w:rsidRPr="00814CDF">
              <w:rPr>
                <w:rFonts w:eastAsia="標楷體"/>
              </w:rPr>
              <w:t>1.5.3</w:t>
            </w:r>
            <w:r w:rsidRPr="00814CDF">
              <w:rPr>
                <w:rFonts w:eastAsia="標楷體"/>
                <w:color w:val="FF0000"/>
                <w:u w:val="single"/>
              </w:rPr>
              <w:t>醫療團隊在互助合作及溝通時，領導者宜有評估及掌握成員間共享的資訊、資源的能力，每個人能明確自己的角色和職責，以使團隊的執行能力及工作效益發揮最大化，並於事後有反饋、修正之檢討機制。</w:t>
            </w:r>
          </w:p>
          <w:p w14:paraId="62700788" w14:textId="71ECFFE0" w:rsidR="001904E1" w:rsidRPr="00814CDF" w:rsidRDefault="000E67F9" w:rsidP="001904E1">
            <w:pPr>
              <w:ind w:left="612" w:hangingChars="255" w:hanging="612"/>
              <w:rPr>
                <w:rFonts w:eastAsia="標楷體"/>
                <w:color w:val="FF0000"/>
                <w:kern w:val="0"/>
              </w:rPr>
            </w:pPr>
            <w:r>
              <w:rPr>
                <w:rFonts w:eastAsia="標楷體"/>
                <w:color w:val="FF0000"/>
                <w:u w:val="single"/>
              </w:rPr>
              <w:t>1.5.4</w:t>
            </w:r>
            <w:r w:rsidR="001904E1" w:rsidRPr="00814CDF">
              <w:rPr>
                <w:rFonts w:eastAsia="標楷體"/>
                <w:color w:val="FF0000"/>
                <w:u w:val="single"/>
              </w:rPr>
              <w:t>因應新科技導入，例如遠距醫療或照會等新情境，醫院應利用教育訓練或演練，以確保病人安全，促進醫療人員對新情境下的溝通與合作。</w:t>
            </w:r>
          </w:p>
        </w:tc>
        <w:tc>
          <w:tcPr>
            <w:tcW w:w="6236" w:type="dxa"/>
            <w:tcBorders>
              <w:top w:val="nil"/>
            </w:tcBorders>
            <w:shd w:val="clear" w:color="auto" w:fill="F2F2F2" w:themeFill="background1" w:themeFillShade="F2"/>
          </w:tcPr>
          <w:p w14:paraId="1136DF7F" w14:textId="77777777" w:rsidR="001904E1" w:rsidRPr="00814CDF" w:rsidRDefault="001904E1" w:rsidP="001904E1">
            <w:pPr>
              <w:ind w:left="612" w:hangingChars="255" w:hanging="612"/>
              <w:rPr>
                <w:rFonts w:eastAsia="標楷體"/>
              </w:rPr>
            </w:pPr>
            <w:r w:rsidRPr="00814CDF">
              <w:rPr>
                <w:rFonts w:eastAsia="標楷體"/>
              </w:rPr>
              <w:t>1.5.1</w:t>
            </w:r>
            <w:r w:rsidRPr="00814CDF">
              <w:rPr>
                <w:rFonts w:eastAsia="標楷體"/>
              </w:rPr>
              <w:t>利用相關活動或教育訓練，加強醫療照護人員對團隊溝通之重視。</w:t>
            </w:r>
          </w:p>
          <w:p w14:paraId="40EC33AA" w14:textId="0128D6BE" w:rsidR="001904E1" w:rsidRPr="00814CDF" w:rsidRDefault="001904E1" w:rsidP="001904E1">
            <w:pPr>
              <w:ind w:left="612" w:hangingChars="255" w:hanging="612"/>
              <w:rPr>
                <w:rFonts w:eastAsia="標楷體"/>
              </w:rPr>
            </w:pPr>
            <w:r w:rsidRPr="00814CDF">
              <w:rPr>
                <w:rFonts w:eastAsia="標楷體"/>
              </w:rPr>
              <w:t>1.5.2</w:t>
            </w:r>
            <w:r w:rsidRPr="00814CDF">
              <w:rPr>
                <w:rFonts w:eastAsia="標楷體"/>
              </w:rPr>
              <w:t>宜以實際觀察、角色扮演或模擬演練等方式進行員工培訓，以促進團隊合作技能。</w:t>
            </w:r>
          </w:p>
        </w:tc>
      </w:tr>
      <w:tr w:rsidR="001904E1" w:rsidRPr="00814CDF" w14:paraId="5A85808E" w14:textId="4086DEE8" w:rsidTr="001904E1">
        <w:trPr>
          <w:jc w:val="center"/>
        </w:trPr>
        <w:tc>
          <w:tcPr>
            <w:tcW w:w="1418" w:type="dxa"/>
            <w:vMerge w:val="restart"/>
          </w:tcPr>
          <w:p w14:paraId="1DF12637" w14:textId="30B5AB5C" w:rsidR="001904E1" w:rsidRPr="00814CDF" w:rsidRDefault="001904E1" w:rsidP="001904E1">
            <w:pPr>
              <w:widowControl/>
              <w:numPr>
                <w:ilvl w:val="0"/>
                <w:numId w:val="8"/>
              </w:numPr>
              <w:adjustRightInd w:val="0"/>
              <w:jc w:val="both"/>
              <w:rPr>
                <w:rFonts w:eastAsia="標楷體"/>
                <w:b/>
                <w:iCs/>
                <w:kern w:val="0"/>
                <w:szCs w:val="28"/>
                <w:u w:val="single"/>
              </w:rPr>
            </w:pPr>
            <w:r w:rsidRPr="00814CDF">
              <w:rPr>
                <w:rFonts w:eastAsia="標楷體"/>
                <w:b/>
                <w:bCs/>
                <w:color w:val="FF0000"/>
                <w:u w:val="single"/>
              </w:rPr>
              <w:t>落實病人於不同單位間共同</w:t>
            </w:r>
            <w:r w:rsidRPr="00814CDF">
              <w:rPr>
                <w:rFonts w:eastAsia="標楷體"/>
                <w:b/>
                <w:bCs/>
                <w:color w:val="FF0000"/>
                <w:u w:val="single"/>
              </w:rPr>
              <w:lastRenderedPageBreak/>
              <w:t>照護或是轉換照護責任時訊息溝通</w:t>
            </w:r>
            <w:r w:rsidR="00B12BEF">
              <w:rPr>
                <w:rFonts w:eastAsia="標楷體" w:hint="eastAsia"/>
                <w:b/>
                <w:bCs/>
                <w:color w:val="FF0000"/>
                <w:u w:val="single"/>
              </w:rPr>
              <w:t>之</w:t>
            </w:r>
            <w:r w:rsidRPr="00814CDF">
              <w:rPr>
                <w:rFonts w:eastAsia="標楷體"/>
                <w:b/>
                <w:bCs/>
                <w:color w:val="FF0000"/>
                <w:u w:val="single"/>
              </w:rPr>
              <w:t>安全作業</w:t>
            </w:r>
          </w:p>
        </w:tc>
        <w:tc>
          <w:tcPr>
            <w:tcW w:w="1985" w:type="dxa"/>
            <w:tcBorders>
              <w:bottom w:val="nil"/>
            </w:tcBorders>
          </w:tcPr>
          <w:p w14:paraId="4753CEBE" w14:textId="0AF46D63" w:rsidR="001904E1" w:rsidRPr="00814CDF" w:rsidRDefault="001904E1" w:rsidP="001904E1">
            <w:pPr>
              <w:ind w:left="338" w:hangingChars="141" w:hanging="338"/>
              <w:rPr>
                <w:rFonts w:eastAsia="標楷體"/>
              </w:rPr>
            </w:pPr>
            <w:r w:rsidRPr="00814CDF">
              <w:rPr>
                <w:rFonts w:eastAsia="標楷體"/>
              </w:rPr>
              <w:lastRenderedPageBreak/>
              <w:t>2.1</w:t>
            </w:r>
            <w:r w:rsidR="00DC3B79" w:rsidRPr="00D717E2">
              <w:rPr>
                <w:rFonts w:eastAsia="標楷體"/>
                <w:iCs/>
                <w:color w:val="000000" w:themeColor="text1"/>
                <w:kern w:val="0"/>
                <w:szCs w:val="24"/>
              </w:rPr>
              <w:t>醫院應訂定病人</w:t>
            </w:r>
            <w:r w:rsidR="00DC3B79" w:rsidRPr="008748A8">
              <w:rPr>
                <w:rFonts w:eastAsia="標楷體"/>
                <w:iCs/>
                <w:color w:val="000000" w:themeColor="text1"/>
                <w:kern w:val="0"/>
                <w:szCs w:val="24"/>
              </w:rPr>
              <w:t>運</w:t>
            </w:r>
            <w:r w:rsidR="00DC3B79" w:rsidRPr="00814CDF">
              <w:rPr>
                <w:rFonts w:eastAsia="標楷體"/>
                <w:iCs/>
                <w:color w:val="FF0000"/>
                <w:kern w:val="0"/>
                <w:u w:val="single"/>
              </w:rPr>
              <w:t>送標</w:t>
            </w:r>
            <w:r w:rsidR="00DC3B79" w:rsidRPr="008748A8">
              <w:rPr>
                <w:rFonts w:eastAsia="標楷體"/>
                <w:iCs/>
                <w:color w:val="000000" w:themeColor="text1"/>
                <w:kern w:val="0"/>
                <w:szCs w:val="24"/>
              </w:rPr>
              <w:t>準</w:t>
            </w:r>
            <w:r w:rsidR="00DC3B79" w:rsidRPr="00D717E2">
              <w:rPr>
                <w:rFonts w:eastAsia="標楷體"/>
                <w:iCs/>
                <w:color w:val="000000" w:themeColor="text1"/>
                <w:kern w:val="0"/>
                <w:szCs w:val="24"/>
              </w:rPr>
              <w:t>作業程序，包括</w:t>
            </w:r>
            <w:r w:rsidR="00DC3B79" w:rsidRPr="008748A8">
              <w:rPr>
                <w:rFonts w:eastAsia="標楷體"/>
                <w:iCs/>
                <w:color w:val="000000" w:themeColor="text1"/>
                <w:kern w:val="0"/>
                <w:szCs w:val="24"/>
              </w:rPr>
              <w:t>運</w:t>
            </w:r>
            <w:r w:rsidR="00DC3B79" w:rsidRPr="00814CDF">
              <w:rPr>
                <w:rFonts w:eastAsia="標楷體"/>
                <w:iCs/>
                <w:color w:val="FF0000"/>
                <w:kern w:val="0"/>
                <w:u w:val="single"/>
              </w:rPr>
              <w:lastRenderedPageBreak/>
              <w:t>送風</w:t>
            </w:r>
            <w:r w:rsidR="00DC3B79" w:rsidRPr="008748A8">
              <w:rPr>
                <w:rFonts w:eastAsia="標楷體"/>
                <w:iCs/>
                <w:color w:val="000000" w:themeColor="text1"/>
                <w:kern w:val="0"/>
                <w:szCs w:val="24"/>
              </w:rPr>
              <w:t>險評估</w:t>
            </w:r>
            <w:r w:rsidR="00DC3B79" w:rsidRPr="00D717E2">
              <w:rPr>
                <w:rFonts w:eastAsia="標楷體"/>
                <w:iCs/>
                <w:color w:val="000000" w:themeColor="text1"/>
                <w:kern w:val="0"/>
                <w:szCs w:val="24"/>
              </w:rPr>
              <w:t>、人力、設備與運送流程，以確保</w:t>
            </w:r>
            <w:r w:rsidR="00DC3B79" w:rsidRPr="008748A8">
              <w:rPr>
                <w:rFonts w:eastAsia="標楷體"/>
                <w:iCs/>
                <w:color w:val="000000" w:themeColor="text1"/>
                <w:kern w:val="0"/>
                <w:szCs w:val="24"/>
              </w:rPr>
              <w:t>運送途</w:t>
            </w:r>
            <w:r w:rsidR="00DC3B79" w:rsidRPr="00814CDF">
              <w:rPr>
                <w:rFonts w:eastAsia="標楷體"/>
                <w:iCs/>
                <w:color w:val="FF0000"/>
                <w:kern w:val="0"/>
                <w:u w:val="single"/>
              </w:rPr>
              <w:t>中病</w:t>
            </w:r>
            <w:r w:rsidR="00DC3B79" w:rsidRPr="008748A8">
              <w:rPr>
                <w:rFonts w:eastAsia="標楷體"/>
                <w:iCs/>
                <w:color w:val="000000" w:themeColor="text1"/>
                <w:kern w:val="0"/>
                <w:szCs w:val="24"/>
              </w:rPr>
              <w:t>人</w:t>
            </w:r>
            <w:r w:rsidR="00DC3B79" w:rsidRPr="00D717E2">
              <w:rPr>
                <w:rFonts w:eastAsia="標楷體"/>
                <w:iCs/>
                <w:color w:val="000000" w:themeColor="text1"/>
                <w:kern w:val="0"/>
                <w:szCs w:val="24"/>
              </w:rPr>
              <w:t>安全及訊息傳</w:t>
            </w:r>
            <w:r w:rsidR="00DC3B79" w:rsidRPr="00DC3B79">
              <w:rPr>
                <w:rFonts w:eastAsia="標楷體"/>
                <w:iCs/>
                <w:color w:val="FF0000"/>
                <w:kern w:val="0"/>
                <w:szCs w:val="24"/>
                <w:u w:val="single"/>
              </w:rPr>
              <w:t>遞正確</w:t>
            </w:r>
            <w:r w:rsidR="00DC3B79" w:rsidRPr="00D717E2">
              <w:rPr>
                <w:rFonts w:eastAsia="標楷體"/>
                <w:iCs/>
                <w:color w:val="000000" w:themeColor="text1"/>
                <w:kern w:val="0"/>
                <w:szCs w:val="24"/>
              </w:rPr>
              <w:t>。</w:t>
            </w:r>
          </w:p>
        </w:tc>
        <w:tc>
          <w:tcPr>
            <w:tcW w:w="6236" w:type="dxa"/>
            <w:tcBorders>
              <w:bottom w:val="nil"/>
            </w:tcBorders>
          </w:tcPr>
          <w:p w14:paraId="770A2F5C" w14:textId="24ADF26A" w:rsidR="001904E1" w:rsidRPr="00814CDF" w:rsidRDefault="001904E1" w:rsidP="001904E1">
            <w:pPr>
              <w:ind w:left="612" w:hangingChars="255" w:hanging="612"/>
              <w:rPr>
                <w:rFonts w:eastAsia="標楷體"/>
              </w:rPr>
            </w:pPr>
            <w:r w:rsidRPr="00814CDF">
              <w:rPr>
                <w:rFonts w:eastAsia="標楷體"/>
              </w:rPr>
              <w:lastRenderedPageBreak/>
              <w:t>2.1.1</w:t>
            </w:r>
            <w:r w:rsidRPr="00814CDF">
              <w:rPr>
                <w:rFonts w:eastAsia="標楷體"/>
              </w:rPr>
              <w:t>訂定病人運送安全作業標準，包括事先評估病人嚴重度、護送人員資格與層級、運送途中所需監測與維生設備、輸注幫浦正常運作且電量充足、運送中使用的藥品及氧氣量足以供應整個運送過程、病況</w:t>
            </w:r>
            <w:r w:rsidRPr="00814CDF">
              <w:rPr>
                <w:rFonts w:eastAsia="標楷體"/>
              </w:rPr>
              <w:lastRenderedPageBreak/>
              <w:t>改變或突發狀況之應變方式，及</w:t>
            </w:r>
            <w:r w:rsidRPr="00814CDF">
              <w:rPr>
                <w:rFonts w:eastAsia="標楷體"/>
                <w:iCs/>
              </w:rPr>
              <w:t>事先通知送達單位必要備物</w:t>
            </w:r>
            <w:r w:rsidRPr="00814CDF">
              <w:rPr>
                <w:rFonts w:eastAsia="標楷體"/>
              </w:rPr>
              <w:t>等，並有要求醫療人員落實的督導機制。</w:t>
            </w:r>
          </w:p>
          <w:p w14:paraId="5CC7DB20" w14:textId="77777777" w:rsidR="001904E1" w:rsidRPr="00814CDF" w:rsidRDefault="001904E1" w:rsidP="001904E1">
            <w:pPr>
              <w:ind w:left="612" w:hangingChars="255" w:hanging="612"/>
              <w:rPr>
                <w:rFonts w:eastAsia="標楷體"/>
              </w:rPr>
            </w:pPr>
            <w:r w:rsidRPr="00814CDF">
              <w:rPr>
                <w:rFonts w:eastAsia="標楷體"/>
              </w:rPr>
              <w:t>2.1.2</w:t>
            </w:r>
            <w:r w:rsidRPr="00814CDF">
              <w:rPr>
                <w:rFonts w:eastAsia="標楷體"/>
              </w:rPr>
              <w:t>醫療人員轉運病人應遵照標準作業程序，轉運前後務必親自檢視病人，以結構性交接單逐項確認，且完成紀錄查核與簽署，並向病人或家屬說明。</w:t>
            </w:r>
          </w:p>
          <w:p w14:paraId="7A2E3A74" w14:textId="6021D8C2" w:rsidR="001904E1" w:rsidRPr="00814CDF" w:rsidRDefault="001904E1" w:rsidP="001904E1">
            <w:pPr>
              <w:ind w:left="612" w:hangingChars="255" w:hanging="612"/>
              <w:rPr>
                <w:rFonts w:eastAsia="標楷體"/>
              </w:rPr>
            </w:pPr>
            <w:r w:rsidRPr="00814CDF">
              <w:rPr>
                <w:rFonts w:eastAsia="標楷體"/>
              </w:rPr>
              <w:t>2.1.3</w:t>
            </w:r>
            <w:r w:rsidRPr="00814CDF">
              <w:rPr>
                <w:rFonts w:eastAsia="標楷體"/>
              </w:rPr>
              <w:t>醫院內轉運病人到其他部門檢查或治療，轉送前，應先聯繫及確認轉入單位已備妥病人所需相關儀器設備、感染管制隔離需求，與可轉送的時間。並依照病人交接標準作業程序執行，確實做好病人辨識，且確認病人及家屬</w:t>
            </w:r>
            <w:r w:rsidR="00B12BEF" w:rsidRPr="00B12BEF">
              <w:rPr>
                <w:rFonts w:eastAsia="標楷體" w:hint="eastAsia"/>
                <w:iCs/>
                <w:color w:val="FF0000"/>
                <w:kern w:val="0"/>
                <w:u w:val="single"/>
              </w:rPr>
              <w:t>了</w:t>
            </w:r>
            <w:r w:rsidR="00B12BEF" w:rsidRPr="00B12BEF">
              <w:rPr>
                <w:rFonts w:eastAsia="標楷體"/>
                <w:iCs/>
                <w:color w:val="FF0000"/>
                <w:kern w:val="0"/>
                <w:u w:val="single"/>
              </w:rPr>
              <w:t>解</w:t>
            </w:r>
            <w:r w:rsidRPr="00814CDF">
              <w:rPr>
                <w:rFonts w:eastAsia="標楷體"/>
              </w:rPr>
              <w:t>即將接受的檢查</w:t>
            </w:r>
            <w:r w:rsidRPr="00814CDF">
              <w:rPr>
                <w:rFonts w:eastAsia="標楷體"/>
              </w:rPr>
              <w:t>/</w:t>
            </w:r>
            <w:r w:rsidRPr="00814CDF">
              <w:rPr>
                <w:rFonts w:eastAsia="標楷體"/>
              </w:rPr>
              <w:t>治療項目，準時轉送病人。</w:t>
            </w:r>
          </w:p>
        </w:tc>
        <w:tc>
          <w:tcPr>
            <w:tcW w:w="6236" w:type="dxa"/>
            <w:tcBorders>
              <w:bottom w:val="nil"/>
            </w:tcBorders>
            <w:shd w:val="clear" w:color="auto" w:fill="F2F2F2" w:themeFill="background1" w:themeFillShade="F2"/>
          </w:tcPr>
          <w:p w14:paraId="16C2F511" w14:textId="77777777" w:rsidR="001904E1" w:rsidRPr="00814CDF" w:rsidRDefault="001904E1" w:rsidP="001904E1">
            <w:pPr>
              <w:ind w:left="612" w:hangingChars="255" w:hanging="612"/>
              <w:rPr>
                <w:rFonts w:eastAsia="標楷體"/>
              </w:rPr>
            </w:pPr>
            <w:r w:rsidRPr="00814CDF">
              <w:rPr>
                <w:rFonts w:eastAsia="標楷體"/>
              </w:rPr>
              <w:lastRenderedPageBreak/>
              <w:t>2.1.1</w:t>
            </w:r>
            <w:r w:rsidRPr="00814CDF">
              <w:rPr>
                <w:rFonts w:eastAsia="標楷體"/>
              </w:rPr>
              <w:t>訂定符合病人運送安全之作業標準，包括事先做風險評估病人嚴重度、護送人員資格與層級、運送途中所需監測與維生設備、輸注幫浦正常運作且電量充足、運送中使用的藥品及氧氣量足以供應整個運</w:t>
            </w:r>
            <w:r w:rsidRPr="00814CDF">
              <w:rPr>
                <w:rFonts w:eastAsia="標楷體"/>
              </w:rPr>
              <w:lastRenderedPageBreak/>
              <w:t>送過程、病況改變或突發狀況之應變方式，及</w:t>
            </w:r>
            <w:r w:rsidRPr="00814CDF">
              <w:rPr>
                <w:rFonts w:eastAsia="標楷體"/>
                <w:iCs/>
              </w:rPr>
              <w:t>事先通知送達單位必要備物</w:t>
            </w:r>
            <w:r w:rsidRPr="00814CDF">
              <w:rPr>
                <w:rFonts w:eastAsia="標楷體"/>
              </w:rPr>
              <w:t>等，並有要求醫療人員落實的督導機制。</w:t>
            </w:r>
          </w:p>
          <w:p w14:paraId="50404FF0" w14:textId="77777777" w:rsidR="001904E1" w:rsidRPr="00814CDF" w:rsidRDefault="001904E1" w:rsidP="001904E1">
            <w:pPr>
              <w:ind w:left="612" w:hangingChars="255" w:hanging="612"/>
              <w:rPr>
                <w:rFonts w:eastAsia="標楷體"/>
              </w:rPr>
            </w:pPr>
            <w:r w:rsidRPr="00814CDF">
              <w:rPr>
                <w:rFonts w:eastAsia="標楷體"/>
              </w:rPr>
              <w:t>2.1.2</w:t>
            </w:r>
            <w:r w:rsidRPr="00814CDF">
              <w:rPr>
                <w:rFonts w:eastAsia="標楷體"/>
              </w:rPr>
              <w:t>醫療人員轉運病人應遵照標準作業程序，轉運前後務必親自檢視病人，以結構性交接單逐項確認，且完成紀錄查核與簽署，並向病人或家屬說明。</w:t>
            </w:r>
          </w:p>
          <w:p w14:paraId="112239DC" w14:textId="4E478975" w:rsidR="001904E1" w:rsidRPr="00814CDF" w:rsidRDefault="001904E1" w:rsidP="001904E1">
            <w:pPr>
              <w:ind w:left="612" w:hangingChars="255" w:hanging="612"/>
              <w:rPr>
                <w:rFonts w:eastAsia="標楷體"/>
              </w:rPr>
            </w:pPr>
            <w:r w:rsidRPr="00814CDF">
              <w:rPr>
                <w:rFonts w:eastAsia="標楷體"/>
              </w:rPr>
              <w:t>2.1.3</w:t>
            </w:r>
            <w:r w:rsidRPr="00814CDF">
              <w:rPr>
                <w:rFonts w:eastAsia="標楷體"/>
              </w:rPr>
              <w:t>醫院內轉運病人到其他部門檢查或治療，轉送前，應先聯繫及確認轉入單位已備妥病人所需相關儀器設備、感染管制隔離需求，與可轉送的時間。並依照病人交接標準作業程序執行，確實做好病人辨識，且確認病人及家屬瞭解即將接受的檢查</w:t>
            </w:r>
            <w:r w:rsidRPr="00814CDF">
              <w:rPr>
                <w:rFonts w:eastAsia="標楷體"/>
              </w:rPr>
              <w:t>/</w:t>
            </w:r>
            <w:r w:rsidRPr="00814CDF">
              <w:rPr>
                <w:rFonts w:eastAsia="標楷體"/>
              </w:rPr>
              <w:t>治療項目，準時轉送病人。</w:t>
            </w:r>
          </w:p>
        </w:tc>
      </w:tr>
      <w:tr w:rsidR="001904E1" w:rsidRPr="00814CDF" w14:paraId="7AF15B44" w14:textId="69125CA6" w:rsidTr="001904E1">
        <w:trPr>
          <w:jc w:val="center"/>
        </w:trPr>
        <w:tc>
          <w:tcPr>
            <w:tcW w:w="1418" w:type="dxa"/>
            <w:vMerge/>
          </w:tcPr>
          <w:p w14:paraId="4EA1B0B6" w14:textId="77777777" w:rsidR="001904E1" w:rsidRPr="00814CDF" w:rsidRDefault="001904E1" w:rsidP="001904E1">
            <w:pPr>
              <w:jc w:val="center"/>
              <w:rPr>
                <w:rFonts w:eastAsia="標楷體"/>
                <w:b/>
                <w:iCs/>
                <w:kern w:val="0"/>
                <w:szCs w:val="28"/>
              </w:rPr>
            </w:pPr>
          </w:p>
        </w:tc>
        <w:tc>
          <w:tcPr>
            <w:tcW w:w="1985" w:type="dxa"/>
            <w:tcBorders>
              <w:top w:val="nil"/>
              <w:bottom w:val="nil"/>
            </w:tcBorders>
          </w:tcPr>
          <w:p w14:paraId="2C0509E3" w14:textId="66228396" w:rsidR="001904E1" w:rsidRPr="00814CDF" w:rsidRDefault="001904E1" w:rsidP="001904E1">
            <w:pPr>
              <w:ind w:left="338" w:hangingChars="141" w:hanging="338"/>
              <w:rPr>
                <w:rFonts w:eastAsia="標楷體"/>
                <w:iCs/>
                <w:color w:val="FF0000"/>
                <w:kern w:val="0"/>
                <w:u w:val="single"/>
              </w:rPr>
            </w:pPr>
            <w:r w:rsidRPr="00814CDF">
              <w:rPr>
                <w:rFonts w:eastAsia="標楷體"/>
                <w:iCs/>
                <w:color w:val="FF0000"/>
                <w:kern w:val="0"/>
                <w:u w:val="single"/>
              </w:rPr>
              <w:t>2.2</w:t>
            </w:r>
            <w:r w:rsidR="005A1C13" w:rsidRPr="00D717E2">
              <w:rPr>
                <w:rFonts w:eastAsia="標楷體"/>
                <w:iCs/>
                <w:color w:val="000000" w:themeColor="text1"/>
                <w:kern w:val="0"/>
                <w:szCs w:val="24"/>
              </w:rPr>
              <w:t>醫院應訂定雙向轉診流程，包括病人</w:t>
            </w:r>
            <w:r w:rsidR="005A1C13" w:rsidRPr="00491DB1">
              <w:rPr>
                <w:rFonts w:eastAsia="標楷體"/>
                <w:iCs/>
                <w:color w:val="000000" w:themeColor="text1"/>
                <w:kern w:val="0"/>
                <w:szCs w:val="24"/>
              </w:rPr>
              <w:t>重要</w:t>
            </w:r>
            <w:r w:rsidR="005A1C13" w:rsidRPr="008748A8">
              <w:rPr>
                <w:rFonts w:eastAsia="標楷體"/>
                <w:iCs/>
                <w:color w:val="000000" w:themeColor="text1"/>
                <w:kern w:val="0"/>
                <w:szCs w:val="24"/>
              </w:rPr>
              <w:t>訊</w:t>
            </w:r>
            <w:r w:rsidR="005A1C13" w:rsidRPr="00814CDF">
              <w:rPr>
                <w:rFonts w:eastAsia="標楷體"/>
                <w:iCs/>
                <w:color w:val="FF0000"/>
                <w:kern w:val="0"/>
                <w:u w:val="single"/>
              </w:rPr>
              <w:t>息正</w:t>
            </w:r>
            <w:r w:rsidR="005A1C13" w:rsidRPr="008748A8">
              <w:rPr>
                <w:rFonts w:eastAsia="標楷體"/>
                <w:iCs/>
                <w:color w:val="000000" w:themeColor="text1"/>
                <w:kern w:val="0"/>
                <w:szCs w:val="24"/>
              </w:rPr>
              <w:t>確</w:t>
            </w:r>
            <w:r w:rsidR="005A1C13" w:rsidRPr="00491DB1">
              <w:rPr>
                <w:rFonts w:eastAsia="標楷體"/>
                <w:iCs/>
                <w:color w:val="000000" w:themeColor="text1"/>
                <w:kern w:val="0"/>
                <w:szCs w:val="24"/>
              </w:rPr>
              <w:t>傳遞及回饋機制。</w:t>
            </w:r>
          </w:p>
        </w:tc>
        <w:tc>
          <w:tcPr>
            <w:tcW w:w="6236" w:type="dxa"/>
            <w:tcBorders>
              <w:top w:val="nil"/>
              <w:bottom w:val="nil"/>
            </w:tcBorders>
          </w:tcPr>
          <w:p w14:paraId="3E8792F6" w14:textId="57DA0640" w:rsidR="001904E1" w:rsidRPr="00814CDF" w:rsidRDefault="001904E1" w:rsidP="001904E1">
            <w:pPr>
              <w:ind w:left="612" w:hangingChars="255" w:hanging="612"/>
              <w:rPr>
                <w:rFonts w:eastAsia="標楷體"/>
              </w:rPr>
            </w:pPr>
            <w:r w:rsidRPr="00814CDF">
              <w:rPr>
                <w:rFonts w:eastAsia="標楷體"/>
              </w:rPr>
              <w:t>2.2.1</w:t>
            </w:r>
            <w:r w:rsidRPr="00814CDF">
              <w:rPr>
                <w:rFonts w:eastAsia="標楷體"/>
              </w:rPr>
              <w:t>訂有院所間雙向轉診作業標準，包括病人持續照護</w:t>
            </w:r>
            <w:r w:rsidRPr="00814CDF">
              <w:rPr>
                <w:rFonts w:eastAsia="標楷體"/>
                <w:iCs/>
                <w:color w:val="FF0000"/>
                <w:kern w:val="0"/>
                <w:u w:val="single"/>
              </w:rPr>
              <w:t>的</w:t>
            </w:r>
            <w:r w:rsidRPr="00814CDF">
              <w:rPr>
                <w:rFonts w:eastAsia="標楷體"/>
              </w:rPr>
              <w:t>需求、具有臨床意義</w:t>
            </w:r>
            <w:r w:rsidRPr="00814CDF">
              <w:rPr>
                <w:rFonts w:eastAsia="標楷體"/>
                <w:iCs/>
                <w:kern w:val="0"/>
                <w:szCs w:val="28"/>
              </w:rPr>
              <w:t>報告</w:t>
            </w:r>
            <w:r w:rsidRPr="00814CDF">
              <w:rPr>
                <w:rFonts w:eastAsia="標楷體"/>
                <w:iCs/>
                <w:color w:val="FF0000"/>
                <w:kern w:val="0"/>
                <w:u w:val="single"/>
              </w:rPr>
              <w:t>之</w:t>
            </w:r>
            <w:r w:rsidRPr="00814CDF">
              <w:rPr>
                <w:rFonts w:eastAsia="標楷體"/>
              </w:rPr>
              <w:t>重要警示結果，</w:t>
            </w:r>
            <w:r w:rsidRPr="00814CDF">
              <w:rPr>
                <w:rFonts w:eastAsia="標楷體"/>
                <w:iCs/>
                <w:color w:val="FF0000"/>
                <w:kern w:val="0"/>
                <w:u w:val="single"/>
              </w:rPr>
              <w:t>及</w:t>
            </w:r>
            <w:r w:rsidRPr="00814CDF">
              <w:rPr>
                <w:rFonts w:eastAsia="標楷體"/>
              </w:rPr>
              <w:t>提供原轉診醫師</w:t>
            </w:r>
            <w:r w:rsidRPr="00814CDF">
              <w:rPr>
                <w:rFonts w:eastAsia="標楷體"/>
                <w:iCs/>
                <w:color w:val="FF0000"/>
                <w:kern w:val="0"/>
                <w:u w:val="single"/>
              </w:rPr>
              <w:t>有關</w:t>
            </w:r>
            <w:r w:rsidRPr="00814CDF">
              <w:rPr>
                <w:rFonts w:eastAsia="標楷體"/>
              </w:rPr>
              <w:t>病人病況回覆記錄。</w:t>
            </w:r>
          </w:p>
          <w:p w14:paraId="721DC3E7" w14:textId="2E41D8FC" w:rsidR="001904E1" w:rsidRPr="00814CDF" w:rsidRDefault="001904E1" w:rsidP="001904E1">
            <w:pPr>
              <w:ind w:left="612" w:hangingChars="255" w:hanging="612"/>
              <w:rPr>
                <w:rFonts w:eastAsia="標楷體"/>
              </w:rPr>
            </w:pPr>
            <w:r w:rsidRPr="00814CDF">
              <w:rPr>
                <w:rFonts w:eastAsia="標楷體"/>
                <w:kern w:val="0"/>
              </w:rPr>
              <w:t>2.2.2</w:t>
            </w:r>
            <w:r w:rsidRPr="00814CDF">
              <w:rPr>
                <w:rFonts w:eastAsia="標楷體"/>
                <w:kern w:val="0"/>
              </w:rPr>
              <w:t>應有與院外合作機構</w:t>
            </w:r>
            <w:r w:rsidRPr="00814CDF">
              <w:rPr>
                <w:rFonts w:eastAsia="標楷體"/>
                <w:iCs/>
                <w:color w:val="FF0000"/>
                <w:kern w:val="0"/>
                <w:u w:val="single"/>
              </w:rPr>
              <w:t>間</w:t>
            </w:r>
            <w:r w:rsidRPr="00814CDF">
              <w:rPr>
                <w:rFonts w:eastAsia="標楷體"/>
                <w:kern w:val="0"/>
              </w:rPr>
              <w:t>溝通</w:t>
            </w:r>
            <w:r w:rsidRPr="00814CDF">
              <w:rPr>
                <w:rFonts w:eastAsia="標楷體"/>
                <w:iCs/>
                <w:color w:val="FF0000"/>
                <w:kern w:val="0"/>
                <w:u w:val="single"/>
              </w:rPr>
              <w:t>改善</w:t>
            </w:r>
            <w:r w:rsidRPr="00814CDF">
              <w:rPr>
                <w:rFonts w:eastAsia="標楷體"/>
                <w:kern w:val="0"/>
              </w:rPr>
              <w:t>的機制。</w:t>
            </w:r>
          </w:p>
        </w:tc>
        <w:tc>
          <w:tcPr>
            <w:tcW w:w="6236" w:type="dxa"/>
            <w:tcBorders>
              <w:top w:val="nil"/>
              <w:bottom w:val="nil"/>
            </w:tcBorders>
            <w:shd w:val="clear" w:color="auto" w:fill="F2F2F2" w:themeFill="background1" w:themeFillShade="F2"/>
          </w:tcPr>
          <w:p w14:paraId="297138CE" w14:textId="77777777" w:rsidR="001904E1" w:rsidRPr="00814CDF" w:rsidRDefault="001904E1" w:rsidP="001904E1">
            <w:pPr>
              <w:ind w:left="612" w:hangingChars="255" w:hanging="612"/>
              <w:rPr>
                <w:rFonts w:eastAsia="標楷體"/>
              </w:rPr>
            </w:pPr>
            <w:r w:rsidRPr="00814CDF">
              <w:rPr>
                <w:rFonts w:eastAsia="標楷體"/>
              </w:rPr>
              <w:t>2.2.1</w:t>
            </w:r>
            <w:r w:rsidRPr="00814CDF">
              <w:rPr>
                <w:rFonts w:eastAsia="標楷體"/>
              </w:rPr>
              <w:t>訂有院所間雙向轉診作業標準，包括病人需持續照護需求、具有臨床意義之病理及</w:t>
            </w:r>
            <w:r w:rsidRPr="00814CDF">
              <w:rPr>
                <w:rFonts w:eastAsia="標楷體"/>
                <w:iCs/>
                <w:kern w:val="0"/>
                <w:szCs w:val="28"/>
              </w:rPr>
              <w:t>放射報告</w:t>
            </w:r>
            <w:r w:rsidRPr="00814CDF">
              <w:rPr>
                <w:rFonts w:eastAsia="標楷體"/>
              </w:rPr>
              <w:t>等重要警示結果，與提供原轉診醫師病人病況回覆記錄。</w:t>
            </w:r>
          </w:p>
          <w:p w14:paraId="00794132" w14:textId="779CEE81" w:rsidR="001904E1" w:rsidRPr="00814CDF" w:rsidRDefault="001904E1" w:rsidP="001904E1">
            <w:pPr>
              <w:ind w:left="612" w:hangingChars="255" w:hanging="612"/>
              <w:rPr>
                <w:rFonts w:eastAsia="標楷體"/>
              </w:rPr>
            </w:pPr>
            <w:r w:rsidRPr="00814CDF">
              <w:rPr>
                <w:rFonts w:eastAsia="標楷體"/>
                <w:kern w:val="0"/>
              </w:rPr>
              <w:t>2.2.2</w:t>
            </w:r>
            <w:r w:rsidRPr="00814CDF">
              <w:rPr>
                <w:rFonts w:eastAsia="標楷體"/>
                <w:kern w:val="0"/>
              </w:rPr>
              <w:t>應有與院外合作機構之溝通檢討的機制。</w:t>
            </w:r>
          </w:p>
        </w:tc>
      </w:tr>
      <w:tr w:rsidR="001904E1" w:rsidRPr="00814CDF" w14:paraId="0046099D" w14:textId="46C6DC6D" w:rsidTr="001904E1">
        <w:trPr>
          <w:jc w:val="center"/>
        </w:trPr>
        <w:tc>
          <w:tcPr>
            <w:tcW w:w="1418" w:type="dxa"/>
            <w:vMerge w:val="restart"/>
          </w:tcPr>
          <w:p w14:paraId="184744B4" w14:textId="77777777" w:rsidR="001904E1" w:rsidRPr="00814CDF" w:rsidRDefault="001904E1" w:rsidP="001904E1">
            <w:pPr>
              <w:widowControl/>
              <w:numPr>
                <w:ilvl w:val="0"/>
                <w:numId w:val="8"/>
              </w:numPr>
              <w:adjustRightInd w:val="0"/>
              <w:jc w:val="both"/>
              <w:rPr>
                <w:rFonts w:eastAsia="標楷體"/>
                <w:b/>
                <w:iCs/>
                <w:strike/>
                <w:color w:val="FF0000"/>
                <w:kern w:val="0"/>
                <w:szCs w:val="24"/>
              </w:rPr>
            </w:pPr>
            <w:r w:rsidRPr="00814CDF">
              <w:rPr>
                <w:rFonts w:eastAsia="標楷體"/>
                <w:b/>
                <w:iCs/>
                <w:strike/>
                <w:color w:val="FF0000"/>
                <w:kern w:val="0"/>
                <w:szCs w:val="24"/>
              </w:rPr>
              <w:t>落實檢查、檢驗之危急值通報，且對於重</w:t>
            </w:r>
            <w:r w:rsidRPr="00814CDF">
              <w:rPr>
                <w:rFonts w:eastAsia="標楷體"/>
                <w:b/>
                <w:iCs/>
                <w:strike/>
                <w:color w:val="FF0000"/>
                <w:kern w:val="0"/>
                <w:szCs w:val="24"/>
              </w:rPr>
              <w:lastRenderedPageBreak/>
              <w:t>要之警示結果及時通知醫師處理</w:t>
            </w:r>
          </w:p>
          <w:p w14:paraId="012370C1" w14:textId="77777777" w:rsidR="001904E1" w:rsidRPr="00814CDF" w:rsidRDefault="001904E1" w:rsidP="001904E1">
            <w:pPr>
              <w:jc w:val="center"/>
              <w:rPr>
                <w:rFonts w:eastAsia="標楷體"/>
                <w:b/>
                <w:iCs/>
                <w:kern w:val="0"/>
                <w:szCs w:val="28"/>
              </w:rPr>
            </w:pPr>
          </w:p>
        </w:tc>
        <w:tc>
          <w:tcPr>
            <w:tcW w:w="1985" w:type="dxa"/>
            <w:tcBorders>
              <w:top w:val="nil"/>
              <w:bottom w:val="nil"/>
            </w:tcBorders>
          </w:tcPr>
          <w:p w14:paraId="47A95AE7" w14:textId="4C5A9B97" w:rsidR="001904E1" w:rsidRPr="00814CDF" w:rsidRDefault="001904E1" w:rsidP="001904E1">
            <w:pPr>
              <w:adjustRightInd w:val="0"/>
              <w:ind w:left="432" w:hangingChars="180" w:hanging="432"/>
              <w:jc w:val="both"/>
              <w:rPr>
                <w:rFonts w:eastAsia="標楷體"/>
                <w:iCs/>
                <w:color w:val="FF0000"/>
                <w:kern w:val="0"/>
                <w:u w:val="single"/>
              </w:rPr>
            </w:pPr>
            <w:r w:rsidRPr="00814CDF">
              <w:rPr>
                <w:rFonts w:eastAsia="標楷體"/>
                <w:iCs/>
                <w:color w:val="FF0000"/>
                <w:kern w:val="0"/>
                <w:u w:val="single"/>
              </w:rPr>
              <w:lastRenderedPageBreak/>
              <w:t>2.3</w:t>
            </w:r>
            <w:r w:rsidRPr="00115373">
              <w:rPr>
                <w:rFonts w:eastAsia="標楷體"/>
                <w:iCs/>
                <w:kern w:val="0"/>
              </w:rPr>
              <w:t>醫院應訂定檢查、檢驗危急值報告，及具有臨床意義之病理、放射報告等重</w:t>
            </w:r>
            <w:r w:rsidRPr="00115373">
              <w:rPr>
                <w:rFonts w:eastAsia="標楷體"/>
                <w:iCs/>
                <w:kern w:val="0"/>
              </w:rPr>
              <w:lastRenderedPageBreak/>
              <w:t>要警示結果及時通知機制，並有評估及檢討。</w:t>
            </w:r>
          </w:p>
        </w:tc>
        <w:tc>
          <w:tcPr>
            <w:tcW w:w="6236" w:type="dxa"/>
            <w:tcBorders>
              <w:top w:val="nil"/>
              <w:bottom w:val="nil"/>
            </w:tcBorders>
          </w:tcPr>
          <w:p w14:paraId="77E85BF6" w14:textId="7C08B79D" w:rsidR="001904E1" w:rsidRPr="00814CDF" w:rsidRDefault="001904E1" w:rsidP="001904E1">
            <w:pPr>
              <w:ind w:left="552" w:hangingChars="230" w:hanging="552"/>
              <w:rPr>
                <w:rFonts w:eastAsia="標楷體"/>
              </w:rPr>
            </w:pPr>
            <w:r w:rsidRPr="00814CDF">
              <w:rPr>
                <w:rFonts w:eastAsia="標楷體"/>
                <w:color w:val="FF0000"/>
                <w:u w:val="single"/>
              </w:rPr>
              <w:lastRenderedPageBreak/>
              <w:t>2.3</w:t>
            </w:r>
            <w:r w:rsidRPr="00814CDF">
              <w:rPr>
                <w:rFonts w:eastAsia="標楷體"/>
              </w:rPr>
              <w:t>.1</w:t>
            </w:r>
            <w:r w:rsidRPr="00814CDF">
              <w:rPr>
                <w:rFonts w:eastAsia="標楷體"/>
              </w:rPr>
              <w:t>依照醫療照護需求訂定危急值或重要結果報告之通報</w:t>
            </w:r>
            <w:r w:rsidRPr="00814CDF">
              <w:rPr>
                <w:rFonts w:eastAsia="標楷體"/>
                <w:color w:val="FF0000"/>
                <w:u w:val="single"/>
              </w:rPr>
              <w:t>準</w:t>
            </w:r>
            <w:r w:rsidRPr="00814CDF">
              <w:rPr>
                <w:rFonts w:eastAsia="標楷體"/>
              </w:rPr>
              <w:t>則，制定通報流程、時效及處理要求，並定期監測各項通報要求執行成效，尤其針對緊急與重症個案，應訂有合理危急值通報時間，並積極落實。</w:t>
            </w:r>
          </w:p>
          <w:p w14:paraId="7578ECA8" w14:textId="77777777" w:rsidR="006928C7" w:rsidRPr="00814CDF" w:rsidRDefault="006928C7" w:rsidP="001904E1">
            <w:pPr>
              <w:ind w:left="552" w:hangingChars="230" w:hanging="552"/>
              <w:rPr>
                <w:rFonts w:eastAsia="標楷體"/>
              </w:rPr>
            </w:pPr>
          </w:p>
          <w:p w14:paraId="281CEDB2" w14:textId="54CFC0B1" w:rsidR="001904E1" w:rsidRPr="00814CDF" w:rsidRDefault="001904E1" w:rsidP="001904E1">
            <w:pPr>
              <w:ind w:leftChars="12" w:left="588" w:hangingChars="233" w:hanging="559"/>
              <w:rPr>
                <w:rFonts w:eastAsia="標楷體"/>
              </w:rPr>
            </w:pPr>
            <w:r w:rsidRPr="00814CDF">
              <w:rPr>
                <w:rFonts w:eastAsia="標楷體"/>
                <w:color w:val="FF0000"/>
                <w:u w:val="single"/>
              </w:rPr>
              <w:t>2.3</w:t>
            </w:r>
            <w:r w:rsidRPr="00814CDF">
              <w:rPr>
                <w:rFonts w:eastAsia="標楷體"/>
              </w:rPr>
              <w:t>.2</w:t>
            </w:r>
            <w:r w:rsidRPr="00814CDF">
              <w:rPr>
                <w:rFonts w:eastAsia="標楷體"/>
              </w:rPr>
              <w:t>整合檢查、檢驗、放射及病理等不同資料庫，以有</w:t>
            </w:r>
            <w:r w:rsidRPr="00814CDF">
              <w:rPr>
                <w:rFonts w:eastAsia="標楷體"/>
              </w:rPr>
              <w:lastRenderedPageBreak/>
              <w:t>效串連病人相關生理數值，能夠獲得即時警示的效應。</w:t>
            </w:r>
          </w:p>
          <w:p w14:paraId="78D78CEB" w14:textId="289EA35A" w:rsidR="001904E1" w:rsidRPr="00814CDF" w:rsidRDefault="001904E1" w:rsidP="001904E1">
            <w:pPr>
              <w:ind w:left="612" w:hangingChars="255" w:hanging="612"/>
              <w:rPr>
                <w:rFonts w:eastAsia="標楷體"/>
              </w:rPr>
            </w:pPr>
            <w:r w:rsidRPr="00814CDF">
              <w:rPr>
                <w:rFonts w:eastAsia="標楷體"/>
                <w:color w:val="FF0000"/>
                <w:u w:val="single"/>
              </w:rPr>
              <w:t>2.3</w:t>
            </w:r>
            <w:r w:rsidRPr="00814CDF">
              <w:rPr>
                <w:rFonts w:eastAsia="標楷體"/>
                <w:iCs/>
                <w:kern w:val="0"/>
              </w:rPr>
              <w:t>.3</w:t>
            </w:r>
            <w:r w:rsidRPr="00814CDF">
              <w:rPr>
                <w:rFonts w:eastAsia="標楷體"/>
                <w:iCs/>
                <w:kern w:val="0"/>
              </w:rPr>
              <w:t>定期檢討</w:t>
            </w:r>
            <w:r w:rsidRPr="00814CDF">
              <w:rPr>
                <w:rFonts w:eastAsia="標楷體"/>
              </w:rPr>
              <w:t>檢查、檢驗危急值報告，或具有臨床意義</w:t>
            </w:r>
            <w:r w:rsidRPr="00814CDF">
              <w:rPr>
                <w:rFonts w:eastAsia="標楷體"/>
                <w:color w:val="FF0000"/>
                <w:u w:val="single"/>
              </w:rPr>
              <w:t>的</w:t>
            </w:r>
            <w:r w:rsidRPr="00814CDF">
              <w:rPr>
                <w:rFonts w:eastAsia="標楷體"/>
              </w:rPr>
              <w:t>病理</w:t>
            </w:r>
            <w:r w:rsidRPr="00814CDF">
              <w:rPr>
                <w:rFonts w:eastAsia="標楷體"/>
                <w:color w:val="FF0000"/>
                <w:u w:val="single"/>
              </w:rPr>
              <w:t>報告</w:t>
            </w:r>
            <w:r w:rsidRPr="00814CDF">
              <w:rPr>
                <w:rFonts w:eastAsia="標楷體"/>
              </w:rPr>
              <w:t>等重要警示結果</w:t>
            </w:r>
            <w:r w:rsidRPr="00814CDF">
              <w:rPr>
                <w:rFonts w:eastAsia="標楷體"/>
                <w:iCs/>
                <w:kern w:val="0"/>
              </w:rPr>
              <w:t>通報機制</w:t>
            </w:r>
            <w:r w:rsidRPr="00814CDF">
              <w:rPr>
                <w:rFonts w:eastAsia="標楷體"/>
              </w:rPr>
              <w:t>的時效性，及無法達成的影響因素</w:t>
            </w:r>
            <w:r w:rsidRPr="00814CDF">
              <w:rPr>
                <w:rFonts w:eastAsia="標楷體"/>
                <w:iCs/>
                <w:kern w:val="0"/>
              </w:rPr>
              <w:t>。</w:t>
            </w:r>
          </w:p>
        </w:tc>
        <w:tc>
          <w:tcPr>
            <w:tcW w:w="6236" w:type="dxa"/>
            <w:tcBorders>
              <w:top w:val="nil"/>
              <w:bottom w:val="nil"/>
            </w:tcBorders>
            <w:shd w:val="clear" w:color="auto" w:fill="F2F2F2" w:themeFill="background1" w:themeFillShade="F2"/>
          </w:tcPr>
          <w:p w14:paraId="5A76C97E" w14:textId="77777777" w:rsidR="001904E1" w:rsidRPr="00814CDF" w:rsidRDefault="001904E1" w:rsidP="001904E1">
            <w:pPr>
              <w:ind w:left="552" w:hangingChars="230" w:hanging="552"/>
              <w:rPr>
                <w:rFonts w:eastAsia="標楷體"/>
              </w:rPr>
            </w:pPr>
            <w:r w:rsidRPr="00814CDF">
              <w:rPr>
                <w:rFonts w:eastAsia="標楷體"/>
              </w:rPr>
              <w:lastRenderedPageBreak/>
              <w:t>3.1.1</w:t>
            </w:r>
            <w:r w:rsidRPr="00814CDF">
              <w:rPr>
                <w:rFonts w:eastAsia="標楷體"/>
              </w:rPr>
              <w:t>依照醫療照護需求訂定危急值或重要結果報告之通報基則，制定通報流程、時效及處理要求，並定期監測各項通報要求之執行成效，尤其針對緊急與重症個案，應訂有合理危急值通報時間，並予積極落實。</w:t>
            </w:r>
          </w:p>
          <w:p w14:paraId="1A1CBFB7" w14:textId="77777777" w:rsidR="001904E1" w:rsidRPr="00814CDF" w:rsidRDefault="001904E1" w:rsidP="001904E1">
            <w:pPr>
              <w:ind w:leftChars="12" w:left="588" w:hangingChars="233" w:hanging="559"/>
              <w:rPr>
                <w:rFonts w:eastAsia="標楷體"/>
              </w:rPr>
            </w:pPr>
            <w:r w:rsidRPr="00814CDF">
              <w:rPr>
                <w:rFonts w:eastAsia="標楷體"/>
              </w:rPr>
              <w:t>3.1.2</w:t>
            </w:r>
            <w:r w:rsidRPr="00814CDF">
              <w:rPr>
                <w:rFonts w:eastAsia="標楷體"/>
              </w:rPr>
              <w:t>整合檢查、檢驗、放射及病理等不同資料庫，以有</w:t>
            </w:r>
            <w:r w:rsidRPr="00814CDF">
              <w:rPr>
                <w:rFonts w:eastAsia="標楷體"/>
              </w:rPr>
              <w:lastRenderedPageBreak/>
              <w:t>效串連病人相關生理數值，能夠獲得即時警示的效應。</w:t>
            </w:r>
          </w:p>
          <w:p w14:paraId="56032374" w14:textId="5BF39A42" w:rsidR="001904E1" w:rsidRPr="00814CDF" w:rsidRDefault="001904E1" w:rsidP="001904E1">
            <w:pPr>
              <w:ind w:left="552" w:hangingChars="230" w:hanging="552"/>
              <w:rPr>
                <w:rFonts w:eastAsia="標楷體"/>
                <w:color w:val="FF0000"/>
                <w:u w:val="single"/>
              </w:rPr>
            </w:pPr>
            <w:r w:rsidRPr="00814CDF">
              <w:rPr>
                <w:rFonts w:eastAsia="標楷體"/>
                <w:iCs/>
                <w:kern w:val="0"/>
              </w:rPr>
              <w:t>3.1.3</w:t>
            </w:r>
            <w:r w:rsidRPr="00814CDF">
              <w:rPr>
                <w:rFonts w:eastAsia="標楷體"/>
                <w:iCs/>
                <w:kern w:val="0"/>
              </w:rPr>
              <w:t>定期檢討</w:t>
            </w:r>
            <w:r w:rsidRPr="00814CDF">
              <w:rPr>
                <w:rFonts w:eastAsia="標楷體"/>
              </w:rPr>
              <w:t>檢查、檢驗危急值報告，或具有臨床意義之病理等重要警示結果</w:t>
            </w:r>
            <w:r w:rsidRPr="00814CDF">
              <w:rPr>
                <w:rFonts w:eastAsia="標楷體"/>
                <w:iCs/>
                <w:kern w:val="0"/>
              </w:rPr>
              <w:t>通報機制</w:t>
            </w:r>
            <w:r w:rsidRPr="00814CDF">
              <w:rPr>
                <w:rFonts w:eastAsia="標楷體"/>
              </w:rPr>
              <w:t>的時效性，及無法達成的影響因素</w:t>
            </w:r>
            <w:r w:rsidRPr="00814CDF">
              <w:rPr>
                <w:rFonts w:eastAsia="標楷體"/>
                <w:iCs/>
                <w:kern w:val="0"/>
              </w:rPr>
              <w:t>。</w:t>
            </w:r>
          </w:p>
        </w:tc>
      </w:tr>
      <w:tr w:rsidR="001904E1" w:rsidRPr="00814CDF" w14:paraId="230B340F" w14:textId="517406FC" w:rsidTr="001904E1">
        <w:trPr>
          <w:jc w:val="center"/>
        </w:trPr>
        <w:tc>
          <w:tcPr>
            <w:tcW w:w="1418" w:type="dxa"/>
            <w:vMerge/>
          </w:tcPr>
          <w:p w14:paraId="19EB716D" w14:textId="77777777" w:rsidR="001904E1" w:rsidRPr="00814CDF" w:rsidRDefault="001904E1" w:rsidP="001904E1">
            <w:pPr>
              <w:widowControl/>
              <w:adjustRightInd w:val="0"/>
              <w:jc w:val="both"/>
              <w:rPr>
                <w:rFonts w:eastAsia="標楷體"/>
                <w:b/>
                <w:iCs/>
                <w:kern w:val="0"/>
                <w:szCs w:val="28"/>
              </w:rPr>
            </w:pPr>
          </w:p>
        </w:tc>
        <w:tc>
          <w:tcPr>
            <w:tcW w:w="1985" w:type="dxa"/>
            <w:tcBorders>
              <w:top w:val="nil"/>
              <w:bottom w:val="single" w:sz="4" w:space="0" w:color="auto"/>
            </w:tcBorders>
          </w:tcPr>
          <w:p w14:paraId="786B2E93" w14:textId="482F55A6" w:rsidR="001904E1" w:rsidRPr="00814CDF" w:rsidRDefault="001904E1" w:rsidP="001904E1">
            <w:pPr>
              <w:adjustRightInd w:val="0"/>
              <w:ind w:left="432" w:hangingChars="180" w:hanging="432"/>
              <w:jc w:val="both"/>
              <w:rPr>
                <w:rFonts w:eastAsia="標楷體"/>
              </w:rPr>
            </w:pPr>
            <w:r w:rsidRPr="00814CDF">
              <w:rPr>
                <w:rFonts w:eastAsia="標楷體"/>
                <w:iCs/>
                <w:color w:val="FF0000"/>
                <w:kern w:val="0"/>
                <w:u w:val="single"/>
              </w:rPr>
              <w:t>2.4</w:t>
            </w:r>
            <w:r w:rsidRPr="00814CDF">
              <w:rPr>
                <w:rFonts w:eastAsia="標楷體"/>
              </w:rPr>
              <w:t>跨機構間對於檢查、檢驗危急值報告，及具有臨床意義之病理、</w:t>
            </w:r>
            <w:r w:rsidRPr="00814CDF">
              <w:rPr>
                <w:rFonts w:eastAsia="標楷體"/>
                <w:iCs/>
                <w:kern w:val="0"/>
                <w:szCs w:val="28"/>
              </w:rPr>
              <w:t>放射報告</w:t>
            </w:r>
            <w:r w:rsidRPr="00814CDF">
              <w:rPr>
                <w:rFonts w:eastAsia="標楷體"/>
              </w:rPr>
              <w:t>等重要警示結果應有機制，確保能夠正確、及時通知主要醫療照護人員。</w:t>
            </w:r>
          </w:p>
        </w:tc>
        <w:tc>
          <w:tcPr>
            <w:tcW w:w="6236" w:type="dxa"/>
            <w:tcBorders>
              <w:top w:val="nil"/>
              <w:bottom w:val="single" w:sz="4" w:space="0" w:color="auto"/>
            </w:tcBorders>
          </w:tcPr>
          <w:p w14:paraId="3EE57CC7" w14:textId="0FF0BB19" w:rsidR="001904E1" w:rsidRPr="00814CDF" w:rsidRDefault="001904E1" w:rsidP="001904E1">
            <w:pPr>
              <w:ind w:leftChars="12" w:left="588" w:hangingChars="233" w:hanging="559"/>
              <w:rPr>
                <w:rFonts w:eastAsia="標楷體"/>
              </w:rPr>
            </w:pPr>
            <w:r w:rsidRPr="00814CDF">
              <w:rPr>
                <w:rFonts w:eastAsia="標楷體"/>
                <w:color w:val="FF0000"/>
                <w:u w:val="single"/>
              </w:rPr>
              <w:t>2.4</w:t>
            </w:r>
            <w:r w:rsidRPr="00814CDF">
              <w:rPr>
                <w:rFonts w:eastAsia="標楷體"/>
              </w:rPr>
              <w:t>.1</w:t>
            </w:r>
            <w:r w:rsidRPr="00814CDF">
              <w:rPr>
                <w:rFonts w:eastAsia="標楷體"/>
              </w:rPr>
              <w:t>可運用各項資訊與通訊科技，提升</w:t>
            </w:r>
            <w:r w:rsidRPr="00814CDF">
              <w:rPr>
                <w:rFonts w:eastAsia="標楷體"/>
                <w:iCs/>
              </w:rPr>
              <w:t>危急值及其他重要</w:t>
            </w:r>
            <w:r w:rsidRPr="00814CDF">
              <w:rPr>
                <w:rFonts w:eastAsia="標楷體"/>
                <w:iCs/>
                <w:color w:val="FF0000"/>
                <w:u w:val="single"/>
              </w:rPr>
              <w:t>臨床報告</w:t>
            </w:r>
            <w:r w:rsidRPr="00814CDF">
              <w:rPr>
                <w:rFonts w:eastAsia="標楷體"/>
                <w:iCs/>
              </w:rPr>
              <w:t>結果</w:t>
            </w:r>
            <w:r w:rsidRPr="00814CDF">
              <w:rPr>
                <w:rFonts w:eastAsia="標楷體"/>
                <w:iCs/>
                <w:color w:val="FF0000"/>
                <w:u w:val="single"/>
              </w:rPr>
              <w:t>，</w:t>
            </w:r>
            <w:r w:rsidRPr="00814CDF">
              <w:rPr>
                <w:rFonts w:eastAsia="標楷體"/>
                <w:color w:val="FF0000"/>
                <w:u w:val="single"/>
              </w:rPr>
              <w:t>及時通報</w:t>
            </w:r>
            <w:r w:rsidRPr="00814CDF">
              <w:rPr>
                <w:rFonts w:eastAsia="標楷體"/>
              </w:rPr>
              <w:t>給主要醫療照護人員，並訂有確保訊息接收正確性，與強化訊息溝通傳遞有效性的執行方式。</w:t>
            </w:r>
          </w:p>
          <w:p w14:paraId="04F0C03A" w14:textId="1E92288D" w:rsidR="001904E1" w:rsidRPr="00814CDF" w:rsidRDefault="001904E1" w:rsidP="001904E1">
            <w:pPr>
              <w:ind w:left="552" w:hangingChars="230" w:hanging="552"/>
              <w:rPr>
                <w:rFonts w:eastAsia="標楷體"/>
              </w:rPr>
            </w:pPr>
            <w:r w:rsidRPr="00814CDF">
              <w:rPr>
                <w:rFonts w:eastAsia="標楷體"/>
                <w:color w:val="FF0000"/>
                <w:u w:val="single"/>
              </w:rPr>
              <w:t>2.4</w:t>
            </w:r>
            <w:r w:rsidRPr="00814CDF">
              <w:rPr>
                <w:rFonts w:eastAsia="標楷體"/>
              </w:rPr>
              <w:t>.2</w:t>
            </w:r>
            <w:r w:rsidRPr="00814CDF">
              <w:rPr>
                <w:rFonts w:eastAsia="標楷體"/>
              </w:rPr>
              <w:t>對於緊急</w:t>
            </w:r>
            <w:r w:rsidRPr="00814CDF">
              <w:rPr>
                <w:rFonts w:eastAsia="標楷體"/>
                <w:color w:val="FF0000"/>
                <w:u w:val="single"/>
              </w:rPr>
              <w:t>或</w:t>
            </w:r>
            <w:r w:rsidRPr="00814CDF">
              <w:rPr>
                <w:rFonts w:eastAsia="標楷體"/>
              </w:rPr>
              <w:t>嚴重</w:t>
            </w:r>
            <w:r w:rsidRPr="00814CDF">
              <w:rPr>
                <w:rFonts w:eastAsia="標楷體"/>
                <w:color w:val="FF0000"/>
                <w:u w:val="single"/>
              </w:rPr>
              <w:t>而</w:t>
            </w:r>
            <w:r w:rsidRPr="00814CDF">
              <w:rPr>
                <w:rFonts w:eastAsia="標楷體"/>
              </w:rPr>
              <w:t>必須</w:t>
            </w:r>
            <w:r w:rsidRPr="00814CDF">
              <w:rPr>
                <w:rFonts w:eastAsia="標楷體"/>
                <w:color w:val="FF0000"/>
                <w:u w:val="single"/>
              </w:rPr>
              <w:t>立</w:t>
            </w:r>
            <w:r w:rsidRPr="00814CDF">
              <w:rPr>
                <w:rFonts w:eastAsia="標楷體"/>
              </w:rPr>
              <w:t>即</w:t>
            </w:r>
            <w:r w:rsidRPr="00814CDF">
              <w:rPr>
                <w:rFonts w:eastAsia="標楷體"/>
                <w:color w:val="FF0000"/>
                <w:u w:val="single"/>
              </w:rPr>
              <w:t>針對病人進行</w:t>
            </w:r>
            <w:r w:rsidRPr="00814CDF">
              <w:rPr>
                <w:rFonts w:eastAsia="標楷體"/>
              </w:rPr>
              <w:t>醫療處置個案之危急值通報，醫院應訂有確認完成訊息傳遞之監控，及審查後續相關處置狀況之追蹤檢討等機制。</w:t>
            </w:r>
          </w:p>
        </w:tc>
        <w:tc>
          <w:tcPr>
            <w:tcW w:w="6236" w:type="dxa"/>
            <w:tcBorders>
              <w:top w:val="nil"/>
              <w:bottom w:val="single" w:sz="4" w:space="0" w:color="auto"/>
            </w:tcBorders>
            <w:shd w:val="clear" w:color="auto" w:fill="F2F2F2" w:themeFill="background1" w:themeFillShade="F2"/>
          </w:tcPr>
          <w:p w14:paraId="2B71BA75" w14:textId="77777777" w:rsidR="001904E1" w:rsidRPr="00814CDF" w:rsidRDefault="001904E1" w:rsidP="001904E1">
            <w:pPr>
              <w:ind w:leftChars="12" w:left="588" w:hangingChars="233" w:hanging="559"/>
              <w:rPr>
                <w:rFonts w:eastAsia="標楷體"/>
              </w:rPr>
            </w:pPr>
            <w:r w:rsidRPr="00814CDF">
              <w:rPr>
                <w:rFonts w:eastAsia="標楷體"/>
              </w:rPr>
              <w:t>3.2.1</w:t>
            </w:r>
            <w:r w:rsidRPr="00814CDF">
              <w:rPr>
                <w:rFonts w:eastAsia="標楷體"/>
              </w:rPr>
              <w:t>可運用各項資訊與通訊科技，提升</w:t>
            </w:r>
            <w:r w:rsidRPr="00814CDF">
              <w:rPr>
                <w:rFonts w:eastAsia="標楷體"/>
                <w:iCs/>
              </w:rPr>
              <w:t>危急值及其他重要結果</w:t>
            </w:r>
            <w:r w:rsidRPr="00814CDF">
              <w:rPr>
                <w:rFonts w:eastAsia="標楷體"/>
              </w:rPr>
              <w:t>通知給主要醫療照護人員之及時性，並訂有確保訊息接收正確性，與強化訊息溝通傳遞有效性的執行方式。</w:t>
            </w:r>
          </w:p>
          <w:p w14:paraId="6B3CD653" w14:textId="450AE43C" w:rsidR="001904E1" w:rsidRPr="00814CDF" w:rsidRDefault="001904E1" w:rsidP="001904E1">
            <w:pPr>
              <w:ind w:leftChars="12" w:left="588" w:hangingChars="233" w:hanging="559"/>
              <w:rPr>
                <w:rFonts w:eastAsia="標楷體"/>
                <w:color w:val="FF0000"/>
                <w:u w:val="single"/>
              </w:rPr>
            </w:pPr>
            <w:r w:rsidRPr="00814CDF">
              <w:rPr>
                <w:rFonts w:eastAsia="標楷體"/>
              </w:rPr>
              <w:t>3.2.2</w:t>
            </w:r>
            <w:r w:rsidRPr="00814CDF">
              <w:rPr>
                <w:rFonts w:eastAsia="標楷體"/>
              </w:rPr>
              <w:t>對於緊急、嚴重必須即時醫療處置個案之危急值通報，醫院應訂有確認完成訊息傳遞之監控，及審查後續相關處置狀況之追蹤檢討等機制。</w:t>
            </w:r>
          </w:p>
        </w:tc>
      </w:tr>
      <w:tr w:rsidR="001904E1" w:rsidRPr="00814CDF" w14:paraId="6B5BB43F" w14:textId="17F713C2" w:rsidTr="001904E1">
        <w:trPr>
          <w:jc w:val="center"/>
        </w:trPr>
        <w:tc>
          <w:tcPr>
            <w:tcW w:w="1418" w:type="dxa"/>
            <w:vMerge w:val="restart"/>
          </w:tcPr>
          <w:p w14:paraId="7FD8E5C2" w14:textId="5A1B55ED" w:rsidR="001904E1" w:rsidRPr="00814CDF" w:rsidRDefault="001904E1" w:rsidP="00402289">
            <w:pPr>
              <w:widowControl/>
              <w:adjustRightInd w:val="0"/>
              <w:jc w:val="both"/>
              <w:rPr>
                <w:rFonts w:eastAsia="標楷體"/>
                <w:b/>
                <w:iCs/>
                <w:kern w:val="0"/>
                <w:szCs w:val="28"/>
              </w:rPr>
            </w:pPr>
            <w:r w:rsidRPr="00814CDF">
              <w:rPr>
                <w:rFonts w:eastAsia="標楷體"/>
                <w:b/>
                <w:color w:val="FF0000"/>
                <w:u w:val="single"/>
              </w:rPr>
              <w:t>3</w:t>
            </w:r>
            <w:r w:rsidRPr="00402289">
              <w:rPr>
                <w:rFonts w:eastAsia="標楷體"/>
                <w:b/>
                <w:color w:val="FF0000"/>
                <w:u w:val="single"/>
              </w:rPr>
              <w:t>.</w:t>
            </w:r>
            <w:r w:rsidR="00402289" w:rsidRPr="00402289">
              <w:rPr>
                <w:rFonts w:eastAsia="標楷體"/>
                <w:b/>
              </w:rPr>
              <w:t>加強</w:t>
            </w:r>
            <w:r w:rsidR="00402289" w:rsidRPr="00402289">
              <w:rPr>
                <w:rFonts w:eastAsia="標楷體"/>
                <w:b/>
                <w:color w:val="FF0000"/>
                <w:u w:val="single"/>
              </w:rPr>
              <w:t>於</w:t>
            </w:r>
            <w:r w:rsidR="00402289" w:rsidRPr="00402289">
              <w:rPr>
                <w:rFonts w:eastAsia="標楷體"/>
                <w:b/>
              </w:rPr>
              <w:t>困難溝通</w:t>
            </w:r>
            <w:r w:rsidR="00402289" w:rsidRPr="00402289">
              <w:rPr>
                <w:rFonts w:eastAsia="標楷體"/>
                <w:b/>
                <w:bCs/>
                <w:color w:val="FF0000"/>
                <w:u w:val="single"/>
              </w:rPr>
              <w:t>情境之</w:t>
            </w:r>
            <w:r w:rsidR="00402289" w:rsidRPr="00402289">
              <w:rPr>
                <w:rFonts w:eastAsia="標楷體"/>
                <w:b/>
              </w:rPr>
              <w:t>病人辨識</w:t>
            </w:r>
            <w:r w:rsidR="00402289" w:rsidRPr="00402289">
              <w:rPr>
                <w:rFonts w:eastAsia="標楷體"/>
                <w:b/>
                <w:bCs/>
              </w:rPr>
              <w:t>及交班</w:t>
            </w:r>
            <w:r w:rsidR="00402289" w:rsidRPr="00402289">
              <w:rPr>
                <w:rFonts w:eastAsia="標楷體"/>
                <w:b/>
              </w:rPr>
              <w:t>正確性</w:t>
            </w:r>
          </w:p>
        </w:tc>
        <w:tc>
          <w:tcPr>
            <w:tcW w:w="1985" w:type="dxa"/>
            <w:tcBorders>
              <w:bottom w:val="nil"/>
            </w:tcBorders>
          </w:tcPr>
          <w:p w14:paraId="3EF33A2A" w14:textId="4E729B8D" w:rsidR="001904E1" w:rsidRPr="00814CDF" w:rsidRDefault="001904E1" w:rsidP="001904E1">
            <w:pPr>
              <w:adjustRightInd w:val="0"/>
              <w:ind w:left="432" w:hangingChars="180" w:hanging="432"/>
              <w:jc w:val="both"/>
              <w:rPr>
                <w:rFonts w:eastAsia="標楷體"/>
                <w:strike/>
              </w:rPr>
            </w:pPr>
            <w:r w:rsidRPr="00814CDF">
              <w:rPr>
                <w:rFonts w:eastAsia="標楷體"/>
                <w:color w:val="FF0000"/>
                <w:u w:val="single"/>
              </w:rPr>
              <w:t>3.1</w:t>
            </w:r>
            <w:r w:rsidRPr="00814CDF">
              <w:rPr>
                <w:rFonts w:eastAsia="標楷體"/>
              </w:rPr>
              <w:t>醫院應訂定「困難溝通病人」之範圍。</w:t>
            </w:r>
          </w:p>
        </w:tc>
        <w:tc>
          <w:tcPr>
            <w:tcW w:w="6236" w:type="dxa"/>
            <w:tcBorders>
              <w:bottom w:val="nil"/>
            </w:tcBorders>
          </w:tcPr>
          <w:p w14:paraId="0BAF9E61" w14:textId="70D3BE2F" w:rsidR="001904E1" w:rsidRPr="00814CDF" w:rsidRDefault="001904E1" w:rsidP="001904E1">
            <w:pPr>
              <w:ind w:left="612" w:hangingChars="255" w:hanging="612"/>
              <w:rPr>
                <w:rFonts w:eastAsia="標楷體"/>
                <w:iCs/>
                <w:strike/>
                <w:kern w:val="0"/>
              </w:rPr>
            </w:pPr>
            <w:r w:rsidRPr="00814CDF">
              <w:rPr>
                <w:rFonts w:eastAsia="標楷體"/>
                <w:iCs/>
                <w:color w:val="FF0000"/>
                <w:kern w:val="0"/>
                <w:szCs w:val="24"/>
                <w:u w:val="single"/>
              </w:rPr>
              <w:t>3.1.1</w:t>
            </w:r>
            <w:r w:rsidRPr="00814CDF">
              <w:rPr>
                <w:rFonts w:eastAsia="標楷體"/>
              </w:rPr>
              <w:t>應考量病人生理及心理</w:t>
            </w:r>
            <w:r w:rsidRPr="00814CDF">
              <w:rPr>
                <w:rFonts w:eastAsia="標楷體"/>
                <w:iCs/>
                <w:color w:val="FF0000"/>
                <w:kern w:val="0"/>
                <w:szCs w:val="24"/>
                <w:u w:val="single"/>
              </w:rPr>
              <w:t>原本</w:t>
            </w:r>
            <w:r w:rsidRPr="00814CDF">
              <w:rPr>
                <w:rFonts w:eastAsia="標楷體"/>
              </w:rPr>
              <w:t>限制</w:t>
            </w:r>
            <w:r w:rsidRPr="00814CDF">
              <w:rPr>
                <w:rFonts w:eastAsia="標楷體"/>
                <w:iCs/>
                <w:color w:val="FF0000"/>
                <w:kern w:val="0"/>
                <w:szCs w:val="24"/>
                <w:u w:val="single"/>
              </w:rPr>
              <w:t>或是狀態改變</w:t>
            </w:r>
            <w:r w:rsidRPr="00814CDF">
              <w:rPr>
                <w:rFonts w:eastAsia="標楷體"/>
              </w:rPr>
              <w:t>，訂定困難溝通病人的範圍，如：新生兒、幼童、重病虛弱、認知障礙、意識不清等無法清楚應答或語言差異之病人。</w:t>
            </w:r>
          </w:p>
        </w:tc>
        <w:tc>
          <w:tcPr>
            <w:tcW w:w="6236" w:type="dxa"/>
            <w:tcBorders>
              <w:bottom w:val="nil"/>
            </w:tcBorders>
            <w:shd w:val="clear" w:color="auto" w:fill="F2F2F2" w:themeFill="background1" w:themeFillShade="F2"/>
          </w:tcPr>
          <w:p w14:paraId="7CBDB8A3" w14:textId="4DE2A172" w:rsidR="001904E1" w:rsidRPr="00814CDF" w:rsidRDefault="001904E1" w:rsidP="001904E1">
            <w:pPr>
              <w:ind w:left="612" w:hangingChars="255" w:hanging="612"/>
              <w:rPr>
                <w:rFonts w:eastAsia="標楷體"/>
                <w:iCs/>
                <w:color w:val="FF0000"/>
                <w:kern w:val="0"/>
                <w:szCs w:val="24"/>
                <w:u w:val="single"/>
              </w:rPr>
            </w:pPr>
            <w:r w:rsidRPr="00814CDF">
              <w:rPr>
                <w:rFonts w:eastAsia="標楷體"/>
              </w:rPr>
              <w:t>4.1.1</w:t>
            </w:r>
            <w:r w:rsidRPr="00814CDF">
              <w:rPr>
                <w:rFonts w:eastAsia="標楷體"/>
              </w:rPr>
              <w:t>醫院應考量病人生理及心理限制，訂定困難溝通病人的範圍，如：新生兒、幼童、重病虛弱、認知障礙、意識不清等無法清楚應答之病人或語言差異之病人。</w:t>
            </w:r>
          </w:p>
        </w:tc>
      </w:tr>
      <w:tr w:rsidR="001904E1" w:rsidRPr="00814CDF" w14:paraId="0F851706" w14:textId="15614A24" w:rsidTr="001904E1">
        <w:trPr>
          <w:jc w:val="center"/>
        </w:trPr>
        <w:tc>
          <w:tcPr>
            <w:tcW w:w="1418" w:type="dxa"/>
            <w:vMerge/>
          </w:tcPr>
          <w:p w14:paraId="381EB9E4" w14:textId="77777777" w:rsidR="001904E1" w:rsidRPr="00814CDF" w:rsidRDefault="001904E1" w:rsidP="001904E1">
            <w:pPr>
              <w:widowControl/>
              <w:adjustRightInd w:val="0"/>
              <w:jc w:val="both"/>
              <w:rPr>
                <w:rFonts w:eastAsia="標楷體"/>
                <w:b/>
              </w:rPr>
            </w:pPr>
          </w:p>
        </w:tc>
        <w:tc>
          <w:tcPr>
            <w:tcW w:w="1985" w:type="dxa"/>
            <w:tcBorders>
              <w:top w:val="nil"/>
            </w:tcBorders>
          </w:tcPr>
          <w:p w14:paraId="0DCE33FA" w14:textId="47876E41" w:rsidR="001904E1" w:rsidRPr="00814CDF" w:rsidRDefault="001904E1" w:rsidP="001904E1">
            <w:pPr>
              <w:adjustRightInd w:val="0"/>
              <w:ind w:left="432" w:hangingChars="180" w:hanging="432"/>
              <w:jc w:val="both"/>
              <w:rPr>
                <w:rFonts w:eastAsia="標楷體"/>
              </w:rPr>
            </w:pPr>
            <w:r w:rsidRPr="00814CDF">
              <w:rPr>
                <w:rFonts w:eastAsia="標楷體"/>
                <w:color w:val="FF0000"/>
                <w:u w:val="single"/>
              </w:rPr>
              <w:t>3.2</w:t>
            </w:r>
            <w:r w:rsidR="00B12BEF" w:rsidRPr="00814CDF">
              <w:rPr>
                <w:rFonts w:eastAsia="標楷體"/>
              </w:rPr>
              <w:t>建立</w:t>
            </w:r>
            <w:r w:rsidR="00B12BEF" w:rsidRPr="00402289">
              <w:rPr>
                <w:rFonts w:eastAsia="標楷體"/>
                <w:color w:val="FF0000"/>
                <w:u w:val="single"/>
              </w:rPr>
              <w:t>於</w:t>
            </w:r>
            <w:r w:rsidR="00B12BEF" w:rsidRPr="00814CDF">
              <w:rPr>
                <w:rFonts w:eastAsia="標楷體"/>
              </w:rPr>
              <w:t>困難溝通</w:t>
            </w:r>
            <w:r w:rsidR="00B12BEF" w:rsidRPr="00814CDF">
              <w:rPr>
                <w:rFonts w:eastAsia="標楷體"/>
                <w:iCs/>
                <w:color w:val="FF0000"/>
                <w:kern w:val="0"/>
                <w:szCs w:val="24"/>
                <w:u w:val="single"/>
              </w:rPr>
              <w:t>情境</w:t>
            </w:r>
            <w:r w:rsidR="00B12BEF">
              <w:rPr>
                <w:rFonts w:eastAsia="標楷體" w:hint="eastAsia"/>
                <w:iCs/>
                <w:color w:val="FF0000"/>
                <w:kern w:val="0"/>
                <w:szCs w:val="24"/>
                <w:u w:val="single"/>
              </w:rPr>
              <w:t>之</w:t>
            </w:r>
            <w:r w:rsidR="00B12BEF" w:rsidRPr="00814CDF">
              <w:rPr>
                <w:rFonts w:eastAsia="標楷體"/>
              </w:rPr>
              <w:t>病人的辨識</w:t>
            </w:r>
            <w:r w:rsidR="00B12BEF" w:rsidRPr="00814CDF">
              <w:rPr>
                <w:rFonts w:eastAsia="標楷體"/>
              </w:rPr>
              <w:lastRenderedPageBreak/>
              <w:t>原則及方式。</w:t>
            </w:r>
          </w:p>
        </w:tc>
        <w:tc>
          <w:tcPr>
            <w:tcW w:w="6236" w:type="dxa"/>
            <w:tcBorders>
              <w:top w:val="nil"/>
            </w:tcBorders>
          </w:tcPr>
          <w:p w14:paraId="7A054042" w14:textId="63103168" w:rsidR="001904E1" w:rsidRPr="00814CDF" w:rsidRDefault="001904E1" w:rsidP="001904E1">
            <w:pPr>
              <w:ind w:left="612" w:hangingChars="255" w:hanging="612"/>
              <w:rPr>
                <w:rFonts w:eastAsia="標楷體"/>
              </w:rPr>
            </w:pPr>
            <w:r w:rsidRPr="00814CDF">
              <w:rPr>
                <w:rFonts w:eastAsia="標楷體"/>
                <w:iCs/>
                <w:color w:val="FF0000"/>
                <w:kern w:val="0"/>
                <w:szCs w:val="24"/>
                <w:u w:val="single"/>
              </w:rPr>
              <w:lastRenderedPageBreak/>
              <w:t>3.2.1</w:t>
            </w:r>
            <w:r w:rsidRPr="00814CDF">
              <w:rPr>
                <w:rFonts w:eastAsia="標楷體"/>
                <w:iCs/>
                <w:color w:val="FF0000"/>
                <w:kern w:val="0"/>
                <w:szCs w:val="24"/>
                <w:u w:val="single"/>
              </w:rPr>
              <w:t>醫院</w:t>
            </w:r>
            <w:r w:rsidRPr="00814CDF">
              <w:rPr>
                <w:rFonts w:eastAsia="標楷體"/>
              </w:rPr>
              <w:t>急診</w:t>
            </w:r>
            <w:r w:rsidRPr="00814CDF">
              <w:rPr>
                <w:rFonts w:eastAsia="標楷體"/>
                <w:iCs/>
                <w:color w:val="FF0000"/>
                <w:kern w:val="0"/>
                <w:szCs w:val="24"/>
                <w:u w:val="single"/>
              </w:rPr>
              <w:t>對於</w:t>
            </w:r>
            <w:r w:rsidRPr="00814CDF">
              <w:rPr>
                <w:rFonts w:eastAsia="標楷體"/>
              </w:rPr>
              <w:t>危急傷患、意識不清</w:t>
            </w:r>
            <w:r w:rsidRPr="00814CDF">
              <w:rPr>
                <w:rFonts w:eastAsia="標楷體"/>
                <w:iCs/>
                <w:color w:val="FF0000"/>
                <w:kern w:val="0"/>
                <w:szCs w:val="24"/>
                <w:u w:val="single"/>
              </w:rPr>
              <w:t>，</w:t>
            </w:r>
            <w:r w:rsidRPr="00814CDF">
              <w:rPr>
                <w:rFonts w:eastAsia="標楷體"/>
              </w:rPr>
              <w:t>且身分無法進行辨識</w:t>
            </w:r>
            <w:r w:rsidR="00B12BEF" w:rsidRPr="00B12BEF">
              <w:rPr>
                <w:rFonts w:eastAsia="標楷體"/>
                <w:iCs/>
                <w:color w:val="FF0000"/>
                <w:kern w:val="0"/>
                <w:szCs w:val="24"/>
                <w:u w:val="single"/>
              </w:rPr>
              <w:t>者</w:t>
            </w:r>
            <w:r w:rsidRPr="00814CDF">
              <w:rPr>
                <w:rFonts w:eastAsia="標楷體"/>
              </w:rPr>
              <w:t>，應給予病人唯一的臨時辨識碼。</w:t>
            </w:r>
          </w:p>
          <w:p w14:paraId="367F0F6D" w14:textId="033E3C2F" w:rsidR="001904E1" w:rsidRPr="00814CDF" w:rsidRDefault="001904E1" w:rsidP="001904E1">
            <w:pPr>
              <w:ind w:left="612" w:hangingChars="255" w:hanging="612"/>
              <w:rPr>
                <w:rFonts w:eastAsia="標楷體"/>
              </w:rPr>
            </w:pPr>
            <w:r w:rsidRPr="00814CDF">
              <w:rPr>
                <w:rFonts w:eastAsia="標楷體"/>
                <w:iCs/>
                <w:color w:val="FF0000"/>
                <w:kern w:val="0"/>
                <w:szCs w:val="24"/>
                <w:u w:val="single"/>
              </w:rPr>
              <w:t>3.2.2</w:t>
            </w:r>
            <w:r w:rsidRPr="00814CDF">
              <w:rPr>
                <w:rFonts w:eastAsia="標楷體"/>
              </w:rPr>
              <w:t>對於病人無法親自應答，醫護人員每次執行措施</w:t>
            </w:r>
            <w:r w:rsidRPr="00814CDF">
              <w:rPr>
                <w:rFonts w:eastAsia="標楷體"/>
              </w:rPr>
              <w:lastRenderedPageBreak/>
              <w:t>前，應透過病人家屬</w:t>
            </w:r>
            <w:r w:rsidRPr="00814CDF">
              <w:rPr>
                <w:rFonts w:eastAsia="標楷體"/>
                <w:iCs/>
                <w:color w:val="FF0000"/>
                <w:kern w:val="0"/>
                <w:szCs w:val="24"/>
                <w:u w:val="single"/>
              </w:rPr>
              <w:t>或</w:t>
            </w:r>
            <w:r w:rsidRPr="00814CDF">
              <w:rPr>
                <w:rFonts w:eastAsia="標楷體"/>
              </w:rPr>
              <w:t>主要照顧者進行病人身分核對。</w:t>
            </w:r>
          </w:p>
          <w:p w14:paraId="51A45E34" w14:textId="03366606" w:rsidR="001904E1" w:rsidRPr="00814CDF" w:rsidRDefault="001904E1" w:rsidP="001904E1">
            <w:pPr>
              <w:ind w:left="612" w:hangingChars="255" w:hanging="612"/>
              <w:rPr>
                <w:rFonts w:eastAsia="標楷體"/>
              </w:rPr>
            </w:pPr>
            <w:r w:rsidRPr="00814CDF">
              <w:rPr>
                <w:rFonts w:eastAsia="標楷體"/>
                <w:iCs/>
                <w:color w:val="FF0000"/>
                <w:kern w:val="0"/>
                <w:szCs w:val="24"/>
                <w:u w:val="single"/>
              </w:rPr>
              <w:t>3.2.3</w:t>
            </w:r>
            <w:r w:rsidRPr="00814CDF">
              <w:rPr>
                <w:rFonts w:eastAsia="標楷體"/>
              </w:rPr>
              <w:t>對於困難溝通病人的辨識，醫院可導入資訊科技自動化識別</w:t>
            </w:r>
            <w:r w:rsidR="00B12BEF" w:rsidRPr="00B12BEF">
              <w:rPr>
                <w:rFonts w:eastAsia="標楷體"/>
                <w:color w:val="FF0000"/>
                <w:u w:val="single"/>
              </w:rPr>
              <w:t>方式，如</w:t>
            </w:r>
            <w:r w:rsidRPr="00814CDF">
              <w:rPr>
                <w:rFonts w:eastAsia="標楷體"/>
              </w:rPr>
              <w:t>條碼掃描</w:t>
            </w:r>
            <w:r w:rsidRPr="00B12BEF">
              <w:rPr>
                <w:rFonts w:eastAsia="標楷體"/>
                <w:color w:val="FF0000"/>
                <w:u w:val="single"/>
              </w:rPr>
              <w:t>等</w:t>
            </w:r>
            <w:r w:rsidRPr="00814CDF">
              <w:rPr>
                <w:rFonts w:eastAsia="標楷體"/>
              </w:rPr>
              <w:t>，以提升</w:t>
            </w:r>
            <w:r w:rsidRPr="00814CDF">
              <w:rPr>
                <w:rFonts w:eastAsia="標楷體"/>
                <w:iCs/>
                <w:color w:val="FF0000"/>
                <w:kern w:val="0"/>
                <w:szCs w:val="24"/>
                <w:u w:val="single"/>
              </w:rPr>
              <w:t>辨識</w:t>
            </w:r>
            <w:r w:rsidRPr="00814CDF">
              <w:rPr>
                <w:rFonts w:eastAsia="標楷體"/>
              </w:rPr>
              <w:t>正確性。</w:t>
            </w:r>
          </w:p>
          <w:p w14:paraId="437F8E5B" w14:textId="2F6F7EFA" w:rsidR="001904E1" w:rsidRPr="00814CDF" w:rsidRDefault="00B12BEF" w:rsidP="001904E1">
            <w:pPr>
              <w:ind w:left="612" w:hangingChars="255" w:hanging="612"/>
              <w:rPr>
                <w:rFonts w:eastAsia="標楷體"/>
              </w:rPr>
            </w:pPr>
            <w:r>
              <w:rPr>
                <w:rFonts w:eastAsia="標楷體"/>
                <w:iCs/>
                <w:color w:val="FF0000"/>
                <w:kern w:val="0"/>
                <w:szCs w:val="24"/>
                <w:u w:val="single"/>
              </w:rPr>
              <w:t>3.2.4</w:t>
            </w:r>
            <w:r w:rsidR="001904E1" w:rsidRPr="00814CDF">
              <w:rPr>
                <w:rFonts w:eastAsia="標楷體"/>
                <w:iCs/>
                <w:color w:val="FF0000"/>
                <w:kern w:val="0"/>
                <w:szCs w:val="24"/>
                <w:u w:val="single"/>
              </w:rPr>
              <w:t>對於困難溝通情境裡的病人，於交接班或共同照護時，醫療人員間應對於溝通方式特別進行交班，確保訊息不漏接。</w:t>
            </w:r>
          </w:p>
        </w:tc>
        <w:tc>
          <w:tcPr>
            <w:tcW w:w="6236" w:type="dxa"/>
            <w:tcBorders>
              <w:top w:val="nil"/>
            </w:tcBorders>
            <w:shd w:val="clear" w:color="auto" w:fill="F2F2F2" w:themeFill="background1" w:themeFillShade="F2"/>
          </w:tcPr>
          <w:p w14:paraId="0A586F7B" w14:textId="77777777" w:rsidR="001904E1" w:rsidRPr="00814CDF" w:rsidRDefault="001904E1" w:rsidP="001904E1">
            <w:pPr>
              <w:ind w:left="612" w:hangingChars="255" w:hanging="612"/>
              <w:rPr>
                <w:rFonts w:eastAsia="標楷體"/>
              </w:rPr>
            </w:pPr>
            <w:r w:rsidRPr="00814CDF">
              <w:rPr>
                <w:rFonts w:eastAsia="標楷體"/>
              </w:rPr>
              <w:lastRenderedPageBreak/>
              <w:t>4.2.1</w:t>
            </w:r>
            <w:r w:rsidRPr="00814CDF">
              <w:rPr>
                <w:rFonts w:eastAsia="標楷體"/>
              </w:rPr>
              <w:t>對於急診遇危急傷患、意識不清且身分無法進行辨識時，應給予病人唯一的臨時辨識碼。</w:t>
            </w:r>
          </w:p>
          <w:p w14:paraId="7DB965B8" w14:textId="77777777" w:rsidR="001904E1" w:rsidRPr="00814CDF" w:rsidRDefault="001904E1" w:rsidP="001904E1">
            <w:pPr>
              <w:ind w:left="612" w:hangingChars="255" w:hanging="612"/>
              <w:rPr>
                <w:rFonts w:eastAsia="標楷體"/>
              </w:rPr>
            </w:pPr>
            <w:r w:rsidRPr="00814CDF">
              <w:rPr>
                <w:rFonts w:eastAsia="標楷體"/>
              </w:rPr>
              <w:t>4.2.2</w:t>
            </w:r>
            <w:r w:rsidRPr="00814CDF">
              <w:rPr>
                <w:rFonts w:eastAsia="標楷體"/>
              </w:rPr>
              <w:t>對於病人無法親自應答，醫護人員每次執行措施</w:t>
            </w:r>
            <w:r w:rsidRPr="00814CDF">
              <w:rPr>
                <w:rFonts w:eastAsia="標楷體"/>
              </w:rPr>
              <w:lastRenderedPageBreak/>
              <w:t>前，應透過病人家屬、主要照顧者進行病人身分核對。</w:t>
            </w:r>
          </w:p>
          <w:p w14:paraId="5066038B" w14:textId="4C805235" w:rsidR="001904E1" w:rsidRPr="00814CDF" w:rsidRDefault="001904E1" w:rsidP="001904E1">
            <w:pPr>
              <w:ind w:left="612" w:hangingChars="255" w:hanging="612"/>
              <w:rPr>
                <w:rFonts w:eastAsia="標楷體"/>
                <w:iCs/>
                <w:color w:val="FF0000"/>
                <w:kern w:val="0"/>
                <w:szCs w:val="24"/>
                <w:u w:val="single"/>
              </w:rPr>
            </w:pPr>
            <w:r w:rsidRPr="00814CDF">
              <w:rPr>
                <w:rFonts w:eastAsia="標楷體"/>
              </w:rPr>
              <w:t>4.2.3</w:t>
            </w:r>
            <w:r w:rsidRPr="00814CDF">
              <w:rPr>
                <w:rFonts w:eastAsia="標楷體"/>
              </w:rPr>
              <w:tab/>
            </w:r>
            <w:r w:rsidRPr="00814CDF">
              <w:rPr>
                <w:rFonts w:eastAsia="標楷體"/>
              </w:rPr>
              <w:t>對於困難溝通病人的辨識，醫院可導入資訊科技自動化識別的方法，例如：條碼掃描、生物資料辨識等方式，以提升其正確性。</w:t>
            </w:r>
          </w:p>
        </w:tc>
      </w:tr>
    </w:tbl>
    <w:p w14:paraId="7CB665D6" w14:textId="77777777" w:rsidR="00485B91" w:rsidRPr="00814CDF" w:rsidRDefault="00485B91">
      <w:pPr>
        <w:widowControl/>
        <w:rPr>
          <w:rFonts w:eastAsia="標楷體"/>
          <w:b/>
          <w:iCs/>
          <w:kern w:val="0"/>
          <w:sz w:val="28"/>
          <w:szCs w:val="24"/>
        </w:rPr>
      </w:pPr>
      <w:r w:rsidRPr="00814CDF">
        <w:rPr>
          <w:rFonts w:eastAsia="標楷體"/>
          <w:bCs/>
          <w:iCs/>
          <w:kern w:val="0"/>
          <w:szCs w:val="24"/>
        </w:rPr>
        <w:lastRenderedPageBreak/>
        <w:br w:type="page"/>
      </w:r>
    </w:p>
    <w:p w14:paraId="7C6DC50A" w14:textId="2A407528" w:rsidR="00D71837" w:rsidRPr="00814CDF" w:rsidRDefault="00D71837" w:rsidP="00E23112">
      <w:pPr>
        <w:pStyle w:val="aa"/>
        <w:ind w:leftChars="-236" w:hangingChars="202" w:hanging="566"/>
        <w:jc w:val="center"/>
        <w:rPr>
          <w:bCs w:val="0"/>
          <w:iCs/>
          <w:kern w:val="0"/>
          <w:szCs w:val="24"/>
        </w:rPr>
      </w:pPr>
      <w:bookmarkStart w:id="20" w:name="_Toc95323792"/>
      <w:bookmarkStart w:id="21" w:name="_Toc95323965"/>
      <w:bookmarkStart w:id="22" w:name="_Toc95379816"/>
      <w:r w:rsidRPr="00814CDF">
        <w:rPr>
          <w:bCs w:val="0"/>
          <w:iCs/>
          <w:kern w:val="0"/>
          <w:szCs w:val="24"/>
        </w:rPr>
        <w:lastRenderedPageBreak/>
        <w:t>目標二、營造病人安全文化</w:t>
      </w:r>
      <w:r w:rsidR="00991A55" w:rsidRPr="00814CDF">
        <w:rPr>
          <w:color w:val="FF0000"/>
          <w:szCs w:val="24"/>
          <w:u w:val="single"/>
        </w:rPr>
        <w:t>、建立醫療機構韌性</w:t>
      </w:r>
      <w:r w:rsidRPr="00814CDF">
        <w:rPr>
          <w:bCs w:val="0"/>
          <w:iCs/>
          <w:kern w:val="0"/>
          <w:szCs w:val="24"/>
        </w:rPr>
        <w:t>及落實病人安全事件管理</w:t>
      </w:r>
      <w:bookmarkEnd w:id="20"/>
      <w:bookmarkEnd w:id="21"/>
      <w:bookmarkEnd w:id="22"/>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67"/>
        <w:gridCol w:w="5670"/>
        <w:gridCol w:w="5670"/>
      </w:tblGrid>
      <w:tr w:rsidR="0068020A" w:rsidRPr="00814CDF" w14:paraId="4234C341" w14:textId="77777777" w:rsidTr="0068020A">
        <w:trPr>
          <w:trHeight w:val="274"/>
          <w:tblHeader/>
          <w:jc w:val="center"/>
        </w:trPr>
        <w:tc>
          <w:tcPr>
            <w:tcW w:w="3214" w:type="pct"/>
            <w:gridSpan w:val="3"/>
            <w:shd w:val="clear" w:color="auto" w:fill="FFE599" w:themeFill="accent4" w:themeFillTint="66"/>
            <w:vAlign w:val="center"/>
          </w:tcPr>
          <w:p w14:paraId="6BF5EBD4" w14:textId="410E152F" w:rsidR="0068020A" w:rsidRPr="00814CDF" w:rsidRDefault="0068020A" w:rsidP="0068020A">
            <w:pPr>
              <w:widowControl/>
              <w:adjustRightInd w:val="0"/>
              <w:jc w:val="center"/>
              <w:outlineLvl w:val="0"/>
              <w:rPr>
                <w:rFonts w:eastAsia="標楷體"/>
                <w:b/>
              </w:rPr>
            </w:pPr>
            <w:bookmarkStart w:id="23" w:name="_Toc95323793"/>
            <w:r w:rsidRPr="00814CDF">
              <w:rPr>
                <w:rFonts w:eastAsia="標楷體"/>
                <w:b/>
              </w:rPr>
              <w:t>111~112</w:t>
            </w:r>
            <w:r w:rsidRPr="00814CDF">
              <w:rPr>
                <w:rFonts w:eastAsia="標楷體"/>
                <w:b/>
              </w:rPr>
              <w:t>年度</w:t>
            </w:r>
            <w:bookmarkEnd w:id="23"/>
          </w:p>
        </w:tc>
        <w:tc>
          <w:tcPr>
            <w:tcW w:w="1786" w:type="pct"/>
            <w:tcBorders>
              <w:bottom w:val="single" w:sz="4" w:space="0" w:color="auto"/>
            </w:tcBorders>
            <w:shd w:val="clear" w:color="auto" w:fill="FFE599" w:themeFill="accent4" w:themeFillTint="66"/>
          </w:tcPr>
          <w:p w14:paraId="54650319" w14:textId="544F8863" w:rsidR="0068020A" w:rsidRPr="00814CDF" w:rsidRDefault="0068020A" w:rsidP="0068020A">
            <w:pPr>
              <w:widowControl/>
              <w:adjustRightInd w:val="0"/>
              <w:jc w:val="center"/>
              <w:outlineLvl w:val="0"/>
              <w:rPr>
                <w:rFonts w:eastAsia="標楷體"/>
                <w:b/>
              </w:rPr>
            </w:pPr>
            <w:bookmarkStart w:id="24" w:name="_Toc95323794"/>
            <w:r w:rsidRPr="00814CDF">
              <w:rPr>
                <w:rFonts w:eastAsia="標楷體"/>
                <w:b/>
              </w:rPr>
              <w:t>109~110</w:t>
            </w:r>
            <w:r w:rsidRPr="00814CDF">
              <w:rPr>
                <w:rFonts w:eastAsia="標楷體"/>
                <w:b/>
              </w:rPr>
              <w:t>年度</w:t>
            </w:r>
            <w:bookmarkEnd w:id="24"/>
          </w:p>
        </w:tc>
      </w:tr>
      <w:tr w:rsidR="0068020A" w:rsidRPr="00814CDF" w14:paraId="6E74C870" w14:textId="30025E3A" w:rsidTr="0068020A">
        <w:trPr>
          <w:trHeight w:val="274"/>
          <w:tblHeader/>
          <w:jc w:val="center"/>
        </w:trPr>
        <w:tc>
          <w:tcPr>
            <w:tcW w:w="714" w:type="pct"/>
            <w:shd w:val="clear" w:color="auto" w:fill="FFE599" w:themeFill="accent4" w:themeFillTint="66"/>
            <w:vAlign w:val="center"/>
          </w:tcPr>
          <w:p w14:paraId="21242791" w14:textId="70CC19FD" w:rsidR="0068020A" w:rsidRPr="00814CDF" w:rsidRDefault="0068020A" w:rsidP="0068020A">
            <w:pPr>
              <w:widowControl/>
              <w:jc w:val="center"/>
              <w:rPr>
                <w:rFonts w:eastAsia="標楷體"/>
                <w:b/>
                <w:iCs/>
                <w:kern w:val="0"/>
              </w:rPr>
            </w:pPr>
            <w:r w:rsidRPr="00814CDF">
              <w:rPr>
                <w:rFonts w:eastAsia="標楷體"/>
                <w:b/>
                <w:iCs/>
                <w:kern w:val="0"/>
              </w:rPr>
              <w:t>執行策略</w:t>
            </w:r>
          </w:p>
        </w:tc>
        <w:tc>
          <w:tcPr>
            <w:tcW w:w="714" w:type="pct"/>
            <w:tcBorders>
              <w:bottom w:val="single" w:sz="4" w:space="0" w:color="auto"/>
            </w:tcBorders>
            <w:shd w:val="clear" w:color="auto" w:fill="FFE599" w:themeFill="accent4" w:themeFillTint="66"/>
            <w:vAlign w:val="center"/>
          </w:tcPr>
          <w:p w14:paraId="030EB0D5" w14:textId="711D8BFC" w:rsidR="0068020A" w:rsidRPr="00814CDF" w:rsidRDefault="0068020A" w:rsidP="0068020A">
            <w:pPr>
              <w:widowControl/>
              <w:adjustRightInd w:val="0"/>
              <w:jc w:val="center"/>
              <w:outlineLvl w:val="0"/>
              <w:rPr>
                <w:rFonts w:eastAsia="標楷體"/>
                <w:b/>
                <w:iCs/>
                <w:kern w:val="0"/>
              </w:rPr>
            </w:pPr>
            <w:bookmarkStart w:id="25" w:name="_Toc95323795"/>
            <w:r w:rsidRPr="00814CDF">
              <w:rPr>
                <w:rFonts w:eastAsia="標楷體"/>
                <w:b/>
                <w:iCs/>
                <w:kern w:val="0"/>
              </w:rPr>
              <w:t>一般原則</w:t>
            </w:r>
            <w:bookmarkEnd w:id="25"/>
          </w:p>
        </w:tc>
        <w:tc>
          <w:tcPr>
            <w:tcW w:w="1786" w:type="pct"/>
            <w:tcBorders>
              <w:bottom w:val="single" w:sz="4" w:space="0" w:color="auto"/>
            </w:tcBorders>
            <w:shd w:val="clear" w:color="auto" w:fill="FFE599" w:themeFill="accent4" w:themeFillTint="66"/>
          </w:tcPr>
          <w:p w14:paraId="29604CF3" w14:textId="5AEA6B15" w:rsidR="0068020A" w:rsidRPr="00814CDF" w:rsidRDefault="0068020A" w:rsidP="0068020A">
            <w:pPr>
              <w:widowControl/>
              <w:adjustRightInd w:val="0"/>
              <w:jc w:val="center"/>
              <w:outlineLvl w:val="0"/>
              <w:rPr>
                <w:rFonts w:eastAsia="標楷體"/>
                <w:b/>
              </w:rPr>
            </w:pPr>
            <w:bookmarkStart w:id="26" w:name="_Toc95323796"/>
            <w:r w:rsidRPr="00814CDF">
              <w:rPr>
                <w:rFonts w:eastAsia="標楷體"/>
                <w:b/>
              </w:rPr>
              <w:t>參考做法</w:t>
            </w:r>
            <w:bookmarkEnd w:id="26"/>
          </w:p>
        </w:tc>
        <w:tc>
          <w:tcPr>
            <w:tcW w:w="1786" w:type="pct"/>
            <w:tcBorders>
              <w:bottom w:val="single" w:sz="4" w:space="0" w:color="auto"/>
            </w:tcBorders>
            <w:shd w:val="clear" w:color="auto" w:fill="FFE599" w:themeFill="accent4" w:themeFillTint="66"/>
          </w:tcPr>
          <w:p w14:paraId="65E5B434" w14:textId="1BFFE34A" w:rsidR="0068020A" w:rsidRPr="00814CDF" w:rsidRDefault="0068020A" w:rsidP="0068020A">
            <w:pPr>
              <w:widowControl/>
              <w:adjustRightInd w:val="0"/>
              <w:jc w:val="center"/>
              <w:outlineLvl w:val="0"/>
              <w:rPr>
                <w:rFonts w:eastAsia="標楷體"/>
                <w:b/>
              </w:rPr>
            </w:pPr>
            <w:bookmarkStart w:id="27" w:name="_Toc95323797"/>
            <w:r w:rsidRPr="00814CDF">
              <w:rPr>
                <w:rFonts w:eastAsia="標楷體"/>
                <w:b/>
              </w:rPr>
              <w:t>參考做法</w:t>
            </w:r>
            <w:bookmarkEnd w:id="27"/>
          </w:p>
        </w:tc>
      </w:tr>
      <w:tr w:rsidR="0068020A" w:rsidRPr="00814CDF" w14:paraId="7290DF7C" w14:textId="383F26A0" w:rsidTr="001904E1">
        <w:trPr>
          <w:trHeight w:val="20"/>
          <w:jc w:val="center"/>
        </w:trPr>
        <w:tc>
          <w:tcPr>
            <w:tcW w:w="714" w:type="pct"/>
            <w:vMerge w:val="restart"/>
            <w:shd w:val="clear" w:color="auto" w:fill="auto"/>
          </w:tcPr>
          <w:p w14:paraId="113A5971" w14:textId="328B2339" w:rsidR="0068020A" w:rsidRPr="00814CDF" w:rsidRDefault="0068020A" w:rsidP="0068020A">
            <w:pPr>
              <w:pStyle w:val="a3"/>
              <w:numPr>
                <w:ilvl w:val="0"/>
                <w:numId w:val="10"/>
              </w:numPr>
              <w:ind w:leftChars="0"/>
              <w:rPr>
                <w:rFonts w:eastAsia="標楷體"/>
                <w:b/>
                <w:iCs/>
                <w:kern w:val="0"/>
                <w:szCs w:val="24"/>
              </w:rPr>
            </w:pPr>
            <w:r w:rsidRPr="00814CDF">
              <w:rPr>
                <w:rFonts w:eastAsia="標楷體"/>
                <w:b/>
                <w:iCs/>
                <w:kern w:val="0"/>
              </w:rPr>
              <w:t>營造機構病人安全文化與環境</w:t>
            </w:r>
            <w:r w:rsidR="00402289" w:rsidRPr="00402289">
              <w:rPr>
                <w:rFonts w:eastAsia="標楷體"/>
                <w:b/>
                <w:color w:val="262626"/>
              </w:rPr>
              <w:t>，並鼓勵員工主動提出</w:t>
            </w:r>
            <w:r w:rsidR="00402289" w:rsidRPr="00402289">
              <w:rPr>
                <w:rFonts w:eastAsia="標楷體"/>
                <w:b/>
                <w:bCs/>
                <w:color w:val="FF0000"/>
                <w:u w:val="single"/>
              </w:rPr>
              <w:t>對病人安全的顧慮及建議</w:t>
            </w:r>
          </w:p>
        </w:tc>
        <w:tc>
          <w:tcPr>
            <w:tcW w:w="714" w:type="pct"/>
            <w:tcBorders>
              <w:bottom w:val="nil"/>
            </w:tcBorders>
            <w:shd w:val="clear" w:color="auto" w:fill="auto"/>
          </w:tcPr>
          <w:p w14:paraId="0685F522" w14:textId="77777777" w:rsidR="0068020A" w:rsidRPr="00814CDF" w:rsidRDefault="0068020A" w:rsidP="0068020A">
            <w:pPr>
              <w:pStyle w:val="11"/>
              <w:ind w:leftChars="0" w:left="456" w:hangingChars="190" w:hanging="456"/>
              <w:jc w:val="both"/>
              <w:rPr>
                <w:szCs w:val="24"/>
              </w:rPr>
            </w:pPr>
            <w:r w:rsidRPr="00814CDF">
              <w:rPr>
                <w:szCs w:val="24"/>
              </w:rPr>
              <w:t>1.1</w:t>
            </w:r>
            <w:r w:rsidRPr="00814CDF">
              <w:t>積極營造病安文化，定期辦理病人安全文化調查並分析與改善。</w:t>
            </w:r>
          </w:p>
        </w:tc>
        <w:tc>
          <w:tcPr>
            <w:tcW w:w="1786" w:type="pct"/>
            <w:tcBorders>
              <w:bottom w:val="nil"/>
            </w:tcBorders>
          </w:tcPr>
          <w:p w14:paraId="0EE782C0" w14:textId="7B9410E8" w:rsidR="0068020A" w:rsidRPr="00814CDF" w:rsidRDefault="0068020A" w:rsidP="0068020A">
            <w:pPr>
              <w:ind w:left="612" w:hangingChars="255" w:hanging="612"/>
              <w:rPr>
                <w:rFonts w:eastAsia="標楷體"/>
                <w:szCs w:val="24"/>
              </w:rPr>
            </w:pPr>
            <w:r w:rsidRPr="00814CDF">
              <w:rPr>
                <w:rFonts w:eastAsia="標楷體"/>
                <w:szCs w:val="24"/>
              </w:rPr>
              <w:t>1.1.1</w:t>
            </w:r>
            <w:r w:rsidRPr="00814CDF">
              <w:rPr>
                <w:rFonts w:eastAsia="標楷體"/>
                <w:color w:val="FF0000"/>
                <w:szCs w:val="24"/>
                <w:u w:val="single"/>
              </w:rPr>
              <w:t>舉辦</w:t>
            </w:r>
            <w:r w:rsidRPr="00814CDF">
              <w:rPr>
                <w:rFonts w:eastAsia="標楷體"/>
                <w:szCs w:val="24"/>
              </w:rPr>
              <w:t>病人安全文化調查，</w:t>
            </w:r>
            <w:r w:rsidR="00B12BEF" w:rsidRPr="00814CDF">
              <w:rPr>
                <w:rFonts w:eastAsia="標楷體"/>
                <w:color w:val="FF0000"/>
                <w:szCs w:val="24"/>
                <w:u w:val="single"/>
              </w:rPr>
              <w:t>可</w:t>
            </w:r>
            <w:r w:rsidRPr="00814CDF">
              <w:rPr>
                <w:rFonts w:eastAsia="標楷體"/>
                <w:szCs w:val="24"/>
              </w:rPr>
              <w:t>鼓勵參與跨機構或全國性病人</w:t>
            </w:r>
            <w:r w:rsidRPr="00814CDF">
              <w:rPr>
                <w:rFonts w:eastAsia="標楷體"/>
                <w:color w:val="FF0000"/>
                <w:szCs w:val="24"/>
                <w:u w:val="single"/>
              </w:rPr>
              <w:t>安全</w:t>
            </w:r>
            <w:r w:rsidRPr="00814CDF">
              <w:rPr>
                <w:rFonts w:eastAsia="標楷體"/>
                <w:szCs w:val="24"/>
              </w:rPr>
              <w:t>文化調查，針對調查分析結果進行檢視與討論，</w:t>
            </w:r>
            <w:r w:rsidRPr="00814CDF">
              <w:rPr>
                <w:rFonts w:eastAsia="標楷體"/>
                <w:color w:val="FF0000"/>
                <w:szCs w:val="24"/>
                <w:u w:val="single"/>
              </w:rPr>
              <w:t>以</w:t>
            </w:r>
            <w:r w:rsidRPr="00814CDF">
              <w:rPr>
                <w:rFonts w:eastAsia="標楷體"/>
              </w:rPr>
              <w:t>做</w:t>
            </w:r>
            <w:r w:rsidRPr="00814CDF">
              <w:rPr>
                <w:rFonts w:eastAsia="標楷體"/>
                <w:szCs w:val="24"/>
              </w:rPr>
              <w:t>為機構或單位內營造病安文化之依據。</w:t>
            </w:r>
          </w:p>
          <w:p w14:paraId="628FC91A" w14:textId="48AC473D" w:rsidR="0068020A" w:rsidRPr="00814CDF" w:rsidRDefault="0068020A" w:rsidP="0068020A">
            <w:pPr>
              <w:ind w:left="612" w:hangingChars="255" w:hanging="612"/>
              <w:rPr>
                <w:rFonts w:eastAsia="標楷體"/>
                <w:szCs w:val="24"/>
              </w:rPr>
            </w:pPr>
            <w:r w:rsidRPr="00814CDF">
              <w:rPr>
                <w:rFonts w:eastAsia="標楷體"/>
                <w:szCs w:val="24"/>
              </w:rPr>
              <w:t>1.1.2</w:t>
            </w:r>
            <w:r w:rsidRPr="00814CDF">
              <w:rPr>
                <w:rFonts w:eastAsia="標楷體"/>
                <w:szCs w:val="24"/>
              </w:rPr>
              <w:t>透過各種調查與反映管道，了解全醫院與各部門員工</w:t>
            </w:r>
            <w:r w:rsidRPr="00814CDF">
              <w:rPr>
                <w:rFonts w:eastAsia="標楷體"/>
                <w:color w:val="FF0000"/>
                <w:szCs w:val="24"/>
                <w:u w:val="single"/>
              </w:rPr>
              <w:t>病安意識</w:t>
            </w:r>
            <w:r w:rsidRPr="00814CDF">
              <w:rPr>
                <w:rFonts w:eastAsia="標楷體"/>
                <w:szCs w:val="24"/>
              </w:rPr>
              <w:t>狀況，以適時介入與提供協助。</w:t>
            </w:r>
          </w:p>
          <w:p w14:paraId="4122E3FB" w14:textId="77777777" w:rsidR="0068020A" w:rsidRPr="00814CDF" w:rsidRDefault="0068020A" w:rsidP="0068020A">
            <w:pPr>
              <w:ind w:left="612" w:hangingChars="255" w:hanging="612"/>
              <w:rPr>
                <w:rFonts w:eastAsia="標楷體"/>
                <w:szCs w:val="24"/>
              </w:rPr>
            </w:pPr>
            <w:r w:rsidRPr="00814CDF">
              <w:rPr>
                <w:rFonts w:eastAsia="標楷體"/>
                <w:color w:val="FF0000"/>
                <w:szCs w:val="24"/>
                <w:u w:val="single"/>
              </w:rPr>
              <w:t>1.1.3</w:t>
            </w:r>
            <w:r w:rsidRPr="00814CDF">
              <w:rPr>
                <w:rFonts w:eastAsia="標楷體"/>
                <w:color w:val="FF0000"/>
                <w:szCs w:val="24"/>
                <w:u w:val="single"/>
              </w:rPr>
              <w:t>規劃全院性教育訓練，了解病人安全的政策，教導病安事件通報系統及相關案例學習，宣導通報意義與重要性，使人員對病人安全產生內化以形成文化。</w:t>
            </w:r>
          </w:p>
        </w:tc>
        <w:tc>
          <w:tcPr>
            <w:tcW w:w="1786" w:type="pct"/>
            <w:tcBorders>
              <w:bottom w:val="nil"/>
            </w:tcBorders>
            <w:shd w:val="clear" w:color="auto" w:fill="F2F2F2" w:themeFill="background1" w:themeFillShade="F2"/>
          </w:tcPr>
          <w:p w14:paraId="22E7AC96" w14:textId="77777777" w:rsidR="0068020A" w:rsidRPr="00814CDF" w:rsidRDefault="0068020A" w:rsidP="0068020A">
            <w:pPr>
              <w:ind w:left="612" w:hangingChars="255" w:hanging="612"/>
              <w:rPr>
                <w:rFonts w:eastAsia="標楷體"/>
                <w:szCs w:val="24"/>
              </w:rPr>
            </w:pPr>
            <w:r w:rsidRPr="00814CDF">
              <w:rPr>
                <w:rFonts w:eastAsia="標楷體"/>
                <w:szCs w:val="24"/>
              </w:rPr>
              <w:t>1.1.1</w:t>
            </w:r>
            <w:r w:rsidRPr="00814CDF">
              <w:rPr>
                <w:rFonts w:eastAsia="標楷體"/>
                <w:szCs w:val="24"/>
              </w:rPr>
              <w:t>醫院應定期進行病人安全文化調查，鼓勵參與跨機構或全國性病人文化調查，針對調查分析結果進行檢視與討論，並</w:t>
            </w:r>
            <w:r w:rsidRPr="00814CDF">
              <w:rPr>
                <w:rFonts w:eastAsia="標楷體"/>
              </w:rPr>
              <w:t>做</w:t>
            </w:r>
            <w:r w:rsidRPr="00814CDF">
              <w:rPr>
                <w:rFonts w:eastAsia="標楷體"/>
                <w:szCs w:val="24"/>
              </w:rPr>
              <w:t>為機構或單位內營造病安文化之依據。</w:t>
            </w:r>
          </w:p>
          <w:p w14:paraId="69B9AC01" w14:textId="2CD4C7A4" w:rsidR="0068020A" w:rsidRPr="00814CDF" w:rsidRDefault="0068020A" w:rsidP="0068020A">
            <w:pPr>
              <w:ind w:left="612" w:hangingChars="255" w:hanging="612"/>
              <w:rPr>
                <w:rFonts w:eastAsia="標楷體"/>
                <w:szCs w:val="24"/>
              </w:rPr>
            </w:pPr>
            <w:r w:rsidRPr="00814CDF">
              <w:rPr>
                <w:rFonts w:eastAsia="標楷體"/>
                <w:szCs w:val="24"/>
              </w:rPr>
              <w:t xml:space="preserve">1.1.2 </w:t>
            </w:r>
            <w:r w:rsidRPr="00814CDF">
              <w:rPr>
                <w:rFonts w:eastAsia="標楷體"/>
                <w:szCs w:val="24"/>
              </w:rPr>
              <w:t>醫院應透過各種調查與反映管道，例如病人安全文化調查，了解全醫院與各部門員工之狀況，以適時介入與提供協助。</w:t>
            </w:r>
          </w:p>
        </w:tc>
      </w:tr>
      <w:tr w:rsidR="0068020A" w:rsidRPr="00814CDF" w14:paraId="2533AF31" w14:textId="13088113" w:rsidTr="001904E1">
        <w:trPr>
          <w:trHeight w:val="20"/>
          <w:jc w:val="center"/>
        </w:trPr>
        <w:tc>
          <w:tcPr>
            <w:tcW w:w="714" w:type="pct"/>
            <w:vMerge/>
            <w:shd w:val="clear" w:color="auto" w:fill="auto"/>
          </w:tcPr>
          <w:p w14:paraId="3ADA86F1" w14:textId="77777777" w:rsidR="0068020A" w:rsidRPr="00814CDF" w:rsidRDefault="0068020A" w:rsidP="0068020A">
            <w:pPr>
              <w:pStyle w:val="a3"/>
              <w:numPr>
                <w:ilvl w:val="0"/>
                <w:numId w:val="10"/>
              </w:numPr>
              <w:ind w:leftChars="0"/>
              <w:rPr>
                <w:rFonts w:eastAsia="標楷體"/>
                <w:b/>
                <w:iCs/>
                <w:kern w:val="0"/>
                <w:szCs w:val="24"/>
              </w:rPr>
            </w:pPr>
          </w:p>
        </w:tc>
        <w:tc>
          <w:tcPr>
            <w:tcW w:w="714" w:type="pct"/>
            <w:tcBorders>
              <w:top w:val="nil"/>
              <w:bottom w:val="nil"/>
            </w:tcBorders>
            <w:shd w:val="clear" w:color="auto" w:fill="auto"/>
          </w:tcPr>
          <w:p w14:paraId="6C779ECB" w14:textId="6362F9F5" w:rsidR="0068020A" w:rsidRPr="00814CDF" w:rsidRDefault="0068020A" w:rsidP="0068020A">
            <w:pPr>
              <w:pStyle w:val="11"/>
              <w:ind w:leftChars="0" w:left="456" w:hangingChars="190" w:hanging="456"/>
              <w:jc w:val="both"/>
              <w:rPr>
                <w:szCs w:val="24"/>
              </w:rPr>
            </w:pPr>
            <w:r w:rsidRPr="00814CDF">
              <w:rPr>
                <w:iCs/>
                <w:kern w:val="0"/>
                <w:szCs w:val="24"/>
              </w:rPr>
              <w:t>1.2</w:t>
            </w:r>
            <w:r w:rsidRPr="00814CDF">
              <w:rPr>
                <w:iCs/>
                <w:kern w:val="0"/>
                <w:szCs w:val="24"/>
              </w:rPr>
              <w:t>營造病人安全優先的組織文化，鼓勵員工主動提出</w:t>
            </w:r>
            <w:r w:rsidR="000E67F9" w:rsidRPr="000E67F9">
              <w:rPr>
                <w:rFonts w:hint="eastAsia"/>
                <w:color w:val="FF0000"/>
                <w:szCs w:val="24"/>
                <w:u w:val="single"/>
              </w:rPr>
              <w:t>對</w:t>
            </w:r>
            <w:r w:rsidRPr="00814CDF">
              <w:rPr>
                <w:iCs/>
                <w:kern w:val="0"/>
                <w:szCs w:val="24"/>
              </w:rPr>
              <w:t>病安的顧慮及建議。</w:t>
            </w:r>
          </w:p>
        </w:tc>
        <w:tc>
          <w:tcPr>
            <w:tcW w:w="1786" w:type="pct"/>
            <w:tcBorders>
              <w:top w:val="nil"/>
              <w:bottom w:val="nil"/>
            </w:tcBorders>
          </w:tcPr>
          <w:p w14:paraId="25505CA6" w14:textId="39FB6295" w:rsidR="0068020A" w:rsidRPr="00814CDF" w:rsidRDefault="0068020A" w:rsidP="0068020A">
            <w:pPr>
              <w:ind w:left="612" w:hangingChars="255" w:hanging="612"/>
              <w:rPr>
                <w:rFonts w:eastAsia="標楷體"/>
                <w:color w:val="FF0000"/>
                <w:szCs w:val="24"/>
              </w:rPr>
            </w:pPr>
            <w:r w:rsidRPr="00814CDF">
              <w:rPr>
                <w:rFonts w:eastAsia="標楷體"/>
                <w:szCs w:val="24"/>
              </w:rPr>
              <w:t>1.2.1</w:t>
            </w:r>
            <w:r w:rsidRPr="00814CDF">
              <w:rPr>
                <w:rFonts w:eastAsia="標楷體"/>
                <w:szCs w:val="24"/>
              </w:rPr>
              <w:t>醫院</w:t>
            </w:r>
            <w:r w:rsidRPr="00814CDF">
              <w:rPr>
                <w:rFonts w:eastAsia="標楷體"/>
                <w:color w:val="FF0000"/>
                <w:szCs w:val="24"/>
                <w:u w:val="single"/>
              </w:rPr>
              <w:t>宜有</w:t>
            </w:r>
            <w:r w:rsidRPr="00814CDF">
              <w:rPr>
                <w:rFonts w:eastAsia="標楷體"/>
                <w:szCs w:val="24"/>
              </w:rPr>
              <w:t>宣示病人安全優先</w:t>
            </w:r>
            <w:r w:rsidRPr="00814CDF">
              <w:rPr>
                <w:rFonts w:eastAsia="標楷體"/>
                <w:color w:val="FF0000"/>
                <w:szCs w:val="24"/>
                <w:u w:val="single"/>
              </w:rPr>
              <w:t>及</w:t>
            </w:r>
            <w:r w:rsidRPr="00814CDF">
              <w:rPr>
                <w:rFonts w:eastAsia="標楷體"/>
                <w:szCs w:val="24"/>
              </w:rPr>
              <w:t>營造病人安全文化</w:t>
            </w:r>
            <w:r w:rsidRPr="00814CDF">
              <w:rPr>
                <w:rFonts w:eastAsia="標楷體"/>
                <w:color w:val="FF0000"/>
                <w:szCs w:val="24"/>
                <w:u w:val="single"/>
              </w:rPr>
              <w:t>的政策</w:t>
            </w:r>
            <w:r w:rsidRPr="00814CDF">
              <w:rPr>
                <w:rFonts w:eastAsia="標楷體"/>
                <w:szCs w:val="24"/>
              </w:rPr>
              <w:t>。</w:t>
            </w:r>
          </w:p>
          <w:p w14:paraId="16FF2339" w14:textId="13A897B7" w:rsidR="0068020A" w:rsidRPr="00814CDF" w:rsidRDefault="0068020A" w:rsidP="0068020A">
            <w:pPr>
              <w:ind w:left="612" w:hangingChars="255" w:hanging="612"/>
              <w:rPr>
                <w:rFonts w:eastAsia="標楷體"/>
                <w:szCs w:val="24"/>
              </w:rPr>
            </w:pPr>
            <w:r w:rsidRPr="00814CDF">
              <w:rPr>
                <w:rFonts w:eastAsia="標楷體"/>
                <w:szCs w:val="24"/>
              </w:rPr>
              <w:t>1.2.2</w:t>
            </w:r>
            <w:r w:rsidRPr="00814CDF">
              <w:rPr>
                <w:rFonts w:eastAsia="標楷體"/>
                <w:color w:val="FF0000"/>
                <w:szCs w:val="24"/>
                <w:u w:val="single"/>
              </w:rPr>
              <w:t>推動為病安發聲的運動，提供管道讓</w:t>
            </w:r>
            <w:r w:rsidRPr="00814CDF">
              <w:rPr>
                <w:rFonts w:eastAsia="標楷體"/>
                <w:szCs w:val="24"/>
              </w:rPr>
              <w:t>員工適時說出病安顧慮並能以適切的方式提出建議，尤其是當進行中的醫療處置可能造成病人危害時，鼓勵員工要主動說出來。</w:t>
            </w:r>
          </w:p>
          <w:p w14:paraId="54F71028" w14:textId="0AD97210" w:rsidR="0068020A" w:rsidRPr="00814CDF" w:rsidRDefault="0068020A" w:rsidP="0068020A">
            <w:pPr>
              <w:ind w:left="612" w:hangingChars="255" w:hanging="612"/>
              <w:rPr>
                <w:rFonts w:eastAsia="標楷體"/>
                <w:szCs w:val="24"/>
              </w:rPr>
            </w:pPr>
            <w:r w:rsidRPr="00814CDF">
              <w:rPr>
                <w:rFonts w:eastAsia="標楷體"/>
                <w:szCs w:val="24"/>
              </w:rPr>
              <w:t>1.2.3</w:t>
            </w:r>
            <w:r w:rsidRPr="00814CDF">
              <w:rPr>
                <w:rFonts w:eastAsia="標楷體"/>
                <w:bCs/>
                <w:color w:val="FF0000"/>
                <w:szCs w:val="24"/>
                <w:u w:val="single"/>
              </w:rPr>
              <w:t>主管可以病人安全提案制度，或導入病人安全訪視</w:t>
            </w:r>
            <w:r w:rsidR="00B12BEF" w:rsidRPr="00E50DB1">
              <w:rPr>
                <w:rFonts w:eastAsia="標楷體"/>
                <w:szCs w:val="24"/>
              </w:rPr>
              <w:t>（</w:t>
            </w:r>
            <w:r w:rsidR="00B12BEF" w:rsidRPr="00E50DB1">
              <w:rPr>
                <w:rFonts w:eastAsia="標楷體"/>
                <w:szCs w:val="24"/>
              </w:rPr>
              <w:t>Patient Safety WalkRounds</w:t>
            </w:r>
            <w:r w:rsidR="00B12BEF" w:rsidRPr="00E50DB1">
              <w:rPr>
                <w:rFonts w:eastAsia="標楷體"/>
                <w:szCs w:val="24"/>
              </w:rPr>
              <w:t>）</w:t>
            </w:r>
            <w:r w:rsidRPr="00814CDF">
              <w:rPr>
                <w:rFonts w:eastAsia="標楷體"/>
                <w:szCs w:val="24"/>
              </w:rPr>
              <w:t>，</w:t>
            </w:r>
            <w:r w:rsidRPr="00814CDF">
              <w:rPr>
                <w:rFonts w:eastAsia="標楷體"/>
                <w:color w:val="FF0000"/>
                <w:szCs w:val="24"/>
                <w:u w:val="single"/>
              </w:rPr>
              <w:t>聆聽及</w:t>
            </w:r>
            <w:r w:rsidRPr="00814CDF">
              <w:rPr>
                <w:rFonts w:eastAsia="標楷體"/>
                <w:szCs w:val="24"/>
              </w:rPr>
              <w:t>了解病人安全的障礙、聽取員工的意見或建議。</w:t>
            </w:r>
          </w:p>
        </w:tc>
        <w:tc>
          <w:tcPr>
            <w:tcW w:w="1786" w:type="pct"/>
            <w:tcBorders>
              <w:top w:val="nil"/>
              <w:bottom w:val="nil"/>
            </w:tcBorders>
            <w:shd w:val="clear" w:color="auto" w:fill="F2F2F2" w:themeFill="background1" w:themeFillShade="F2"/>
          </w:tcPr>
          <w:p w14:paraId="79FBAD8D" w14:textId="77777777" w:rsidR="0068020A" w:rsidRPr="00814CDF" w:rsidRDefault="0068020A" w:rsidP="0068020A">
            <w:pPr>
              <w:ind w:left="612" w:hangingChars="255" w:hanging="612"/>
              <w:rPr>
                <w:rFonts w:eastAsia="標楷體"/>
                <w:szCs w:val="24"/>
              </w:rPr>
            </w:pPr>
            <w:r w:rsidRPr="00814CDF">
              <w:rPr>
                <w:rFonts w:eastAsia="標楷體"/>
                <w:szCs w:val="24"/>
              </w:rPr>
              <w:t>1.2.1</w:t>
            </w:r>
            <w:r w:rsidRPr="00814CDF">
              <w:rPr>
                <w:rFonts w:eastAsia="標楷體"/>
                <w:szCs w:val="24"/>
              </w:rPr>
              <w:t>醫院應宣示病人安全優先的政策，推動為病安發聲的運動，以營造病人安全文化。</w:t>
            </w:r>
          </w:p>
          <w:p w14:paraId="473DE54C" w14:textId="77777777" w:rsidR="0068020A" w:rsidRPr="00814CDF" w:rsidRDefault="0068020A" w:rsidP="0068020A">
            <w:pPr>
              <w:ind w:left="612" w:hangingChars="255" w:hanging="612"/>
              <w:rPr>
                <w:rFonts w:eastAsia="標楷體"/>
                <w:szCs w:val="24"/>
              </w:rPr>
            </w:pPr>
            <w:r w:rsidRPr="00814CDF">
              <w:rPr>
                <w:rFonts w:eastAsia="標楷體"/>
                <w:szCs w:val="24"/>
              </w:rPr>
              <w:t>1.2.2</w:t>
            </w:r>
            <w:r w:rsidRPr="00814CDF">
              <w:rPr>
                <w:rFonts w:eastAsia="標楷體"/>
                <w:szCs w:val="24"/>
              </w:rPr>
              <w:t>醫院應提供教育訓練，鼓勵員工適時說出病安顧慮並能以適切的方式提出建議，尤其是當進行中的醫療處置可能造成病人危害時，鼓勵員工要主動說出來。</w:t>
            </w:r>
          </w:p>
          <w:p w14:paraId="484C8028" w14:textId="2C925DD1" w:rsidR="0068020A" w:rsidRPr="00814CDF" w:rsidRDefault="0068020A" w:rsidP="0068020A">
            <w:pPr>
              <w:ind w:left="612" w:hangingChars="255" w:hanging="612"/>
              <w:rPr>
                <w:rFonts w:eastAsia="標楷體"/>
                <w:szCs w:val="24"/>
              </w:rPr>
            </w:pPr>
            <w:r w:rsidRPr="00814CDF">
              <w:rPr>
                <w:rFonts w:eastAsia="標楷體"/>
                <w:szCs w:val="24"/>
              </w:rPr>
              <w:t>1.2.3</w:t>
            </w:r>
            <w:r w:rsidRPr="00814CDF">
              <w:rPr>
                <w:rFonts w:eastAsia="標楷體"/>
                <w:szCs w:val="24"/>
              </w:rPr>
              <w:t>醫院主管應積極聆聽員工對於病安的顧慮及建議，可以導入病人安全巡視</w:t>
            </w:r>
            <w:r w:rsidRPr="00814CDF">
              <w:rPr>
                <w:rFonts w:eastAsia="標楷體"/>
                <w:szCs w:val="24"/>
              </w:rPr>
              <w:t>(Patient Safety WalkRounds)</w:t>
            </w:r>
            <w:r w:rsidRPr="00814CDF">
              <w:rPr>
                <w:rFonts w:eastAsia="標楷體"/>
                <w:szCs w:val="24"/>
              </w:rPr>
              <w:t>，至各單位宣示病人安全優先的政策，並了解病人安全的障礙、聽取員工的意見或建議。</w:t>
            </w:r>
          </w:p>
        </w:tc>
      </w:tr>
      <w:tr w:rsidR="0068020A" w:rsidRPr="00814CDF" w14:paraId="7042DE3B" w14:textId="39DD5899" w:rsidTr="001904E1">
        <w:trPr>
          <w:trHeight w:val="20"/>
          <w:jc w:val="center"/>
        </w:trPr>
        <w:tc>
          <w:tcPr>
            <w:tcW w:w="714" w:type="pct"/>
            <w:vMerge/>
            <w:shd w:val="clear" w:color="auto" w:fill="auto"/>
          </w:tcPr>
          <w:p w14:paraId="4AD4AA6A" w14:textId="77777777" w:rsidR="0068020A" w:rsidRPr="00814CDF" w:rsidRDefault="0068020A" w:rsidP="0068020A">
            <w:pPr>
              <w:pStyle w:val="a3"/>
              <w:numPr>
                <w:ilvl w:val="0"/>
                <w:numId w:val="10"/>
              </w:numPr>
              <w:ind w:leftChars="0"/>
              <w:rPr>
                <w:rFonts w:eastAsia="標楷體"/>
                <w:b/>
                <w:iCs/>
                <w:kern w:val="0"/>
                <w:szCs w:val="24"/>
              </w:rPr>
            </w:pPr>
          </w:p>
        </w:tc>
        <w:tc>
          <w:tcPr>
            <w:tcW w:w="714" w:type="pct"/>
            <w:tcBorders>
              <w:top w:val="nil"/>
              <w:bottom w:val="single" w:sz="4" w:space="0" w:color="auto"/>
            </w:tcBorders>
            <w:shd w:val="clear" w:color="auto" w:fill="auto"/>
          </w:tcPr>
          <w:p w14:paraId="52273FE8" w14:textId="5F6D2C55" w:rsidR="0068020A" w:rsidRPr="00814CDF" w:rsidRDefault="0068020A" w:rsidP="0068020A">
            <w:pPr>
              <w:pStyle w:val="11"/>
              <w:ind w:leftChars="0" w:left="456" w:hangingChars="190" w:hanging="456"/>
              <w:jc w:val="both"/>
              <w:rPr>
                <w:strike/>
              </w:rPr>
            </w:pPr>
            <w:r w:rsidRPr="00814CDF">
              <w:rPr>
                <w:szCs w:val="20"/>
              </w:rPr>
              <w:t>1.3</w:t>
            </w:r>
            <w:r w:rsidRPr="00814CDF">
              <w:t>醫院應確保環境的安全，</w:t>
            </w:r>
            <w:r w:rsidRPr="00814CDF">
              <w:rPr>
                <w:color w:val="FF0000"/>
                <w:u w:val="single"/>
              </w:rPr>
              <w:t>以降低潛藏風險</w:t>
            </w:r>
            <w:r w:rsidRPr="00814CDF">
              <w:t>。</w:t>
            </w:r>
          </w:p>
        </w:tc>
        <w:tc>
          <w:tcPr>
            <w:tcW w:w="1786" w:type="pct"/>
            <w:tcBorders>
              <w:top w:val="nil"/>
              <w:bottom w:val="single" w:sz="4" w:space="0" w:color="auto"/>
            </w:tcBorders>
          </w:tcPr>
          <w:p w14:paraId="1CA47FC6" w14:textId="0E411F7F" w:rsidR="0068020A" w:rsidRPr="00814CDF" w:rsidRDefault="000E67F9" w:rsidP="0068020A">
            <w:pPr>
              <w:ind w:left="612" w:hangingChars="255" w:hanging="612"/>
              <w:rPr>
                <w:rFonts w:eastAsia="標楷體"/>
                <w:szCs w:val="24"/>
              </w:rPr>
            </w:pPr>
            <w:r>
              <w:rPr>
                <w:rFonts w:eastAsia="標楷體"/>
                <w:color w:val="FF0000"/>
                <w:szCs w:val="24"/>
                <w:u w:val="single"/>
              </w:rPr>
              <w:t>1.3.1</w:t>
            </w:r>
            <w:r w:rsidR="0068020A" w:rsidRPr="00814CDF">
              <w:rPr>
                <w:rFonts w:eastAsia="標楷體"/>
                <w:color w:val="FF0000"/>
                <w:szCs w:val="24"/>
                <w:u w:val="single"/>
              </w:rPr>
              <w:t>應</w:t>
            </w:r>
            <w:r w:rsidR="0068020A" w:rsidRPr="00814CDF">
              <w:rPr>
                <w:rFonts w:eastAsia="標楷體"/>
                <w:szCs w:val="24"/>
              </w:rPr>
              <w:t>依照場所的特性，</w:t>
            </w:r>
            <w:r w:rsidR="0068020A" w:rsidRPr="00814CDF">
              <w:rPr>
                <w:rFonts w:eastAsia="標楷體"/>
                <w:color w:val="FF0000"/>
                <w:szCs w:val="24"/>
                <w:u w:val="single"/>
              </w:rPr>
              <w:t>控管</w:t>
            </w:r>
            <w:r w:rsidR="0068020A" w:rsidRPr="00814CDF">
              <w:rPr>
                <w:rFonts w:eastAsia="標楷體"/>
                <w:szCs w:val="24"/>
              </w:rPr>
              <w:t>各種可能危害</w:t>
            </w:r>
            <w:r w:rsidR="0068020A" w:rsidRPr="00814CDF">
              <w:rPr>
                <w:rFonts w:eastAsia="標楷體"/>
                <w:color w:val="FF0000"/>
                <w:szCs w:val="24"/>
                <w:u w:val="single"/>
              </w:rPr>
              <w:t>安全的</w:t>
            </w:r>
            <w:r w:rsidR="0068020A" w:rsidRPr="00814CDF">
              <w:rPr>
                <w:rFonts w:eastAsia="標楷體"/>
                <w:szCs w:val="24"/>
              </w:rPr>
              <w:t>因子，包括高耗能電器、易燃物、高壓氣體鋼瓶、庫房、各種重要管線之控制面盤。</w:t>
            </w:r>
          </w:p>
          <w:p w14:paraId="159ED17A" w14:textId="77777777" w:rsidR="006928C7" w:rsidRPr="00814CDF" w:rsidRDefault="006928C7" w:rsidP="0068020A">
            <w:pPr>
              <w:ind w:left="612" w:hangingChars="255" w:hanging="612"/>
              <w:rPr>
                <w:rFonts w:eastAsia="標楷體"/>
                <w:szCs w:val="24"/>
              </w:rPr>
            </w:pPr>
          </w:p>
          <w:p w14:paraId="6DC6A279" w14:textId="63F6A3A2" w:rsidR="0068020A" w:rsidRPr="00814CDF" w:rsidRDefault="0068020A" w:rsidP="0068020A">
            <w:pPr>
              <w:ind w:left="612" w:hangingChars="255" w:hanging="612"/>
              <w:rPr>
                <w:rFonts w:eastAsia="標楷體"/>
                <w:szCs w:val="24"/>
              </w:rPr>
            </w:pPr>
            <w:r w:rsidRPr="00814CDF">
              <w:rPr>
                <w:rFonts w:eastAsia="標楷體"/>
                <w:color w:val="FF0000"/>
                <w:szCs w:val="24"/>
                <w:u w:val="single"/>
              </w:rPr>
              <w:t>1.3.2</w:t>
            </w:r>
            <w:r w:rsidRPr="00814CDF">
              <w:rPr>
                <w:rFonts w:eastAsia="標楷體"/>
                <w:color w:val="FF0000"/>
                <w:szCs w:val="24"/>
                <w:u w:val="single"/>
              </w:rPr>
              <w:t>應</w:t>
            </w:r>
            <w:r w:rsidRPr="00814CDF">
              <w:rPr>
                <w:rFonts w:eastAsia="標楷體"/>
                <w:szCs w:val="24"/>
              </w:rPr>
              <w:t>定期舉行全院性的環境安全巡檢，監督各單位的落實程度，並前瞻性地發覺潛藏的安全</w:t>
            </w:r>
            <w:r w:rsidRPr="00814CDF">
              <w:rPr>
                <w:rFonts w:eastAsia="標楷體"/>
              </w:rPr>
              <w:t>問題</w:t>
            </w:r>
            <w:r w:rsidRPr="00814CDF">
              <w:rPr>
                <w:rFonts w:eastAsia="標楷體"/>
                <w:szCs w:val="24"/>
              </w:rPr>
              <w:t>，進行改善及控制。</w:t>
            </w:r>
          </w:p>
          <w:p w14:paraId="7853EA19" w14:textId="1C2C73BD" w:rsidR="0068020A" w:rsidRPr="00814CDF" w:rsidRDefault="0068020A" w:rsidP="0068020A">
            <w:pPr>
              <w:ind w:left="612" w:hangingChars="255" w:hanging="612"/>
              <w:rPr>
                <w:rFonts w:eastAsia="標楷體"/>
                <w:iCs/>
                <w:kern w:val="0"/>
                <w:szCs w:val="24"/>
              </w:rPr>
            </w:pPr>
            <w:r w:rsidRPr="00814CDF">
              <w:rPr>
                <w:rFonts w:eastAsia="標楷體"/>
                <w:iCs/>
                <w:color w:val="FF0000"/>
                <w:kern w:val="0"/>
                <w:szCs w:val="24"/>
                <w:u w:val="single"/>
              </w:rPr>
              <w:t>1.3.3</w:t>
            </w:r>
            <w:r w:rsidRPr="00814CDF">
              <w:rPr>
                <w:rFonts w:eastAsia="標楷體"/>
                <w:iCs/>
                <w:color w:val="FF0000"/>
                <w:kern w:val="0"/>
                <w:szCs w:val="24"/>
                <w:u w:val="single"/>
              </w:rPr>
              <w:t>應</w:t>
            </w:r>
            <w:r w:rsidRPr="00814CDF">
              <w:rPr>
                <w:rFonts w:eastAsia="標楷體"/>
                <w:iCs/>
                <w:kern w:val="0"/>
                <w:szCs w:val="24"/>
              </w:rPr>
              <w:t>鼓勵員工主動通報環境設施相關之病安事件，如有造成人員或病人傷亡風險時，應進行適當之控管及警告，直到風險被排除。</w:t>
            </w:r>
          </w:p>
          <w:p w14:paraId="4648C1E2" w14:textId="00C74D10" w:rsidR="0068020A" w:rsidRPr="00814CDF" w:rsidRDefault="006928C7" w:rsidP="0068020A">
            <w:pPr>
              <w:ind w:left="612" w:hangingChars="255" w:hanging="612"/>
              <w:rPr>
                <w:rFonts w:eastAsia="標楷體"/>
                <w:szCs w:val="24"/>
                <w:u w:val="single"/>
              </w:rPr>
            </w:pPr>
            <w:r w:rsidRPr="00814CDF">
              <w:rPr>
                <w:rFonts w:eastAsia="標楷體"/>
                <w:color w:val="FF0000"/>
                <w:szCs w:val="24"/>
                <w:u w:val="single"/>
              </w:rPr>
              <w:t>(</w:t>
            </w:r>
            <w:r w:rsidRPr="00814CDF">
              <w:rPr>
                <w:rFonts w:eastAsia="標楷體"/>
                <w:color w:val="FF0000"/>
                <w:szCs w:val="24"/>
                <w:u w:val="single"/>
              </w:rPr>
              <w:t>刪除</w:t>
            </w:r>
            <w:r w:rsidRPr="00814CDF">
              <w:rPr>
                <w:rFonts w:eastAsia="標楷體"/>
                <w:color w:val="FF0000"/>
                <w:szCs w:val="24"/>
                <w:u w:val="single"/>
              </w:rPr>
              <w:t>1.3.4</w:t>
            </w:r>
            <w:r w:rsidRPr="00814CDF">
              <w:rPr>
                <w:rFonts w:eastAsia="標楷體"/>
                <w:color w:val="FF0000"/>
                <w:szCs w:val="24"/>
                <w:u w:val="single"/>
              </w:rPr>
              <w:t>整併至</w:t>
            </w:r>
            <w:r w:rsidRPr="00814CDF">
              <w:rPr>
                <w:rFonts w:eastAsia="標楷體"/>
                <w:color w:val="FF0000"/>
                <w:szCs w:val="24"/>
                <w:u w:val="single"/>
              </w:rPr>
              <w:t>2.3)</w:t>
            </w:r>
          </w:p>
        </w:tc>
        <w:tc>
          <w:tcPr>
            <w:tcW w:w="1786" w:type="pct"/>
            <w:tcBorders>
              <w:top w:val="nil"/>
              <w:bottom w:val="single" w:sz="4" w:space="0" w:color="auto"/>
            </w:tcBorders>
            <w:shd w:val="clear" w:color="auto" w:fill="F2F2F2" w:themeFill="background1" w:themeFillShade="F2"/>
          </w:tcPr>
          <w:p w14:paraId="0625E02A" w14:textId="77777777" w:rsidR="0068020A" w:rsidRPr="00814CDF" w:rsidRDefault="0068020A" w:rsidP="0068020A">
            <w:pPr>
              <w:ind w:left="612" w:hangingChars="255" w:hanging="612"/>
              <w:rPr>
                <w:rFonts w:eastAsia="標楷體"/>
                <w:szCs w:val="24"/>
              </w:rPr>
            </w:pPr>
            <w:r w:rsidRPr="00814CDF">
              <w:rPr>
                <w:rFonts w:eastAsia="標楷體"/>
                <w:szCs w:val="24"/>
              </w:rPr>
              <w:t xml:space="preserve">1.3.1 </w:t>
            </w:r>
            <w:r w:rsidRPr="00814CDF">
              <w:rPr>
                <w:rFonts w:eastAsia="標楷體"/>
                <w:szCs w:val="24"/>
              </w:rPr>
              <w:t>醫院應依照場所的特性，落實各種可能危害因子的安全控管，包括高耗能電器、易燃物、高壓氣體鋼瓶、庫房、各種重要管線之控制面盤。</w:t>
            </w:r>
          </w:p>
          <w:p w14:paraId="76155870" w14:textId="77777777" w:rsidR="0068020A" w:rsidRPr="00814CDF" w:rsidRDefault="0068020A" w:rsidP="0068020A">
            <w:pPr>
              <w:ind w:left="612" w:hangingChars="255" w:hanging="612"/>
              <w:rPr>
                <w:rFonts w:eastAsia="標楷體"/>
                <w:szCs w:val="24"/>
              </w:rPr>
            </w:pPr>
            <w:r w:rsidRPr="00814CDF">
              <w:rPr>
                <w:rFonts w:eastAsia="標楷體"/>
                <w:szCs w:val="24"/>
              </w:rPr>
              <w:t>1.3.2</w:t>
            </w:r>
            <w:r w:rsidRPr="00814CDF">
              <w:rPr>
                <w:rFonts w:eastAsia="標楷體"/>
                <w:szCs w:val="24"/>
              </w:rPr>
              <w:t>醫院應定期舉行全院性的環境安全巡檢，監督各單位的落實程度，並前瞻性地發覺潛藏的安全</w:t>
            </w:r>
            <w:r w:rsidRPr="00814CDF">
              <w:rPr>
                <w:rFonts w:eastAsia="標楷體"/>
              </w:rPr>
              <w:t>問題</w:t>
            </w:r>
            <w:r w:rsidRPr="00814CDF">
              <w:rPr>
                <w:rFonts w:eastAsia="標楷體"/>
                <w:szCs w:val="24"/>
              </w:rPr>
              <w:t>，進行改善及控制。</w:t>
            </w:r>
          </w:p>
          <w:p w14:paraId="2BEEAED5" w14:textId="77777777" w:rsidR="0068020A" w:rsidRPr="00814CDF" w:rsidRDefault="0068020A" w:rsidP="0068020A">
            <w:pPr>
              <w:ind w:left="612" w:hangingChars="255" w:hanging="612"/>
              <w:rPr>
                <w:rFonts w:eastAsia="標楷體"/>
                <w:iCs/>
                <w:kern w:val="0"/>
                <w:szCs w:val="24"/>
              </w:rPr>
            </w:pPr>
            <w:r w:rsidRPr="00814CDF">
              <w:rPr>
                <w:rFonts w:eastAsia="標楷體"/>
                <w:iCs/>
                <w:kern w:val="0"/>
                <w:szCs w:val="24"/>
              </w:rPr>
              <w:t>1.3.3</w:t>
            </w:r>
            <w:r w:rsidRPr="00814CDF">
              <w:rPr>
                <w:rFonts w:eastAsia="標楷體"/>
                <w:iCs/>
                <w:kern w:val="0"/>
                <w:szCs w:val="24"/>
              </w:rPr>
              <w:t>醫院應鼓勵員工主動通報環境設施相關之病安事件，如有造成人員或病人傷亡風險時，應進行適當之控管及警告，直到風險被排除。</w:t>
            </w:r>
          </w:p>
          <w:p w14:paraId="7B9CA5CB" w14:textId="7EB5FBD0" w:rsidR="0068020A" w:rsidRPr="00814CDF" w:rsidRDefault="0068020A" w:rsidP="0068020A">
            <w:pPr>
              <w:ind w:left="612" w:hangingChars="255" w:hanging="612"/>
              <w:rPr>
                <w:rFonts w:eastAsia="標楷體"/>
                <w:szCs w:val="24"/>
              </w:rPr>
            </w:pPr>
            <w:r w:rsidRPr="00814CDF">
              <w:rPr>
                <w:rFonts w:eastAsia="標楷體"/>
                <w:szCs w:val="24"/>
              </w:rPr>
              <w:t>1.3.4</w:t>
            </w:r>
            <w:r w:rsidRPr="00814CDF">
              <w:rPr>
                <w:rFonts w:eastAsia="標楷體"/>
                <w:szCs w:val="24"/>
              </w:rPr>
              <w:t>醫院應依照醫療服務特性，進行適當之空間、門禁安全控管，並建立醫療暴力之緊急應變機制，以確保工作人員及病人之安全。</w:t>
            </w:r>
          </w:p>
        </w:tc>
      </w:tr>
      <w:tr w:rsidR="0068020A" w:rsidRPr="00814CDF" w14:paraId="2D064C74" w14:textId="43915023" w:rsidTr="001904E1">
        <w:trPr>
          <w:trHeight w:val="20"/>
          <w:jc w:val="center"/>
        </w:trPr>
        <w:tc>
          <w:tcPr>
            <w:tcW w:w="714" w:type="pct"/>
            <w:vMerge w:val="restart"/>
            <w:tcBorders>
              <w:top w:val="single" w:sz="4" w:space="0" w:color="auto"/>
            </w:tcBorders>
            <w:shd w:val="clear" w:color="auto" w:fill="auto"/>
          </w:tcPr>
          <w:p w14:paraId="50546330" w14:textId="09282704" w:rsidR="0068020A" w:rsidRPr="00814CDF" w:rsidRDefault="0068020A" w:rsidP="0068020A">
            <w:pPr>
              <w:pStyle w:val="a3"/>
              <w:numPr>
                <w:ilvl w:val="0"/>
                <w:numId w:val="10"/>
              </w:numPr>
              <w:ind w:leftChars="0"/>
              <w:rPr>
                <w:rFonts w:eastAsia="標楷體"/>
                <w:b/>
                <w:iCs/>
                <w:kern w:val="0"/>
                <w:szCs w:val="24"/>
              </w:rPr>
            </w:pPr>
            <w:r w:rsidRPr="00814CDF">
              <w:rPr>
                <w:rFonts w:eastAsia="標楷體"/>
                <w:b/>
              </w:rPr>
              <w:t>提升醫療</w:t>
            </w:r>
            <w:r w:rsidRPr="00814CDF">
              <w:rPr>
                <w:rFonts w:eastAsia="標楷體"/>
                <w:b/>
                <w:bCs/>
                <w:color w:val="FF0000"/>
                <w:u w:val="single"/>
              </w:rPr>
              <w:t>機構韌性，保護醫療場所人員免遭受暴力侵害</w:t>
            </w:r>
          </w:p>
        </w:tc>
        <w:tc>
          <w:tcPr>
            <w:tcW w:w="714" w:type="pct"/>
            <w:tcBorders>
              <w:top w:val="single" w:sz="4" w:space="0" w:color="auto"/>
              <w:bottom w:val="nil"/>
            </w:tcBorders>
            <w:shd w:val="clear" w:color="auto" w:fill="auto"/>
          </w:tcPr>
          <w:p w14:paraId="506DF5B0" w14:textId="1CFBEA21" w:rsidR="0068020A" w:rsidRPr="00814CDF" w:rsidRDefault="0068020A" w:rsidP="0068020A">
            <w:pPr>
              <w:pStyle w:val="11"/>
              <w:ind w:leftChars="0" w:left="456" w:hangingChars="190" w:hanging="456"/>
              <w:jc w:val="both"/>
              <w:rPr>
                <w:szCs w:val="20"/>
              </w:rPr>
            </w:pPr>
            <w:r w:rsidRPr="00814CDF">
              <w:rPr>
                <w:szCs w:val="24"/>
              </w:rPr>
              <w:t>2.1</w:t>
            </w:r>
            <w:r w:rsidRPr="00814CDF">
              <w:t>醫院應建立機制提升員工</w:t>
            </w:r>
            <w:r w:rsidRPr="00814CDF">
              <w:rPr>
                <w:bCs/>
                <w:color w:val="FF0000"/>
                <w:szCs w:val="20"/>
                <w:u w:val="single"/>
              </w:rPr>
              <w:t>韌性</w:t>
            </w:r>
            <w:r w:rsidRPr="00814CDF">
              <w:t>，及早辨識、預防及因應壓力產生之耗竭。</w:t>
            </w:r>
          </w:p>
        </w:tc>
        <w:tc>
          <w:tcPr>
            <w:tcW w:w="1786" w:type="pct"/>
            <w:tcBorders>
              <w:top w:val="single" w:sz="4" w:space="0" w:color="auto"/>
              <w:bottom w:val="nil"/>
            </w:tcBorders>
          </w:tcPr>
          <w:p w14:paraId="648B1CEC" w14:textId="47DF65EE" w:rsidR="0068020A" w:rsidRPr="00814CDF" w:rsidRDefault="0068020A" w:rsidP="0068020A">
            <w:pPr>
              <w:ind w:left="612" w:hangingChars="255" w:hanging="612"/>
              <w:rPr>
                <w:rFonts w:eastAsia="標楷體"/>
                <w:szCs w:val="24"/>
              </w:rPr>
            </w:pPr>
            <w:r w:rsidRPr="00814CDF">
              <w:rPr>
                <w:rFonts w:eastAsia="標楷體"/>
                <w:szCs w:val="24"/>
              </w:rPr>
              <w:t>2.1.1</w:t>
            </w:r>
            <w:r w:rsidRPr="00814CDF">
              <w:rPr>
                <w:rFonts w:eastAsia="標楷體"/>
                <w:color w:val="FF0000"/>
                <w:szCs w:val="24"/>
                <w:u w:val="single"/>
              </w:rPr>
              <w:t>可</w:t>
            </w:r>
            <w:r w:rsidRPr="00814CDF">
              <w:rPr>
                <w:rFonts w:eastAsia="標楷體"/>
                <w:szCs w:val="24"/>
              </w:rPr>
              <w:t>建立</w:t>
            </w:r>
            <w:r w:rsidRPr="00814CDF">
              <w:rPr>
                <w:rFonts w:eastAsia="標楷體"/>
                <w:color w:val="FF0000"/>
                <w:szCs w:val="24"/>
                <w:u w:val="single"/>
              </w:rPr>
              <w:t>員工關懷平台、提升韌性、預防員工耗竭或相關</w:t>
            </w:r>
            <w:r w:rsidRPr="00814CDF">
              <w:rPr>
                <w:rFonts w:eastAsia="標楷體"/>
                <w:szCs w:val="24"/>
              </w:rPr>
              <w:t>機制，</w:t>
            </w:r>
            <w:r w:rsidRPr="00814CDF">
              <w:rPr>
                <w:rFonts w:eastAsia="標楷體"/>
                <w:color w:val="FF0000"/>
                <w:szCs w:val="24"/>
                <w:u w:val="single"/>
              </w:rPr>
              <w:t>提供</w:t>
            </w:r>
            <w:r w:rsidRPr="00814CDF">
              <w:rPr>
                <w:rFonts w:eastAsia="標楷體"/>
                <w:szCs w:val="24"/>
              </w:rPr>
              <w:t>需要協助之員工</w:t>
            </w:r>
            <w:r w:rsidRPr="00814CDF">
              <w:rPr>
                <w:rFonts w:eastAsia="標楷體"/>
                <w:color w:val="FF0000"/>
                <w:szCs w:val="24"/>
                <w:u w:val="single"/>
              </w:rPr>
              <w:t>進行通報</w:t>
            </w:r>
            <w:r w:rsidRPr="00814CDF">
              <w:rPr>
                <w:rFonts w:eastAsia="標楷體"/>
                <w:szCs w:val="24"/>
              </w:rPr>
              <w:t>，並能積極提供關懷與必要之協助。</w:t>
            </w:r>
          </w:p>
          <w:p w14:paraId="47E165AC" w14:textId="49C3FA79" w:rsidR="0068020A" w:rsidRPr="00814CDF" w:rsidRDefault="0068020A" w:rsidP="0068020A">
            <w:pPr>
              <w:ind w:left="612" w:hangingChars="255" w:hanging="612"/>
              <w:rPr>
                <w:rFonts w:eastAsia="標楷體"/>
                <w:szCs w:val="24"/>
              </w:rPr>
            </w:pPr>
            <w:r w:rsidRPr="00814CDF">
              <w:rPr>
                <w:rFonts w:eastAsia="標楷體"/>
                <w:szCs w:val="24"/>
              </w:rPr>
              <w:t>2.1.2</w:t>
            </w:r>
            <w:r w:rsidRPr="00814CDF">
              <w:rPr>
                <w:rFonts w:eastAsia="標楷體"/>
                <w:color w:val="FF0000"/>
                <w:szCs w:val="24"/>
                <w:u w:val="single"/>
              </w:rPr>
              <w:t>可安排</w:t>
            </w:r>
            <w:r w:rsidRPr="00814CDF">
              <w:rPr>
                <w:rFonts w:eastAsia="標楷體"/>
                <w:szCs w:val="24"/>
              </w:rPr>
              <w:t>醫院主管接受辨識員工耗竭與提升</w:t>
            </w:r>
            <w:r w:rsidRPr="00814CDF">
              <w:rPr>
                <w:rFonts w:eastAsia="標楷體"/>
                <w:color w:val="FF0000"/>
                <w:u w:val="single"/>
              </w:rPr>
              <w:t>韌性</w:t>
            </w:r>
            <w:r w:rsidRPr="00814CDF">
              <w:rPr>
                <w:rFonts w:eastAsia="標楷體"/>
                <w:szCs w:val="24"/>
              </w:rPr>
              <w:t>之訓練，並能積極協助員工。</w:t>
            </w:r>
          </w:p>
        </w:tc>
        <w:tc>
          <w:tcPr>
            <w:tcW w:w="1786" w:type="pct"/>
            <w:tcBorders>
              <w:top w:val="single" w:sz="4" w:space="0" w:color="auto"/>
              <w:bottom w:val="nil"/>
            </w:tcBorders>
            <w:shd w:val="clear" w:color="auto" w:fill="F2F2F2" w:themeFill="background1" w:themeFillShade="F2"/>
          </w:tcPr>
          <w:p w14:paraId="268A63FC" w14:textId="6B5D8231" w:rsidR="0068020A" w:rsidRPr="00814CDF" w:rsidRDefault="0068020A" w:rsidP="0068020A">
            <w:pPr>
              <w:ind w:left="612" w:hangingChars="255" w:hanging="612"/>
              <w:rPr>
                <w:rFonts w:eastAsia="標楷體"/>
                <w:szCs w:val="24"/>
              </w:rPr>
            </w:pPr>
            <w:r w:rsidRPr="00814CDF">
              <w:rPr>
                <w:rFonts w:eastAsia="標楷體"/>
                <w:szCs w:val="24"/>
              </w:rPr>
              <w:t>2.1.1</w:t>
            </w:r>
            <w:r w:rsidRPr="00814CDF">
              <w:rPr>
                <w:rFonts w:eastAsia="標楷體"/>
                <w:szCs w:val="24"/>
              </w:rPr>
              <w:t>醫院應建立機制，鼓勵通報需要協助之員工，並能積極提供關懷與必要之協助。</w:t>
            </w:r>
          </w:p>
          <w:p w14:paraId="7D588F01" w14:textId="77777777" w:rsidR="006928C7" w:rsidRPr="00814CDF" w:rsidRDefault="006928C7" w:rsidP="0068020A">
            <w:pPr>
              <w:ind w:left="612" w:hangingChars="255" w:hanging="612"/>
              <w:rPr>
                <w:rFonts w:eastAsia="標楷體"/>
                <w:szCs w:val="24"/>
              </w:rPr>
            </w:pPr>
          </w:p>
          <w:p w14:paraId="38BC1E11" w14:textId="262A731F" w:rsidR="0068020A" w:rsidRPr="00814CDF" w:rsidRDefault="0068020A" w:rsidP="0068020A">
            <w:pPr>
              <w:ind w:left="612" w:hangingChars="255" w:hanging="612"/>
              <w:rPr>
                <w:rFonts w:eastAsia="標楷體"/>
                <w:szCs w:val="24"/>
              </w:rPr>
            </w:pPr>
            <w:r w:rsidRPr="00814CDF">
              <w:rPr>
                <w:rFonts w:eastAsia="標楷體"/>
                <w:szCs w:val="24"/>
              </w:rPr>
              <w:t>2.1.2</w:t>
            </w:r>
            <w:r w:rsidRPr="00814CDF">
              <w:rPr>
                <w:rFonts w:eastAsia="標楷體"/>
                <w:szCs w:val="24"/>
              </w:rPr>
              <w:t>醫院主管應接受辨識員工耗竭與提升調適能力之訓練，並能積極協助員工。</w:t>
            </w:r>
          </w:p>
        </w:tc>
      </w:tr>
      <w:tr w:rsidR="0068020A" w:rsidRPr="00814CDF" w14:paraId="64128E36" w14:textId="23DA335E" w:rsidTr="001904E1">
        <w:trPr>
          <w:trHeight w:val="20"/>
          <w:jc w:val="center"/>
        </w:trPr>
        <w:tc>
          <w:tcPr>
            <w:tcW w:w="714" w:type="pct"/>
            <w:vMerge/>
            <w:shd w:val="clear" w:color="auto" w:fill="auto"/>
          </w:tcPr>
          <w:p w14:paraId="65AFD73A" w14:textId="77777777" w:rsidR="0068020A" w:rsidRPr="00814CDF" w:rsidRDefault="0068020A" w:rsidP="0068020A">
            <w:pPr>
              <w:rPr>
                <w:rFonts w:eastAsia="標楷體"/>
                <w:b/>
                <w:iCs/>
                <w:kern w:val="0"/>
                <w:szCs w:val="24"/>
              </w:rPr>
            </w:pPr>
          </w:p>
        </w:tc>
        <w:tc>
          <w:tcPr>
            <w:tcW w:w="714" w:type="pct"/>
            <w:tcBorders>
              <w:top w:val="nil"/>
              <w:bottom w:val="nil"/>
            </w:tcBorders>
            <w:shd w:val="clear" w:color="auto" w:fill="auto"/>
          </w:tcPr>
          <w:p w14:paraId="25E0CB27" w14:textId="77777777" w:rsidR="0068020A" w:rsidRPr="00814CDF" w:rsidRDefault="0068020A" w:rsidP="0068020A">
            <w:pPr>
              <w:pStyle w:val="11"/>
              <w:ind w:leftChars="0" w:left="432" w:hangingChars="180" w:hanging="432"/>
              <w:jc w:val="both"/>
              <w:rPr>
                <w:szCs w:val="20"/>
              </w:rPr>
            </w:pPr>
            <w:r w:rsidRPr="00814CDF">
              <w:rPr>
                <w:szCs w:val="24"/>
              </w:rPr>
              <w:t>2.2</w:t>
            </w:r>
            <w:r w:rsidRPr="00814CDF">
              <w:t>醫院應建立友善支持的執業環境，透過制度的持續改善，使員工安心工作。</w:t>
            </w:r>
          </w:p>
        </w:tc>
        <w:tc>
          <w:tcPr>
            <w:tcW w:w="1786" w:type="pct"/>
            <w:tcBorders>
              <w:top w:val="nil"/>
              <w:bottom w:val="nil"/>
            </w:tcBorders>
          </w:tcPr>
          <w:p w14:paraId="276135ED" w14:textId="690B894A" w:rsidR="0068020A" w:rsidRPr="00814CDF" w:rsidRDefault="0068020A" w:rsidP="0068020A">
            <w:pPr>
              <w:ind w:left="612" w:hangingChars="255" w:hanging="612"/>
              <w:rPr>
                <w:rFonts w:eastAsia="標楷體"/>
                <w:szCs w:val="24"/>
              </w:rPr>
            </w:pPr>
            <w:r w:rsidRPr="00814CDF">
              <w:rPr>
                <w:rFonts w:eastAsia="標楷體"/>
                <w:color w:val="FF0000"/>
                <w:szCs w:val="24"/>
                <w:u w:val="single"/>
              </w:rPr>
              <w:t>2.2.1</w:t>
            </w:r>
            <w:r w:rsidRPr="00814CDF">
              <w:rPr>
                <w:rFonts w:eastAsia="標楷體"/>
                <w:color w:val="FF0000"/>
                <w:szCs w:val="24"/>
                <w:u w:val="single"/>
              </w:rPr>
              <w:t>鼓</w:t>
            </w:r>
            <w:r w:rsidRPr="00814CDF">
              <w:rPr>
                <w:rFonts w:eastAsia="標楷體"/>
                <w:szCs w:val="24"/>
              </w:rPr>
              <w:t>勵員工意見反映，高層主管應主動支持鼓勵，並協助各層級主管</w:t>
            </w:r>
            <w:r w:rsidRPr="00814CDF">
              <w:rPr>
                <w:rFonts w:eastAsia="標楷體"/>
                <w:color w:val="FF0000"/>
                <w:szCs w:val="24"/>
              </w:rPr>
              <w:t>，</w:t>
            </w:r>
            <w:r w:rsidRPr="00814CDF">
              <w:rPr>
                <w:rFonts w:eastAsia="標楷體"/>
                <w:szCs w:val="24"/>
              </w:rPr>
              <w:t>以正向態度傾聽員工意見與解決問題。</w:t>
            </w:r>
          </w:p>
          <w:p w14:paraId="575E9F4F" w14:textId="15D2D145" w:rsidR="0068020A" w:rsidRPr="00814CDF" w:rsidRDefault="0068020A" w:rsidP="0068020A">
            <w:pPr>
              <w:ind w:left="612" w:hangingChars="255" w:hanging="612"/>
              <w:rPr>
                <w:rFonts w:eastAsia="標楷體"/>
                <w:szCs w:val="24"/>
              </w:rPr>
            </w:pPr>
            <w:r w:rsidRPr="00814CDF">
              <w:rPr>
                <w:rFonts w:eastAsia="標楷體"/>
                <w:color w:val="FF0000"/>
                <w:szCs w:val="24"/>
                <w:u w:val="single"/>
              </w:rPr>
              <w:t xml:space="preserve">2.2.2 </w:t>
            </w:r>
            <w:r w:rsidRPr="00814CDF">
              <w:rPr>
                <w:rFonts w:eastAsia="標楷體"/>
                <w:color w:val="FF0000"/>
                <w:szCs w:val="24"/>
                <w:u w:val="single"/>
              </w:rPr>
              <w:t>建</w:t>
            </w:r>
            <w:r w:rsidRPr="00814CDF">
              <w:rPr>
                <w:rFonts w:eastAsia="標楷體"/>
                <w:szCs w:val="24"/>
              </w:rPr>
              <w:t>立員工意見處理的機制，針對員工反映的問題，能進行登錄與追蹤，並協調相關部門以系統化、科學化、</w:t>
            </w:r>
            <w:r w:rsidRPr="00814CDF">
              <w:rPr>
                <w:rFonts w:eastAsia="標楷體"/>
                <w:iCs/>
                <w:kern w:val="0"/>
                <w:szCs w:val="24"/>
              </w:rPr>
              <w:t>個別化</w:t>
            </w:r>
            <w:r w:rsidRPr="00814CDF">
              <w:rPr>
                <w:rFonts w:eastAsia="標楷體"/>
                <w:szCs w:val="24"/>
              </w:rPr>
              <w:t>的方式，解決員工工作</w:t>
            </w:r>
            <w:r w:rsidRPr="00814CDF">
              <w:rPr>
                <w:rFonts w:eastAsia="標楷體"/>
                <w:szCs w:val="24"/>
              </w:rPr>
              <w:lastRenderedPageBreak/>
              <w:t>上的問題與阻礙。</w:t>
            </w:r>
          </w:p>
        </w:tc>
        <w:tc>
          <w:tcPr>
            <w:tcW w:w="1786" w:type="pct"/>
            <w:tcBorders>
              <w:top w:val="nil"/>
              <w:bottom w:val="nil"/>
            </w:tcBorders>
            <w:shd w:val="clear" w:color="auto" w:fill="F2F2F2" w:themeFill="background1" w:themeFillShade="F2"/>
          </w:tcPr>
          <w:p w14:paraId="458F250F" w14:textId="77777777" w:rsidR="0068020A" w:rsidRPr="00814CDF" w:rsidRDefault="0068020A" w:rsidP="0068020A">
            <w:pPr>
              <w:ind w:left="612" w:hangingChars="255" w:hanging="612"/>
              <w:rPr>
                <w:rFonts w:eastAsia="標楷體"/>
                <w:szCs w:val="24"/>
              </w:rPr>
            </w:pPr>
            <w:r w:rsidRPr="00814CDF">
              <w:rPr>
                <w:rFonts w:eastAsia="標楷體"/>
                <w:szCs w:val="24"/>
              </w:rPr>
              <w:lastRenderedPageBreak/>
              <w:t xml:space="preserve">2.2.1 </w:t>
            </w:r>
            <w:r w:rsidRPr="00814CDF">
              <w:rPr>
                <w:rFonts w:eastAsia="標楷體"/>
                <w:szCs w:val="24"/>
              </w:rPr>
              <w:t>醫院應鼓勵員工意見反映，高層主管應主動支持鼓勵，並協助各層級主管應以正向態度傾聽員工意見與解決問題。</w:t>
            </w:r>
          </w:p>
          <w:p w14:paraId="04F151AD" w14:textId="1F8D7E27" w:rsidR="0068020A" w:rsidRPr="00814CDF" w:rsidRDefault="0068020A" w:rsidP="0068020A">
            <w:pPr>
              <w:ind w:left="612" w:hangingChars="255" w:hanging="612"/>
              <w:rPr>
                <w:rFonts w:eastAsia="標楷體"/>
                <w:szCs w:val="24"/>
              </w:rPr>
            </w:pPr>
            <w:r w:rsidRPr="00814CDF">
              <w:rPr>
                <w:rFonts w:eastAsia="標楷體"/>
                <w:szCs w:val="24"/>
              </w:rPr>
              <w:t xml:space="preserve">2.2.2 </w:t>
            </w:r>
            <w:r w:rsidRPr="00814CDF">
              <w:rPr>
                <w:rFonts w:eastAsia="標楷體"/>
                <w:szCs w:val="24"/>
              </w:rPr>
              <w:t>醫院應建立員工意見處理的機制，指定部門與人員負責，針對員工反映的問題，能進行登錄與追蹤，並協調相關部門以系統化、科學化、</w:t>
            </w:r>
            <w:r w:rsidRPr="00814CDF">
              <w:rPr>
                <w:rFonts w:eastAsia="標楷體"/>
                <w:iCs/>
                <w:kern w:val="0"/>
                <w:szCs w:val="24"/>
              </w:rPr>
              <w:lastRenderedPageBreak/>
              <w:t>個別化</w:t>
            </w:r>
            <w:r w:rsidRPr="00814CDF">
              <w:rPr>
                <w:rFonts w:eastAsia="標楷體"/>
                <w:szCs w:val="24"/>
              </w:rPr>
              <w:t>的方式，解決員工工作上的問題與阻礙。</w:t>
            </w:r>
          </w:p>
        </w:tc>
      </w:tr>
      <w:tr w:rsidR="0068020A" w:rsidRPr="00814CDF" w14:paraId="3497BE72" w14:textId="38D719FD" w:rsidTr="001904E1">
        <w:trPr>
          <w:trHeight w:val="20"/>
          <w:jc w:val="center"/>
        </w:trPr>
        <w:tc>
          <w:tcPr>
            <w:tcW w:w="714" w:type="pct"/>
            <w:vMerge/>
            <w:tcBorders>
              <w:bottom w:val="single" w:sz="4" w:space="0" w:color="auto"/>
            </w:tcBorders>
            <w:shd w:val="clear" w:color="auto" w:fill="auto"/>
          </w:tcPr>
          <w:p w14:paraId="36E698C4" w14:textId="77777777" w:rsidR="0068020A" w:rsidRPr="00814CDF" w:rsidRDefault="0068020A" w:rsidP="0068020A">
            <w:pPr>
              <w:rPr>
                <w:rFonts w:eastAsia="標楷體"/>
                <w:b/>
                <w:iCs/>
                <w:kern w:val="0"/>
                <w:szCs w:val="24"/>
              </w:rPr>
            </w:pPr>
          </w:p>
        </w:tc>
        <w:tc>
          <w:tcPr>
            <w:tcW w:w="714" w:type="pct"/>
            <w:tcBorders>
              <w:top w:val="nil"/>
              <w:bottom w:val="single" w:sz="4" w:space="0" w:color="auto"/>
            </w:tcBorders>
            <w:shd w:val="clear" w:color="auto" w:fill="auto"/>
          </w:tcPr>
          <w:p w14:paraId="477F674D" w14:textId="77777777" w:rsidR="0068020A" w:rsidRPr="00814CDF" w:rsidRDefault="0068020A" w:rsidP="0068020A">
            <w:pPr>
              <w:pStyle w:val="11"/>
              <w:ind w:leftChars="0" w:left="432" w:hangingChars="180" w:hanging="432"/>
              <w:jc w:val="both"/>
              <w:rPr>
                <w:szCs w:val="24"/>
                <w:u w:val="single"/>
              </w:rPr>
            </w:pPr>
            <w:r w:rsidRPr="00814CDF">
              <w:rPr>
                <w:color w:val="FF0000"/>
                <w:szCs w:val="20"/>
                <w:u w:val="single"/>
              </w:rPr>
              <w:t>2.3</w:t>
            </w:r>
            <w:r w:rsidRPr="00814CDF">
              <w:rPr>
                <w:color w:val="FF0000"/>
                <w:u w:val="single"/>
              </w:rPr>
              <w:t>施行防範醫療暴力風險控管，以防止醫療場所人員遭受暴力。</w:t>
            </w:r>
          </w:p>
        </w:tc>
        <w:tc>
          <w:tcPr>
            <w:tcW w:w="1786" w:type="pct"/>
            <w:tcBorders>
              <w:top w:val="nil"/>
              <w:bottom w:val="single" w:sz="4" w:space="0" w:color="auto"/>
            </w:tcBorders>
          </w:tcPr>
          <w:p w14:paraId="120ED420" w14:textId="77777777" w:rsidR="00B12BEF" w:rsidRPr="00B12BEF" w:rsidRDefault="00B12BEF" w:rsidP="00B12BEF">
            <w:pPr>
              <w:ind w:left="552" w:hangingChars="230" w:hanging="552"/>
              <w:rPr>
                <w:rFonts w:eastAsia="標楷體"/>
                <w:color w:val="FF0000"/>
                <w:szCs w:val="22"/>
                <w:u w:val="single"/>
              </w:rPr>
            </w:pPr>
            <w:r w:rsidRPr="00B12BEF">
              <w:rPr>
                <w:rFonts w:eastAsia="標楷體"/>
                <w:color w:val="FF0000"/>
                <w:szCs w:val="22"/>
                <w:u w:val="single"/>
              </w:rPr>
              <w:t>2.3.1</w:t>
            </w:r>
            <w:r w:rsidRPr="00B12BEF">
              <w:rPr>
                <w:rFonts w:eastAsia="標楷體"/>
                <w:color w:val="FF0000"/>
                <w:szCs w:val="22"/>
                <w:u w:val="single"/>
              </w:rPr>
              <w:t>建立醫療場所暴力事件通報機制，發生醫療場所暴力事件，確實依「醫院發生滋擾醫療秩序或妨礙醫療業務執行案件通報與處置標準流程」通報衛生局及警察局。</w:t>
            </w:r>
          </w:p>
          <w:p w14:paraId="5DEC8319" w14:textId="77777777" w:rsidR="00B12BEF" w:rsidRPr="00B12BEF" w:rsidRDefault="00B12BEF" w:rsidP="00B12BEF">
            <w:pPr>
              <w:ind w:left="552" w:hangingChars="230" w:hanging="552"/>
              <w:rPr>
                <w:rFonts w:eastAsia="標楷體"/>
                <w:color w:val="FF0000"/>
                <w:szCs w:val="22"/>
                <w:u w:val="single"/>
              </w:rPr>
            </w:pPr>
            <w:r w:rsidRPr="00B12BEF">
              <w:rPr>
                <w:rFonts w:eastAsia="標楷體"/>
                <w:color w:val="FF0000"/>
                <w:szCs w:val="22"/>
                <w:u w:val="single"/>
              </w:rPr>
              <w:t>2.3.2</w:t>
            </w:r>
            <w:r w:rsidRPr="00B12BEF">
              <w:rPr>
                <w:rFonts w:eastAsia="標楷體"/>
                <w:color w:val="FF0000"/>
                <w:szCs w:val="22"/>
                <w:u w:val="single"/>
              </w:rPr>
              <w:t>加強醫院職場安全，醫院依照醫療服務特性及醫院暴力事件通報結果，進行適當之空間、門禁安全控管，可實施安全環境診斷評估，如實地現場檢視醫院急診室監視器位置、數量及相關安全設計，以確保工作人員註</w:t>
            </w:r>
            <w:r w:rsidRPr="00B12BEF">
              <w:rPr>
                <w:rFonts w:eastAsia="標楷體" w:hint="eastAsia"/>
                <w:color w:val="FF0000"/>
                <w:szCs w:val="22"/>
                <w:u w:val="single"/>
              </w:rPr>
              <w:t>1</w:t>
            </w:r>
            <w:r w:rsidRPr="00B12BEF">
              <w:rPr>
                <w:rFonts w:eastAsia="標楷體"/>
                <w:color w:val="FF0000"/>
                <w:szCs w:val="22"/>
                <w:u w:val="single"/>
              </w:rPr>
              <w:t>及病人之安全。</w:t>
            </w:r>
          </w:p>
          <w:p w14:paraId="556E4E1E" w14:textId="77777777" w:rsidR="00B12BEF" w:rsidRPr="00B12BEF" w:rsidRDefault="00B12BEF" w:rsidP="00B12BEF">
            <w:pPr>
              <w:ind w:left="552" w:hangingChars="230" w:hanging="552"/>
              <w:rPr>
                <w:rFonts w:eastAsia="標楷體"/>
                <w:color w:val="FF0000"/>
                <w:szCs w:val="22"/>
                <w:u w:val="single"/>
              </w:rPr>
            </w:pPr>
            <w:r w:rsidRPr="00B12BEF">
              <w:rPr>
                <w:rFonts w:eastAsia="標楷體"/>
                <w:color w:val="FF0000"/>
                <w:szCs w:val="22"/>
                <w:u w:val="single"/>
              </w:rPr>
              <w:t>2.3.3</w:t>
            </w:r>
            <w:r w:rsidRPr="00B12BEF">
              <w:rPr>
                <w:rFonts w:eastAsia="標楷體"/>
                <w:color w:val="FF0000"/>
                <w:szCs w:val="22"/>
                <w:u w:val="single"/>
              </w:rPr>
              <w:t>設有暴力事件應變小組，並訂定暴力事件應變標準作業流程，每年定期演練。</w:t>
            </w:r>
          </w:p>
          <w:p w14:paraId="702E203D" w14:textId="03B7AE4B" w:rsidR="0068020A" w:rsidRPr="00814CDF" w:rsidRDefault="00B12BEF" w:rsidP="00B12BEF">
            <w:pPr>
              <w:ind w:left="612" w:hangingChars="255" w:hanging="612"/>
              <w:rPr>
                <w:rFonts w:eastAsia="標楷體"/>
                <w:szCs w:val="24"/>
              </w:rPr>
            </w:pPr>
            <w:r w:rsidRPr="00B12BEF">
              <w:rPr>
                <w:rFonts w:eastAsia="標楷體"/>
                <w:color w:val="FF0000"/>
                <w:szCs w:val="22"/>
                <w:u w:val="single"/>
              </w:rPr>
              <w:t>2.3.4</w:t>
            </w:r>
            <w:r w:rsidRPr="00B12BEF">
              <w:rPr>
                <w:rFonts w:eastAsia="標楷體"/>
                <w:color w:val="FF0000"/>
                <w:szCs w:val="22"/>
                <w:u w:val="single"/>
              </w:rPr>
              <w:t>醫療機構應主動協助受害人員關懷機制，如：協助就診及後續處理等。</w:t>
            </w:r>
          </w:p>
        </w:tc>
        <w:tc>
          <w:tcPr>
            <w:tcW w:w="1786" w:type="pct"/>
            <w:tcBorders>
              <w:top w:val="nil"/>
              <w:bottom w:val="single" w:sz="4" w:space="0" w:color="auto"/>
            </w:tcBorders>
            <w:shd w:val="clear" w:color="auto" w:fill="F2F2F2" w:themeFill="background1" w:themeFillShade="F2"/>
          </w:tcPr>
          <w:p w14:paraId="2F0CC4F8" w14:textId="77777777" w:rsidR="0068020A" w:rsidRPr="00814CDF" w:rsidRDefault="0068020A" w:rsidP="0068020A">
            <w:pPr>
              <w:ind w:left="612" w:hangingChars="255" w:hanging="612"/>
              <w:rPr>
                <w:rFonts w:eastAsia="標楷體"/>
                <w:color w:val="FF0000"/>
                <w:szCs w:val="22"/>
                <w:u w:val="single"/>
              </w:rPr>
            </w:pPr>
          </w:p>
        </w:tc>
      </w:tr>
      <w:tr w:rsidR="0068020A" w:rsidRPr="00814CDF" w14:paraId="08578A8C" w14:textId="17ED3191" w:rsidTr="001904E1">
        <w:trPr>
          <w:trHeight w:val="20"/>
          <w:jc w:val="center"/>
        </w:trPr>
        <w:tc>
          <w:tcPr>
            <w:tcW w:w="714" w:type="pct"/>
            <w:vMerge w:val="restart"/>
            <w:tcBorders>
              <w:bottom w:val="nil"/>
            </w:tcBorders>
            <w:shd w:val="clear" w:color="auto" w:fill="auto"/>
          </w:tcPr>
          <w:p w14:paraId="3C71DFAD" w14:textId="54E7A1D0" w:rsidR="0068020A" w:rsidRPr="00814CDF" w:rsidRDefault="0068020A" w:rsidP="0068020A">
            <w:pPr>
              <w:pStyle w:val="a3"/>
              <w:numPr>
                <w:ilvl w:val="0"/>
                <w:numId w:val="10"/>
              </w:numPr>
              <w:ind w:leftChars="0"/>
              <w:rPr>
                <w:rFonts w:eastAsia="標楷體"/>
                <w:b/>
              </w:rPr>
            </w:pPr>
            <w:r w:rsidRPr="00814CDF">
              <w:rPr>
                <w:rFonts w:eastAsia="標楷體"/>
                <w:b/>
                <w:color w:val="262626"/>
              </w:rPr>
              <w:t>鼓勵病人安全事件通報</w:t>
            </w:r>
            <w:r w:rsidRPr="00814CDF">
              <w:rPr>
                <w:rFonts w:eastAsia="標楷體"/>
                <w:b/>
                <w:bCs/>
                <w:iCs/>
                <w:color w:val="FF0000"/>
                <w:kern w:val="0"/>
                <w:szCs w:val="24"/>
                <w:u w:val="single"/>
              </w:rPr>
              <w:t>，強化病人安全事件改善成效</w:t>
            </w:r>
          </w:p>
        </w:tc>
        <w:tc>
          <w:tcPr>
            <w:tcW w:w="714" w:type="pct"/>
            <w:tcBorders>
              <w:top w:val="single" w:sz="4" w:space="0" w:color="auto"/>
              <w:bottom w:val="nil"/>
            </w:tcBorders>
            <w:shd w:val="clear" w:color="auto" w:fill="auto"/>
          </w:tcPr>
          <w:p w14:paraId="779EB587" w14:textId="0C4D50E8" w:rsidR="0068020A" w:rsidRPr="00814CDF" w:rsidRDefault="0068020A" w:rsidP="0068020A">
            <w:pPr>
              <w:pStyle w:val="11"/>
              <w:ind w:leftChars="0" w:left="432" w:hangingChars="180" w:hanging="432"/>
              <w:jc w:val="both"/>
              <w:rPr>
                <w:color w:val="FF0000"/>
                <w:szCs w:val="24"/>
              </w:rPr>
            </w:pPr>
            <w:r w:rsidRPr="00814CDF">
              <w:rPr>
                <w:szCs w:val="24"/>
              </w:rPr>
              <w:t>3.1</w:t>
            </w:r>
            <w:r w:rsidRPr="00814CDF">
              <w:rPr>
                <w:iCs/>
                <w:kern w:val="0"/>
              </w:rPr>
              <w:t>醫院應對全院所有員工</w:t>
            </w:r>
            <w:r w:rsidR="00B12BEF" w:rsidRPr="00E50DB1">
              <w:rPr>
                <w:iCs/>
              </w:rPr>
              <w:t>（</w:t>
            </w:r>
            <w:r w:rsidRPr="00814CDF">
              <w:rPr>
                <w:iCs/>
                <w:kern w:val="0"/>
              </w:rPr>
              <w:t>含外包人員</w:t>
            </w:r>
            <w:r w:rsidR="00B12BEF" w:rsidRPr="00E50DB1">
              <w:rPr>
                <w:iCs/>
              </w:rPr>
              <w:t>）</w:t>
            </w:r>
            <w:r w:rsidRPr="00814CDF">
              <w:rPr>
                <w:iCs/>
                <w:kern w:val="0"/>
              </w:rPr>
              <w:t>加強病人安全觀念的宣導，並依據單位層級特性給予適性的繼續教育，營造不苛責</w:t>
            </w:r>
            <w:r w:rsidRPr="00814CDF">
              <w:rPr>
                <w:iCs/>
                <w:kern w:val="0"/>
              </w:rPr>
              <w:lastRenderedPageBreak/>
              <w:t>的病人安全通報制度。</w:t>
            </w:r>
          </w:p>
        </w:tc>
        <w:tc>
          <w:tcPr>
            <w:tcW w:w="1786" w:type="pct"/>
            <w:tcBorders>
              <w:top w:val="single" w:sz="4" w:space="0" w:color="auto"/>
              <w:bottom w:val="nil"/>
            </w:tcBorders>
          </w:tcPr>
          <w:p w14:paraId="6CF1EF4F" w14:textId="6B36FBAF" w:rsidR="0068020A" w:rsidRPr="00814CDF" w:rsidRDefault="0068020A" w:rsidP="0068020A">
            <w:pPr>
              <w:ind w:left="612" w:hangingChars="255" w:hanging="612"/>
              <w:rPr>
                <w:rFonts w:eastAsia="標楷體"/>
                <w:szCs w:val="24"/>
              </w:rPr>
            </w:pPr>
            <w:r w:rsidRPr="00814CDF">
              <w:rPr>
                <w:rFonts w:eastAsia="標楷體"/>
                <w:szCs w:val="24"/>
              </w:rPr>
              <w:lastRenderedPageBreak/>
              <w:t>3.1.1</w:t>
            </w:r>
            <w:r w:rsidRPr="00814CDF">
              <w:rPr>
                <w:rFonts w:eastAsia="標楷體"/>
                <w:color w:val="FF0000"/>
                <w:szCs w:val="24"/>
                <w:u w:val="single"/>
              </w:rPr>
              <w:t>宣導通報意義與重要性，以</w:t>
            </w:r>
            <w:r w:rsidRPr="00814CDF">
              <w:rPr>
                <w:rFonts w:eastAsia="標楷體"/>
                <w:szCs w:val="24"/>
              </w:rPr>
              <w:t>建立員工對病人安全</w:t>
            </w:r>
            <w:r w:rsidRPr="00814CDF">
              <w:rPr>
                <w:rFonts w:eastAsia="標楷體"/>
                <w:color w:val="FF0000"/>
                <w:szCs w:val="24"/>
                <w:u w:val="single"/>
              </w:rPr>
              <w:t>事件</w:t>
            </w:r>
            <w:r w:rsidRPr="00814CDF">
              <w:rPr>
                <w:rFonts w:eastAsia="標楷體"/>
                <w:szCs w:val="24"/>
              </w:rPr>
              <w:t>通報的正確觀念</w:t>
            </w:r>
            <w:r w:rsidR="00765D52" w:rsidRPr="00765D52">
              <w:rPr>
                <w:rFonts w:eastAsia="標楷體"/>
                <w:color w:val="FF0000"/>
                <w:szCs w:val="24"/>
                <w:u w:val="single"/>
              </w:rPr>
              <w:t>（</w:t>
            </w:r>
            <w:r w:rsidRPr="00814CDF">
              <w:rPr>
                <w:rFonts w:eastAsia="標楷體"/>
                <w:szCs w:val="24"/>
              </w:rPr>
              <w:t>宣導通報目的著重在檢討是否因系統上的</w:t>
            </w:r>
            <w:r w:rsidRPr="000E67F9">
              <w:rPr>
                <w:rFonts w:eastAsia="標楷體"/>
                <w:color w:val="FF0000"/>
                <w:szCs w:val="24"/>
                <w:u w:val="single"/>
              </w:rPr>
              <w:t>缺失導致</w:t>
            </w:r>
            <w:r w:rsidRPr="00814CDF">
              <w:rPr>
                <w:rFonts w:eastAsia="標楷體"/>
                <w:szCs w:val="24"/>
              </w:rPr>
              <w:t>事件發生，尋求改善機會，並且避免同樣的事件重複發生</w:t>
            </w:r>
            <w:r w:rsidR="000E67F9" w:rsidRPr="00765D52">
              <w:rPr>
                <w:rFonts w:eastAsia="標楷體"/>
                <w:color w:val="FF0000"/>
                <w:szCs w:val="24"/>
                <w:u w:val="single"/>
              </w:rPr>
              <w:t>）</w:t>
            </w:r>
            <w:r w:rsidRPr="00814CDF">
              <w:rPr>
                <w:rFonts w:eastAsia="標楷體"/>
                <w:szCs w:val="24"/>
              </w:rPr>
              <w:t>。</w:t>
            </w:r>
          </w:p>
          <w:p w14:paraId="1876A841" w14:textId="37B3F77B" w:rsidR="0068020A" w:rsidRPr="00814CDF" w:rsidRDefault="0068020A" w:rsidP="0068020A">
            <w:pPr>
              <w:ind w:left="612" w:hangingChars="255" w:hanging="612"/>
              <w:rPr>
                <w:rFonts w:eastAsia="標楷體"/>
                <w:szCs w:val="24"/>
              </w:rPr>
            </w:pPr>
            <w:r w:rsidRPr="00814CDF">
              <w:rPr>
                <w:rFonts w:eastAsia="標楷體"/>
                <w:szCs w:val="24"/>
              </w:rPr>
              <w:t>3.1.2</w:t>
            </w:r>
            <w:r w:rsidRPr="00814CDF">
              <w:rPr>
                <w:rFonts w:eastAsia="標楷體"/>
                <w:color w:val="FF0000"/>
                <w:szCs w:val="24"/>
                <w:u w:val="single"/>
              </w:rPr>
              <w:t>可</w:t>
            </w:r>
            <w:r w:rsidRPr="00814CDF">
              <w:rPr>
                <w:rFonts w:eastAsia="標楷體"/>
                <w:szCs w:val="24"/>
              </w:rPr>
              <w:t>建立</w:t>
            </w:r>
            <w:r w:rsidRPr="00814CDF">
              <w:rPr>
                <w:rFonts w:eastAsia="標楷體"/>
                <w:color w:val="FF0000"/>
                <w:szCs w:val="24"/>
                <w:u w:val="single"/>
              </w:rPr>
              <w:t>病安事件通報平台或至醫策會台灣病人安全通報系統進行通報</w:t>
            </w:r>
            <w:r w:rsidRPr="00814CDF">
              <w:rPr>
                <w:rFonts w:eastAsia="標楷體"/>
                <w:szCs w:val="24"/>
              </w:rPr>
              <w:t>，鼓勵不僅對於已造成嚴重後果的病安事件主動通報，同時對於輕微傷害的病安事件</w:t>
            </w:r>
            <w:r w:rsidRPr="00814CDF">
              <w:rPr>
                <w:rFonts w:eastAsia="標楷體"/>
                <w:color w:val="FF0000"/>
                <w:szCs w:val="24"/>
                <w:u w:val="single"/>
              </w:rPr>
              <w:t>，或</w:t>
            </w:r>
            <w:r w:rsidRPr="00814CDF">
              <w:rPr>
                <w:rFonts w:eastAsia="標楷體"/>
                <w:szCs w:val="24"/>
              </w:rPr>
              <w:t>差一點就發生的跡近錯失</w:t>
            </w:r>
            <w:r w:rsidRPr="00814CDF">
              <w:rPr>
                <w:rFonts w:eastAsia="標楷體"/>
                <w:szCs w:val="24"/>
              </w:rPr>
              <w:lastRenderedPageBreak/>
              <w:t>事件</w:t>
            </w:r>
            <w:r w:rsidR="00765D52" w:rsidRPr="00E50DB1">
              <w:rPr>
                <w:rFonts w:eastAsia="標楷體"/>
                <w:szCs w:val="24"/>
              </w:rPr>
              <w:t>（</w:t>
            </w:r>
            <w:r w:rsidR="00765D52" w:rsidRPr="00E50DB1">
              <w:rPr>
                <w:rFonts w:eastAsia="標楷體"/>
                <w:szCs w:val="24"/>
              </w:rPr>
              <w:t>Near Miss</w:t>
            </w:r>
            <w:r w:rsidR="00765D52" w:rsidRPr="00E50DB1">
              <w:rPr>
                <w:rFonts w:eastAsia="標楷體"/>
                <w:szCs w:val="24"/>
              </w:rPr>
              <w:t>）</w:t>
            </w:r>
            <w:r w:rsidRPr="00814CDF">
              <w:rPr>
                <w:rFonts w:eastAsia="標楷體"/>
                <w:szCs w:val="24"/>
              </w:rPr>
              <w:t>，</w:t>
            </w:r>
            <w:r w:rsidRPr="00814CDF">
              <w:rPr>
                <w:rFonts w:eastAsia="標楷體"/>
                <w:color w:val="FF0000"/>
                <w:szCs w:val="24"/>
                <w:u w:val="single"/>
              </w:rPr>
              <w:t>都</w:t>
            </w:r>
            <w:r w:rsidRPr="00814CDF">
              <w:rPr>
                <w:rFonts w:eastAsia="標楷體"/>
                <w:szCs w:val="24"/>
              </w:rPr>
              <w:t>能進行通報。</w:t>
            </w:r>
          </w:p>
          <w:p w14:paraId="1B219783" w14:textId="6B227D2E" w:rsidR="0068020A" w:rsidRPr="00814CDF" w:rsidRDefault="0068020A" w:rsidP="0068020A">
            <w:pPr>
              <w:ind w:left="612" w:hangingChars="255" w:hanging="612"/>
              <w:rPr>
                <w:rFonts w:eastAsia="標楷體"/>
                <w:szCs w:val="24"/>
              </w:rPr>
            </w:pPr>
            <w:r w:rsidRPr="00814CDF">
              <w:rPr>
                <w:rFonts w:eastAsia="標楷體"/>
                <w:szCs w:val="24"/>
              </w:rPr>
              <w:t>3.1.3</w:t>
            </w:r>
            <w:r w:rsidRPr="00814CDF">
              <w:rPr>
                <w:rFonts w:eastAsia="標楷體"/>
                <w:color w:val="FF0000"/>
                <w:szCs w:val="24"/>
                <w:u w:val="single"/>
              </w:rPr>
              <w:t>營造不苛責的病人安全通報制度，</w:t>
            </w:r>
            <w:r w:rsidRPr="00814CDF">
              <w:rPr>
                <w:rFonts w:eastAsia="標楷體"/>
                <w:szCs w:val="24"/>
              </w:rPr>
              <w:t>摒棄病安事件發生後立即追究個人責任的作法，以系統性的角度分析發生原因，積極營造公平、學習與</w:t>
            </w:r>
            <w:r w:rsidRPr="00814CDF">
              <w:rPr>
                <w:rFonts w:eastAsia="標楷體"/>
                <w:iCs/>
                <w:kern w:val="0"/>
                <w:szCs w:val="24"/>
              </w:rPr>
              <w:t>不以懲罰為目的之</w:t>
            </w:r>
            <w:r w:rsidRPr="00814CDF">
              <w:rPr>
                <w:rFonts w:eastAsia="標楷體"/>
                <w:szCs w:val="24"/>
              </w:rPr>
              <w:t>通報環境。</w:t>
            </w:r>
          </w:p>
          <w:p w14:paraId="72BE4485" w14:textId="5301C01A" w:rsidR="0068020A" w:rsidRPr="00814CDF" w:rsidRDefault="0068020A" w:rsidP="0068020A">
            <w:pPr>
              <w:ind w:left="612" w:hangingChars="255" w:hanging="612"/>
              <w:rPr>
                <w:rFonts w:eastAsia="標楷體"/>
                <w:szCs w:val="24"/>
                <w:u w:val="single"/>
              </w:rPr>
            </w:pPr>
            <w:r w:rsidRPr="00814CDF">
              <w:rPr>
                <w:rFonts w:eastAsia="標楷體"/>
                <w:color w:val="FF0000"/>
                <w:szCs w:val="24"/>
                <w:u w:val="single"/>
              </w:rPr>
              <w:t>(</w:t>
            </w:r>
            <w:r w:rsidRPr="00814CDF">
              <w:rPr>
                <w:rFonts w:eastAsia="標楷體"/>
                <w:color w:val="FF0000"/>
                <w:szCs w:val="24"/>
                <w:u w:val="single"/>
              </w:rPr>
              <w:t>刪除</w:t>
            </w:r>
            <w:r w:rsidRPr="00814CDF">
              <w:rPr>
                <w:rFonts w:eastAsia="標楷體"/>
                <w:color w:val="FF0000"/>
                <w:szCs w:val="24"/>
                <w:u w:val="single"/>
              </w:rPr>
              <w:t>3.1.4</w:t>
            </w:r>
            <w:r w:rsidR="000D009D" w:rsidRPr="00814CDF">
              <w:rPr>
                <w:rFonts w:eastAsia="標楷體"/>
                <w:color w:val="FF0000"/>
                <w:szCs w:val="24"/>
                <w:u w:val="single"/>
              </w:rPr>
              <w:t>整併至</w:t>
            </w:r>
            <w:r w:rsidR="000D009D" w:rsidRPr="00814CDF">
              <w:rPr>
                <w:rFonts w:eastAsia="標楷體"/>
                <w:color w:val="FF0000"/>
                <w:szCs w:val="24"/>
                <w:u w:val="single"/>
              </w:rPr>
              <w:t>1.1.3</w:t>
            </w:r>
            <w:r w:rsidRPr="00814CDF">
              <w:rPr>
                <w:rFonts w:eastAsia="標楷體"/>
                <w:color w:val="FF0000"/>
                <w:szCs w:val="24"/>
                <w:u w:val="single"/>
              </w:rPr>
              <w:t>)</w:t>
            </w:r>
          </w:p>
        </w:tc>
        <w:tc>
          <w:tcPr>
            <w:tcW w:w="1786" w:type="pct"/>
            <w:tcBorders>
              <w:top w:val="single" w:sz="4" w:space="0" w:color="auto"/>
              <w:bottom w:val="nil"/>
            </w:tcBorders>
            <w:shd w:val="clear" w:color="auto" w:fill="F2F2F2" w:themeFill="background1" w:themeFillShade="F2"/>
          </w:tcPr>
          <w:p w14:paraId="122D5F82" w14:textId="77777777" w:rsidR="0068020A" w:rsidRPr="00814CDF" w:rsidRDefault="0068020A" w:rsidP="0068020A">
            <w:pPr>
              <w:ind w:left="612" w:hangingChars="255" w:hanging="612"/>
              <w:rPr>
                <w:rFonts w:eastAsia="標楷體"/>
                <w:szCs w:val="24"/>
              </w:rPr>
            </w:pPr>
            <w:r w:rsidRPr="00814CDF">
              <w:rPr>
                <w:rFonts w:eastAsia="標楷體"/>
                <w:szCs w:val="24"/>
              </w:rPr>
              <w:lastRenderedPageBreak/>
              <w:t>3.1.1</w:t>
            </w:r>
            <w:r w:rsidRPr="00814CDF">
              <w:rPr>
                <w:rFonts w:eastAsia="標楷體"/>
                <w:szCs w:val="24"/>
              </w:rPr>
              <w:t>建立員工對病人安全通報的正確觀念，宣導通報目的著重在檢討是否因系統上的缺失所導致事件發生，尋求改善機會，並且避免同樣的事件重複發生。</w:t>
            </w:r>
          </w:p>
          <w:p w14:paraId="71B5C0AF" w14:textId="0804C8CE" w:rsidR="0068020A" w:rsidRPr="00814CDF" w:rsidRDefault="0068020A" w:rsidP="0068020A">
            <w:pPr>
              <w:ind w:left="612" w:hangingChars="255" w:hanging="612"/>
              <w:rPr>
                <w:rFonts w:eastAsia="標楷體"/>
                <w:szCs w:val="24"/>
              </w:rPr>
            </w:pPr>
            <w:r w:rsidRPr="00814CDF">
              <w:rPr>
                <w:rFonts w:eastAsia="標楷體"/>
                <w:szCs w:val="24"/>
              </w:rPr>
              <w:t>3.1.2</w:t>
            </w:r>
            <w:r w:rsidRPr="00814CDF">
              <w:rPr>
                <w:rFonts w:eastAsia="標楷體"/>
                <w:szCs w:val="24"/>
              </w:rPr>
              <w:t>醫院應建立暢通的管道，鼓勵員工不僅對於已造成嚴重後果的病安事件主動通報，同時對於輕微傷害的病安事件甚至差一點就發生的跡近錯失事件</w:t>
            </w:r>
            <w:r w:rsidRPr="00814CDF">
              <w:rPr>
                <w:rFonts w:eastAsia="標楷體"/>
                <w:szCs w:val="24"/>
              </w:rPr>
              <w:t>(Near Miss)</w:t>
            </w:r>
            <w:r w:rsidRPr="00814CDF">
              <w:rPr>
                <w:rFonts w:eastAsia="標楷體"/>
                <w:szCs w:val="24"/>
              </w:rPr>
              <w:t>，亦能進行通報。</w:t>
            </w:r>
          </w:p>
          <w:p w14:paraId="3A983A9D" w14:textId="4EE551ED" w:rsidR="000D009D" w:rsidRPr="00814CDF" w:rsidRDefault="000D009D" w:rsidP="0068020A">
            <w:pPr>
              <w:ind w:left="612" w:hangingChars="255" w:hanging="612"/>
              <w:rPr>
                <w:rFonts w:eastAsia="標楷體"/>
                <w:szCs w:val="24"/>
              </w:rPr>
            </w:pPr>
          </w:p>
          <w:p w14:paraId="4E84CE3C" w14:textId="77777777" w:rsidR="000D009D" w:rsidRPr="00814CDF" w:rsidRDefault="000D009D" w:rsidP="0068020A">
            <w:pPr>
              <w:ind w:left="612" w:hangingChars="255" w:hanging="612"/>
              <w:rPr>
                <w:rFonts w:eastAsia="標楷體"/>
                <w:szCs w:val="24"/>
              </w:rPr>
            </w:pPr>
          </w:p>
          <w:p w14:paraId="64ADFE32" w14:textId="39BC75A9" w:rsidR="0068020A" w:rsidRPr="00814CDF" w:rsidRDefault="0068020A" w:rsidP="0068020A">
            <w:pPr>
              <w:ind w:left="612" w:hangingChars="255" w:hanging="612"/>
              <w:rPr>
                <w:rFonts w:eastAsia="標楷體"/>
                <w:szCs w:val="24"/>
              </w:rPr>
            </w:pPr>
            <w:r w:rsidRPr="00814CDF">
              <w:rPr>
                <w:rFonts w:eastAsia="標楷體"/>
                <w:szCs w:val="24"/>
              </w:rPr>
              <w:t>3.1.3</w:t>
            </w:r>
            <w:r w:rsidRPr="00814CDF">
              <w:rPr>
                <w:rFonts w:eastAsia="標楷體"/>
                <w:szCs w:val="24"/>
              </w:rPr>
              <w:t>應摒棄病安事件發生後立即追究個人責任的作法，以系統性的角度分析發生原因，積極營造公平、學習與</w:t>
            </w:r>
            <w:r w:rsidRPr="00814CDF">
              <w:rPr>
                <w:rFonts w:eastAsia="標楷體"/>
                <w:iCs/>
                <w:kern w:val="0"/>
                <w:szCs w:val="24"/>
              </w:rPr>
              <w:t>不以懲罰為目的之</w:t>
            </w:r>
            <w:r w:rsidRPr="00814CDF">
              <w:rPr>
                <w:rFonts w:eastAsia="標楷體"/>
                <w:szCs w:val="24"/>
              </w:rPr>
              <w:t>通報環境。</w:t>
            </w:r>
          </w:p>
          <w:p w14:paraId="0DFA98A8" w14:textId="77777777" w:rsidR="000D009D" w:rsidRPr="00814CDF" w:rsidRDefault="000D009D" w:rsidP="0068020A">
            <w:pPr>
              <w:ind w:left="612" w:hangingChars="255" w:hanging="612"/>
              <w:rPr>
                <w:rFonts w:eastAsia="標楷體"/>
                <w:szCs w:val="24"/>
              </w:rPr>
            </w:pPr>
          </w:p>
          <w:p w14:paraId="0193487E" w14:textId="01FDB17D" w:rsidR="0068020A" w:rsidRPr="00814CDF" w:rsidRDefault="0068020A" w:rsidP="0068020A">
            <w:pPr>
              <w:ind w:left="612" w:hangingChars="255" w:hanging="612"/>
              <w:rPr>
                <w:rFonts w:eastAsia="標楷體"/>
                <w:szCs w:val="24"/>
              </w:rPr>
            </w:pPr>
            <w:r w:rsidRPr="00814CDF">
              <w:rPr>
                <w:rFonts w:eastAsia="標楷體"/>
                <w:szCs w:val="24"/>
              </w:rPr>
              <w:t>3.1.4</w:t>
            </w:r>
            <w:r w:rsidRPr="00814CDF">
              <w:rPr>
                <w:rFonts w:eastAsia="標楷體"/>
                <w:szCs w:val="24"/>
              </w:rPr>
              <w:t>規劃全院性教育訓練，了解病人安全的政策，教導病安事件通報系統，宣導通報意義與重要性。</w:t>
            </w:r>
          </w:p>
        </w:tc>
      </w:tr>
      <w:tr w:rsidR="0068020A" w:rsidRPr="00814CDF" w14:paraId="4B4705F3" w14:textId="0A50C1D3" w:rsidTr="001904E1">
        <w:trPr>
          <w:trHeight w:val="20"/>
          <w:jc w:val="center"/>
        </w:trPr>
        <w:tc>
          <w:tcPr>
            <w:tcW w:w="714" w:type="pct"/>
            <w:vMerge/>
            <w:tcBorders>
              <w:bottom w:val="nil"/>
            </w:tcBorders>
            <w:shd w:val="clear" w:color="auto" w:fill="auto"/>
          </w:tcPr>
          <w:p w14:paraId="216AC373" w14:textId="77777777" w:rsidR="0068020A" w:rsidRPr="00814CDF" w:rsidRDefault="0068020A" w:rsidP="0068020A">
            <w:pPr>
              <w:pStyle w:val="a3"/>
              <w:numPr>
                <w:ilvl w:val="0"/>
                <w:numId w:val="10"/>
              </w:numPr>
              <w:ind w:leftChars="0"/>
              <w:rPr>
                <w:rFonts w:eastAsia="標楷體"/>
                <w:b/>
                <w:iCs/>
                <w:kern w:val="0"/>
                <w:szCs w:val="24"/>
              </w:rPr>
            </w:pPr>
          </w:p>
        </w:tc>
        <w:tc>
          <w:tcPr>
            <w:tcW w:w="714" w:type="pct"/>
            <w:vMerge w:val="restart"/>
            <w:tcBorders>
              <w:top w:val="nil"/>
            </w:tcBorders>
            <w:shd w:val="clear" w:color="auto" w:fill="auto"/>
          </w:tcPr>
          <w:p w14:paraId="17D8DB29" w14:textId="77777777" w:rsidR="0068020A" w:rsidRPr="00814CDF" w:rsidRDefault="0068020A" w:rsidP="0068020A">
            <w:pPr>
              <w:pStyle w:val="11"/>
              <w:ind w:leftChars="0" w:left="432" w:hangingChars="180" w:hanging="432"/>
              <w:jc w:val="both"/>
              <w:rPr>
                <w:szCs w:val="24"/>
              </w:rPr>
            </w:pPr>
            <w:r w:rsidRPr="00814CDF">
              <w:rPr>
                <w:szCs w:val="24"/>
              </w:rPr>
              <w:t>3.2</w:t>
            </w:r>
            <w:r w:rsidRPr="00814CDF">
              <w:rPr>
                <w:color w:val="FF0000"/>
                <w:szCs w:val="24"/>
                <w:u w:val="single"/>
              </w:rPr>
              <w:t>醫院應</w:t>
            </w:r>
            <w:r w:rsidRPr="00814CDF">
              <w:rPr>
                <w:iCs/>
                <w:kern w:val="0"/>
              </w:rPr>
              <w:t>定期檢討病人安全通報事件，</w:t>
            </w:r>
            <w:r w:rsidRPr="00814CDF">
              <w:rPr>
                <w:iCs/>
                <w:color w:val="FF0000"/>
                <w:kern w:val="0"/>
                <w:u w:val="single"/>
              </w:rPr>
              <w:t>必要時</w:t>
            </w:r>
            <w:r w:rsidRPr="00814CDF">
              <w:rPr>
                <w:iCs/>
                <w:kern w:val="0"/>
              </w:rPr>
              <w:t>進行根本原因分析，並根據分析結果提出具體可行之改善措施，避免類似事件重複發生。</w:t>
            </w:r>
          </w:p>
        </w:tc>
        <w:tc>
          <w:tcPr>
            <w:tcW w:w="1786" w:type="pct"/>
            <w:tcBorders>
              <w:top w:val="nil"/>
              <w:bottom w:val="nil"/>
            </w:tcBorders>
          </w:tcPr>
          <w:p w14:paraId="340A4B71" w14:textId="7F3505B7" w:rsidR="0068020A" w:rsidRPr="00814CDF" w:rsidRDefault="0068020A" w:rsidP="0068020A">
            <w:pPr>
              <w:pStyle w:val="a3"/>
              <w:ind w:leftChars="0" w:left="506" w:hangingChars="211" w:hanging="506"/>
              <w:rPr>
                <w:rFonts w:eastAsia="標楷體"/>
                <w:szCs w:val="24"/>
              </w:rPr>
            </w:pPr>
            <w:r w:rsidRPr="00814CDF">
              <w:rPr>
                <w:rFonts w:eastAsia="標楷體"/>
                <w:color w:val="FF0000"/>
                <w:szCs w:val="24"/>
                <w:u w:val="single"/>
              </w:rPr>
              <w:t>3.2.1</w:t>
            </w:r>
            <w:r w:rsidRPr="00814CDF">
              <w:rPr>
                <w:rFonts w:eastAsia="標楷體"/>
                <w:color w:val="FF0000"/>
                <w:szCs w:val="24"/>
                <w:u w:val="single"/>
              </w:rPr>
              <w:t>有</w:t>
            </w:r>
            <w:r w:rsidRPr="00814CDF">
              <w:rPr>
                <w:rFonts w:eastAsia="標楷體"/>
                <w:szCs w:val="24"/>
              </w:rPr>
              <w:t>適當單位進行病安</w:t>
            </w:r>
            <w:r w:rsidRPr="00814CDF">
              <w:rPr>
                <w:rFonts w:eastAsia="標楷體"/>
                <w:color w:val="FF0000"/>
                <w:szCs w:val="24"/>
              </w:rPr>
              <w:t>通報</w:t>
            </w:r>
            <w:r w:rsidRPr="00814CDF">
              <w:rPr>
                <w:rFonts w:eastAsia="標楷體"/>
                <w:szCs w:val="24"/>
              </w:rPr>
              <w:t>事件之收集、分析與報告，了解其正確性。</w:t>
            </w:r>
          </w:p>
          <w:p w14:paraId="09FD08CB" w14:textId="2A712D44" w:rsidR="0068020A" w:rsidRPr="00814CDF" w:rsidRDefault="0068020A" w:rsidP="0068020A">
            <w:pPr>
              <w:ind w:left="612" w:hangingChars="255" w:hanging="612"/>
              <w:rPr>
                <w:rFonts w:eastAsia="標楷體"/>
                <w:szCs w:val="24"/>
              </w:rPr>
            </w:pPr>
            <w:r w:rsidRPr="00814CDF">
              <w:rPr>
                <w:rFonts w:eastAsia="標楷體"/>
                <w:szCs w:val="24"/>
              </w:rPr>
              <w:t>3.2.2</w:t>
            </w:r>
            <w:r w:rsidRPr="00814CDF">
              <w:rPr>
                <w:rFonts w:eastAsia="標楷體"/>
                <w:szCs w:val="24"/>
              </w:rPr>
              <w:t>進行病人安全通報事件分析時，</w:t>
            </w:r>
            <w:r w:rsidRPr="00814CDF">
              <w:rPr>
                <w:rFonts w:eastAsia="標楷體"/>
                <w:color w:val="FF0000"/>
              </w:rPr>
              <w:t>宜</w:t>
            </w:r>
            <w:r w:rsidRPr="00814CDF">
              <w:rPr>
                <w:rFonts w:eastAsia="標楷體"/>
              </w:rPr>
              <w:t>考慮人為因素</w:t>
            </w:r>
            <w:r w:rsidR="00765D52" w:rsidRPr="00E50DB1">
              <w:rPr>
                <w:rFonts w:eastAsia="標楷體"/>
              </w:rPr>
              <w:t>（</w:t>
            </w:r>
            <w:r w:rsidR="00765D52" w:rsidRPr="00E50DB1">
              <w:rPr>
                <w:rFonts w:eastAsia="標楷體"/>
              </w:rPr>
              <w:t>Human factors</w:t>
            </w:r>
            <w:r w:rsidR="00765D52" w:rsidRPr="00E50DB1">
              <w:rPr>
                <w:rFonts w:eastAsia="標楷體"/>
              </w:rPr>
              <w:t>）</w:t>
            </w:r>
            <w:r w:rsidRPr="00814CDF">
              <w:rPr>
                <w:rFonts w:eastAsia="標楷體"/>
                <w:szCs w:val="24"/>
              </w:rPr>
              <w:t>的角度分析，以找到能真正解決問題、具體可行的改善策略。</w:t>
            </w:r>
          </w:p>
        </w:tc>
        <w:tc>
          <w:tcPr>
            <w:tcW w:w="1786" w:type="pct"/>
            <w:tcBorders>
              <w:top w:val="nil"/>
              <w:bottom w:val="nil"/>
            </w:tcBorders>
            <w:shd w:val="clear" w:color="auto" w:fill="F2F2F2" w:themeFill="background1" w:themeFillShade="F2"/>
          </w:tcPr>
          <w:p w14:paraId="7C8EBC68" w14:textId="77777777" w:rsidR="0068020A" w:rsidRPr="00814CDF" w:rsidRDefault="0068020A" w:rsidP="0068020A">
            <w:pPr>
              <w:pStyle w:val="a3"/>
              <w:ind w:leftChars="0" w:left="506" w:hangingChars="211" w:hanging="506"/>
              <w:rPr>
                <w:rFonts w:eastAsia="標楷體"/>
                <w:szCs w:val="24"/>
              </w:rPr>
            </w:pPr>
            <w:r w:rsidRPr="00814CDF">
              <w:rPr>
                <w:rFonts w:eastAsia="標楷體"/>
                <w:szCs w:val="24"/>
              </w:rPr>
              <w:t>3.2.1</w:t>
            </w:r>
            <w:r w:rsidRPr="00814CDF">
              <w:rPr>
                <w:rFonts w:eastAsia="標楷體"/>
                <w:szCs w:val="24"/>
              </w:rPr>
              <w:t>醫院應有適當單位進行病安事件通報之收集、分析與報告，了解其正確性。</w:t>
            </w:r>
          </w:p>
          <w:p w14:paraId="57286A08" w14:textId="0ADEE43D" w:rsidR="0068020A" w:rsidRPr="00814CDF" w:rsidRDefault="0068020A" w:rsidP="0068020A">
            <w:pPr>
              <w:pStyle w:val="a3"/>
              <w:ind w:leftChars="0" w:left="506" w:hangingChars="211" w:hanging="506"/>
              <w:rPr>
                <w:rFonts w:eastAsia="標楷體"/>
                <w:szCs w:val="24"/>
              </w:rPr>
            </w:pPr>
            <w:r w:rsidRPr="00814CDF">
              <w:rPr>
                <w:rFonts w:eastAsia="標楷體"/>
                <w:szCs w:val="24"/>
              </w:rPr>
              <w:t>3.2.2</w:t>
            </w:r>
            <w:r w:rsidRPr="00814CDF">
              <w:rPr>
                <w:rFonts w:eastAsia="標楷體"/>
                <w:szCs w:val="24"/>
              </w:rPr>
              <w:t>進行病人安全通報事件分析時，應</w:t>
            </w:r>
            <w:r w:rsidRPr="00814CDF">
              <w:rPr>
                <w:rFonts w:eastAsia="標楷體"/>
              </w:rPr>
              <w:t>考慮人為因素</w:t>
            </w:r>
            <w:r w:rsidRPr="00814CDF">
              <w:rPr>
                <w:rFonts w:eastAsia="標楷體"/>
              </w:rPr>
              <w:t>(Human factors)</w:t>
            </w:r>
            <w:r w:rsidRPr="00814CDF">
              <w:rPr>
                <w:rFonts w:eastAsia="標楷體"/>
                <w:szCs w:val="24"/>
              </w:rPr>
              <w:t>的角度分析，以找到能真正解決問題、具體可行的改善策略。</w:t>
            </w:r>
          </w:p>
        </w:tc>
      </w:tr>
      <w:tr w:rsidR="0068020A" w:rsidRPr="00814CDF" w14:paraId="46C2C311" w14:textId="4478AAF5" w:rsidTr="001904E1">
        <w:trPr>
          <w:trHeight w:val="20"/>
          <w:jc w:val="center"/>
        </w:trPr>
        <w:tc>
          <w:tcPr>
            <w:tcW w:w="714" w:type="pct"/>
            <w:vMerge/>
            <w:tcBorders>
              <w:bottom w:val="nil"/>
            </w:tcBorders>
            <w:shd w:val="clear" w:color="auto" w:fill="auto"/>
          </w:tcPr>
          <w:p w14:paraId="7EBC0993" w14:textId="77777777" w:rsidR="0068020A" w:rsidRPr="00814CDF" w:rsidRDefault="0068020A" w:rsidP="0068020A">
            <w:pPr>
              <w:pStyle w:val="a3"/>
              <w:numPr>
                <w:ilvl w:val="0"/>
                <w:numId w:val="10"/>
              </w:numPr>
              <w:ind w:leftChars="0"/>
              <w:rPr>
                <w:rFonts w:eastAsia="標楷體"/>
                <w:b/>
                <w:iCs/>
                <w:kern w:val="0"/>
                <w:szCs w:val="24"/>
              </w:rPr>
            </w:pPr>
          </w:p>
        </w:tc>
        <w:tc>
          <w:tcPr>
            <w:tcW w:w="714" w:type="pct"/>
            <w:vMerge/>
            <w:tcBorders>
              <w:bottom w:val="nil"/>
            </w:tcBorders>
            <w:shd w:val="clear" w:color="auto" w:fill="auto"/>
          </w:tcPr>
          <w:p w14:paraId="0EC8457D" w14:textId="77777777" w:rsidR="0068020A" w:rsidRPr="00814CDF" w:rsidRDefault="0068020A" w:rsidP="0068020A">
            <w:pPr>
              <w:pStyle w:val="11"/>
              <w:ind w:leftChars="0" w:left="432" w:hangingChars="180" w:hanging="432"/>
              <w:jc w:val="both"/>
              <w:rPr>
                <w:strike/>
                <w:szCs w:val="24"/>
              </w:rPr>
            </w:pPr>
          </w:p>
        </w:tc>
        <w:tc>
          <w:tcPr>
            <w:tcW w:w="1786" w:type="pct"/>
            <w:tcBorders>
              <w:top w:val="nil"/>
              <w:bottom w:val="nil"/>
            </w:tcBorders>
          </w:tcPr>
          <w:p w14:paraId="3373E064" w14:textId="29CD050A" w:rsidR="0068020A" w:rsidRPr="00814CDF" w:rsidRDefault="0068020A" w:rsidP="0068020A">
            <w:pPr>
              <w:pStyle w:val="a3"/>
              <w:ind w:leftChars="0" w:left="506" w:hangingChars="211" w:hanging="506"/>
              <w:rPr>
                <w:rFonts w:eastAsia="標楷體"/>
                <w:szCs w:val="24"/>
              </w:rPr>
            </w:pPr>
            <w:r w:rsidRPr="00814CDF">
              <w:rPr>
                <w:rFonts w:eastAsia="標楷體"/>
                <w:color w:val="FF0000"/>
                <w:szCs w:val="24"/>
                <w:u w:val="single"/>
              </w:rPr>
              <w:t>3.2.3</w:t>
            </w:r>
            <w:r w:rsidRPr="00814CDF">
              <w:rPr>
                <w:rFonts w:eastAsia="標楷體"/>
                <w:color w:val="FF0000"/>
                <w:szCs w:val="24"/>
                <w:u w:val="single"/>
              </w:rPr>
              <w:t>應</w:t>
            </w:r>
            <w:r w:rsidRPr="00814CDF">
              <w:rPr>
                <w:rFonts w:eastAsia="標楷體"/>
                <w:szCs w:val="24"/>
              </w:rPr>
              <w:t>就院內通報事件分析結果，</w:t>
            </w:r>
            <w:r w:rsidRPr="00814CDF">
              <w:rPr>
                <w:rFonts w:eastAsia="標楷體"/>
                <w:color w:val="FF0000"/>
                <w:szCs w:val="24"/>
              </w:rPr>
              <w:t>可依據</w:t>
            </w:r>
            <w:r w:rsidRPr="00814CDF">
              <w:rPr>
                <w:rFonts w:eastAsia="標楷體"/>
                <w:szCs w:val="24"/>
              </w:rPr>
              <w:t>衛生福利部公告之「病人安全事件根本原因分析作業程序」參考指引或國內外文獻制定政策，界定重大病安事件及警訊事件，針對上述事件應進行根本原因分析，找出系統內潛在失誤因素並進行改善。</w:t>
            </w:r>
          </w:p>
          <w:p w14:paraId="7F7424B5" w14:textId="55E3A978" w:rsidR="0068020A" w:rsidRPr="00814CDF" w:rsidRDefault="0068020A" w:rsidP="0068020A">
            <w:pPr>
              <w:pStyle w:val="a3"/>
              <w:ind w:leftChars="0" w:left="506" w:hangingChars="211" w:hanging="506"/>
              <w:rPr>
                <w:rFonts w:eastAsia="標楷體"/>
                <w:szCs w:val="24"/>
              </w:rPr>
            </w:pPr>
            <w:r w:rsidRPr="00814CDF">
              <w:rPr>
                <w:rFonts w:eastAsia="標楷體"/>
                <w:szCs w:val="24"/>
              </w:rPr>
              <w:t>3.2.4</w:t>
            </w:r>
            <w:r w:rsidRPr="00814CDF">
              <w:rPr>
                <w:rFonts w:eastAsia="標楷體"/>
                <w:szCs w:val="22"/>
              </w:rPr>
              <w:t>重大病安事件之根本原因分析結果</w:t>
            </w:r>
            <w:r w:rsidR="00765D52">
              <w:rPr>
                <w:rFonts w:eastAsia="標楷體"/>
                <w:szCs w:val="24"/>
              </w:rPr>
              <w:t>，應與</w:t>
            </w:r>
            <w:r w:rsidRPr="00765D52">
              <w:rPr>
                <w:rFonts w:eastAsia="標楷體"/>
                <w:color w:val="FF0000"/>
                <w:szCs w:val="24"/>
                <w:u w:val="single"/>
              </w:rPr>
              <w:t>院</w:t>
            </w:r>
            <w:r w:rsidR="00765D52" w:rsidRPr="00765D52">
              <w:rPr>
                <w:rFonts w:eastAsia="標楷體" w:hint="eastAsia"/>
                <w:color w:val="FF0000"/>
                <w:szCs w:val="24"/>
                <w:u w:val="single"/>
              </w:rPr>
              <w:t>內</w:t>
            </w:r>
            <w:r w:rsidRPr="00814CDF">
              <w:rPr>
                <w:rFonts w:eastAsia="標楷體"/>
                <w:szCs w:val="24"/>
              </w:rPr>
              <w:t>過去</w:t>
            </w:r>
            <w:r w:rsidRPr="00814CDF">
              <w:rPr>
                <w:rFonts w:eastAsia="標楷體"/>
                <w:szCs w:val="22"/>
              </w:rPr>
              <w:t>案例或相關資料</w:t>
            </w:r>
            <w:r w:rsidRPr="00814CDF">
              <w:rPr>
                <w:rFonts w:eastAsia="標楷體"/>
                <w:szCs w:val="24"/>
              </w:rPr>
              <w:t>進行</w:t>
            </w:r>
            <w:r w:rsidRPr="00814CDF">
              <w:rPr>
                <w:rFonts w:eastAsia="標楷體"/>
                <w:szCs w:val="22"/>
              </w:rPr>
              <w:t>分析比較</w:t>
            </w:r>
            <w:r w:rsidRPr="00814CDF">
              <w:rPr>
                <w:rFonts w:eastAsia="標楷體"/>
                <w:szCs w:val="24"/>
              </w:rPr>
              <w:t>，用以</w:t>
            </w:r>
            <w:r w:rsidRPr="00814CDF">
              <w:rPr>
                <w:rFonts w:eastAsia="標楷體"/>
                <w:szCs w:val="22"/>
              </w:rPr>
              <w:t>了解</w:t>
            </w:r>
            <w:r w:rsidRPr="00814CDF">
              <w:rPr>
                <w:rFonts w:eastAsia="標楷體"/>
                <w:szCs w:val="24"/>
              </w:rPr>
              <w:t>系統</w:t>
            </w:r>
            <w:r w:rsidRPr="00814CDF">
              <w:rPr>
                <w:rFonts w:eastAsia="標楷體"/>
                <w:szCs w:val="22"/>
              </w:rPr>
              <w:t>性</w:t>
            </w:r>
            <w:r w:rsidRPr="00814CDF">
              <w:rPr>
                <w:rFonts w:eastAsia="標楷體"/>
                <w:szCs w:val="24"/>
              </w:rPr>
              <w:t>缺陷，</w:t>
            </w:r>
            <w:r w:rsidRPr="00814CDF">
              <w:rPr>
                <w:rFonts w:eastAsia="標楷體"/>
                <w:color w:val="FF0000"/>
                <w:szCs w:val="24"/>
                <w:u w:val="single"/>
              </w:rPr>
              <w:t>並</w:t>
            </w:r>
            <w:r w:rsidRPr="00814CDF">
              <w:rPr>
                <w:rFonts w:eastAsia="標楷體"/>
                <w:szCs w:val="24"/>
              </w:rPr>
              <w:t>據以改善。</w:t>
            </w:r>
          </w:p>
          <w:p w14:paraId="25B11F6E" w14:textId="77777777" w:rsidR="0068020A" w:rsidRPr="00814CDF" w:rsidRDefault="0068020A" w:rsidP="0068020A">
            <w:pPr>
              <w:ind w:left="612" w:hangingChars="255" w:hanging="612"/>
              <w:rPr>
                <w:rFonts w:eastAsia="標楷體"/>
                <w:szCs w:val="24"/>
              </w:rPr>
            </w:pPr>
            <w:r w:rsidRPr="00814CDF">
              <w:rPr>
                <w:rFonts w:eastAsia="標楷體"/>
                <w:szCs w:val="24"/>
              </w:rPr>
              <w:t>3.2.5</w:t>
            </w:r>
            <w:r w:rsidRPr="00814CDF">
              <w:rPr>
                <w:rFonts w:eastAsia="標楷體"/>
                <w:szCs w:val="24"/>
              </w:rPr>
              <w:t>應根據分析結果提出可行的改善方案，包括欲</w:t>
            </w:r>
            <w:r w:rsidRPr="00814CDF">
              <w:rPr>
                <w:rFonts w:eastAsia="標楷體"/>
                <w:szCs w:val="24"/>
              </w:rPr>
              <w:lastRenderedPageBreak/>
              <w:t>改善之流程或作業、負責執行的單位或人員、改善時限、評值</w:t>
            </w:r>
            <w:r w:rsidRPr="00814CDF">
              <w:rPr>
                <w:rFonts w:eastAsia="標楷體"/>
              </w:rPr>
              <w:t>成效</w:t>
            </w:r>
            <w:r w:rsidRPr="00814CDF">
              <w:rPr>
                <w:rFonts w:eastAsia="標楷體"/>
                <w:szCs w:val="24"/>
              </w:rPr>
              <w:t>，並持續監測。</w:t>
            </w:r>
          </w:p>
          <w:p w14:paraId="170F7330" w14:textId="77777777" w:rsidR="0068020A" w:rsidRPr="00814CDF" w:rsidRDefault="0068020A" w:rsidP="0068020A">
            <w:pPr>
              <w:pStyle w:val="a3"/>
              <w:ind w:leftChars="0" w:left="506" w:hangingChars="211" w:hanging="506"/>
              <w:rPr>
                <w:rFonts w:eastAsia="標楷體"/>
                <w:szCs w:val="24"/>
              </w:rPr>
            </w:pPr>
            <w:r w:rsidRPr="00814CDF">
              <w:rPr>
                <w:rFonts w:eastAsia="標楷體"/>
                <w:szCs w:val="24"/>
              </w:rPr>
              <w:t>3.2.6</w:t>
            </w:r>
            <w:r w:rsidRPr="00814CDF">
              <w:rPr>
                <w:rFonts w:eastAsia="標楷體"/>
                <w:szCs w:val="24"/>
              </w:rPr>
              <w:t>分析結果應有適當回饋機制，並運用適當管道提供警訊事件、學習案例或相關改善措施，便於醫療照護人員學習與及時提醒。</w:t>
            </w:r>
          </w:p>
        </w:tc>
        <w:tc>
          <w:tcPr>
            <w:tcW w:w="1786" w:type="pct"/>
            <w:tcBorders>
              <w:top w:val="nil"/>
              <w:bottom w:val="nil"/>
            </w:tcBorders>
            <w:shd w:val="clear" w:color="auto" w:fill="F2F2F2" w:themeFill="background1" w:themeFillShade="F2"/>
          </w:tcPr>
          <w:p w14:paraId="23E6A558" w14:textId="77777777" w:rsidR="0068020A" w:rsidRPr="00814CDF" w:rsidRDefault="0068020A" w:rsidP="0068020A">
            <w:pPr>
              <w:pStyle w:val="a3"/>
              <w:ind w:leftChars="0" w:left="506" w:hangingChars="211" w:hanging="506"/>
              <w:rPr>
                <w:rFonts w:eastAsia="標楷體"/>
                <w:szCs w:val="24"/>
              </w:rPr>
            </w:pPr>
            <w:r w:rsidRPr="00814CDF">
              <w:rPr>
                <w:rFonts w:eastAsia="標楷體"/>
                <w:szCs w:val="24"/>
              </w:rPr>
              <w:lastRenderedPageBreak/>
              <w:t>3.2.3</w:t>
            </w:r>
            <w:r w:rsidRPr="00814CDF">
              <w:rPr>
                <w:rFonts w:eastAsia="標楷體"/>
                <w:szCs w:val="24"/>
              </w:rPr>
              <w:t>醫院應就院內通報事件分析結果，參考衛生福利部公告之「病人安全事件根本原因分析作業程序」參考指引或國內外文獻制定政策，界定重大病安事件及警訊事件，針對上述事件應進行根本原因分析，找出系統內潛在失誤因素並進行改善。</w:t>
            </w:r>
          </w:p>
          <w:p w14:paraId="6261E8C0" w14:textId="77777777" w:rsidR="0068020A" w:rsidRPr="00814CDF" w:rsidRDefault="0068020A" w:rsidP="0068020A">
            <w:pPr>
              <w:pStyle w:val="a3"/>
              <w:ind w:leftChars="0" w:left="506" w:hangingChars="211" w:hanging="506"/>
              <w:rPr>
                <w:rFonts w:eastAsia="標楷體"/>
                <w:szCs w:val="24"/>
              </w:rPr>
            </w:pPr>
            <w:r w:rsidRPr="00814CDF">
              <w:rPr>
                <w:rFonts w:eastAsia="標楷體"/>
                <w:szCs w:val="24"/>
              </w:rPr>
              <w:t>3.2.4</w:t>
            </w:r>
            <w:r w:rsidRPr="00814CDF">
              <w:rPr>
                <w:rFonts w:eastAsia="標楷體"/>
                <w:szCs w:val="22"/>
              </w:rPr>
              <w:t>重大</w:t>
            </w:r>
            <w:r w:rsidRPr="00814CDF">
              <w:rPr>
                <w:rFonts w:eastAsia="標楷體"/>
                <w:szCs w:val="24"/>
              </w:rPr>
              <w:t>病安</w:t>
            </w:r>
            <w:r w:rsidRPr="00814CDF">
              <w:rPr>
                <w:rFonts w:eastAsia="標楷體"/>
                <w:szCs w:val="22"/>
              </w:rPr>
              <w:t>事件</w:t>
            </w:r>
            <w:r w:rsidRPr="00814CDF">
              <w:rPr>
                <w:rFonts w:eastAsia="標楷體"/>
                <w:szCs w:val="24"/>
              </w:rPr>
              <w:t>之根本原因分析結果，應與該院過去</w:t>
            </w:r>
            <w:r w:rsidRPr="00814CDF">
              <w:rPr>
                <w:rFonts w:eastAsia="標楷體"/>
                <w:szCs w:val="22"/>
              </w:rPr>
              <w:t>案例或相關資料</w:t>
            </w:r>
            <w:r w:rsidRPr="00814CDF">
              <w:rPr>
                <w:rFonts w:eastAsia="標楷體"/>
                <w:szCs w:val="24"/>
              </w:rPr>
              <w:t>進行</w:t>
            </w:r>
            <w:r w:rsidRPr="00814CDF">
              <w:rPr>
                <w:rFonts w:eastAsia="標楷體"/>
                <w:szCs w:val="22"/>
              </w:rPr>
              <w:t>分析比較</w:t>
            </w:r>
            <w:r w:rsidRPr="00814CDF">
              <w:rPr>
                <w:rFonts w:eastAsia="標楷體"/>
                <w:szCs w:val="24"/>
              </w:rPr>
              <w:t>，用以</w:t>
            </w:r>
            <w:r w:rsidRPr="00814CDF">
              <w:rPr>
                <w:rFonts w:eastAsia="標楷體"/>
                <w:szCs w:val="22"/>
              </w:rPr>
              <w:t>了解</w:t>
            </w:r>
            <w:r w:rsidRPr="00814CDF">
              <w:rPr>
                <w:rFonts w:eastAsia="標楷體"/>
                <w:szCs w:val="24"/>
              </w:rPr>
              <w:t>系統</w:t>
            </w:r>
            <w:r w:rsidRPr="00814CDF">
              <w:rPr>
                <w:rFonts w:eastAsia="標楷體"/>
                <w:szCs w:val="22"/>
              </w:rPr>
              <w:t>性</w:t>
            </w:r>
            <w:r w:rsidRPr="00814CDF">
              <w:rPr>
                <w:rFonts w:eastAsia="標楷體"/>
                <w:szCs w:val="24"/>
              </w:rPr>
              <w:t>缺陷，據以改善。</w:t>
            </w:r>
          </w:p>
          <w:p w14:paraId="612AE809" w14:textId="77777777" w:rsidR="0068020A" w:rsidRPr="00814CDF" w:rsidRDefault="0068020A" w:rsidP="0068020A">
            <w:pPr>
              <w:ind w:left="612" w:hangingChars="255" w:hanging="612"/>
              <w:rPr>
                <w:rFonts w:eastAsia="標楷體"/>
                <w:szCs w:val="24"/>
              </w:rPr>
            </w:pPr>
            <w:r w:rsidRPr="00814CDF">
              <w:rPr>
                <w:rFonts w:eastAsia="標楷體"/>
                <w:szCs w:val="24"/>
              </w:rPr>
              <w:t>3.2.5</w:t>
            </w:r>
            <w:r w:rsidRPr="00814CDF">
              <w:rPr>
                <w:rFonts w:eastAsia="標楷體"/>
                <w:szCs w:val="24"/>
              </w:rPr>
              <w:t>應根據分析結果提出可行的改善方案，包括欲</w:t>
            </w:r>
            <w:r w:rsidRPr="00814CDF">
              <w:rPr>
                <w:rFonts w:eastAsia="標楷體"/>
                <w:szCs w:val="24"/>
              </w:rPr>
              <w:lastRenderedPageBreak/>
              <w:t>改善之流程或作業、負責執行的單位或人員、改善時限、評值</w:t>
            </w:r>
            <w:r w:rsidRPr="00814CDF">
              <w:rPr>
                <w:rFonts w:eastAsia="標楷體"/>
              </w:rPr>
              <w:t>成效</w:t>
            </w:r>
            <w:r w:rsidRPr="00814CDF">
              <w:rPr>
                <w:rFonts w:eastAsia="標楷體"/>
                <w:szCs w:val="24"/>
              </w:rPr>
              <w:t>，並持續監測。</w:t>
            </w:r>
          </w:p>
          <w:p w14:paraId="64434654" w14:textId="46149CC0" w:rsidR="0068020A" w:rsidRPr="00814CDF" w:rsidRDefault="0068020A" w:rsidP="0068020A">
            <w:pPr>
              <w:pStyle w:val="a3"/>
              <w:ind w:leftChars="0" w:left="506" w:hangingChars="211" w:hanging="506"/>
              <w:rPr>
                <w:rFonts w:eastAsia="標楷體"/>
                <w:szCs w:val="24"/>
              </w:rPr>
            </w:pPr>
            <w:r w:rsidRPr="00814CDF">
              <w:rPr>
                <w:rFonts w:eastAsia="標楷體"/>
                <w:szCs w:val="24"/>
              </w:rPr>
              <w:t>3.2.6</w:t>
            </w:r>
            <w:r w:rsidRPr="00814CDF">
              <w:rPr>
                <w:rFonts w:eastAsia="標楷體"/>
                <w:szCs w:val="24"/>
              </w:rPr>
              <w:t>分析結果應有適當回饋機制，並運用適當管道提供警訊事件、學習案例或相關改善措施，便於醫療照護人員學習與及時提醒。</w:t>
            </w:r>
          </w:p>
        </w:tc>
      </w:tr>
      <w:tr w:rsidR="0068020A" w:rsidRPr="00814CDF" w14:paraId="185CA4CB" w14:textId="03EDEFBE" w:rsidTr="001904E1">
        <w:trPr>
          <w:trHeight w:val="20"/>
          <w:jc w:val="center"/>
        </w:trPr>
        <w:tc>
          <w:tcPr>
            <w:tcW w:w="714" w:type="pct"/>
            <w:vMerge/>
            <w:tcBorders>
              <w:bottom w:val="nil"/>
            </w:tcBorders>
            <w:shd w:val="clear" w:color="auto" w:fill="auto"/>
          </w:tcPr>
          <w:p w14:paraId="38C239B8" w14:textId="77777777" w:rsidR="0068020A" w:rsidRPr="00814CDF" w:rsidRDefault="0068020A" w:rsidP="0068020A">
            <w:pPr>
              <w:pStyle w:val="a3"/>
              <w:numPr>
                <w:ilvl w:val="0"/>
                <w:numId w:val="10"/>
              </w:numPr>
              <w:ind w:leftChars="0"/>
              <w:rPr>
                <w:rFonts w:eastAsia="標楷體"/>
                <w:b/>
                <w:iCs/>
                <w:kern w:val="0"/>
                <w:szCs w:val="24"/>
              </w:rPr>
            </w:pPr>
          </w:p>
        </w:tc>
        <w:tc>
          <w:tcPr>
            <w:tcW w:w="714" w:type="pct"/>
            <w:tcBorders>
              <w:top w:val="nil"/>
              <w:bottom w:val="nil"/>
            </w:tcBorders>
            <w:shd w:val="clear" w:color="auto" w:fill="auto"/>
          </w:tcPr>
          <w:p w14:paraId="0E2D19D2" w14:textId="77777777" w:rsidR="0068020A" w:rsidRPr="00814CDF" w:rsidRDefault="0068020A" w:rsidP="0068020A">
            <w:pPr>
              <w:pStyle w:val="11"/>
              <w:ind w:leftChars="0" w:left="432" w:hangingChars="180" w:hanging="432"/>
              <w:jc w:val="both"/>
              <w:rPr>
                <w:szCs w:val="24"/>
              </w:rPr>
            </w:pPr>
            <w:r w:rsidRPr="00814CDF">
              <w:rPr>
                <w:szCs w:val="24"/>
              </w:rPr>
              <w:t>3.3</w:t>
            </w:r>
            <w:r w:rsidRPr="00814CDF">
              <w:rPr>
                <w:iCs/>
                <w:kern w:val="0"/>
              </w:rPr>
              <w:t>醫院應建立醫療資訊相關的病人安全事件通報與風險管理。</w:t>
            </w:r>
          </w:p>
        </w:tc>
        <w:tc>
          <w:tcPr>
            <w:tcW w:w="1786" w:type="pct"/>
            <w:tcBorders>
              <w:top w:val="nil"/>
              <w:bottom w:val="nil"/>
            </w:tcBorders>
          </w:tcPr>
          <w:p w14:paraId="320771DC" w14:textId="457F519D" w:rsidR="0068020A" w:rsidRPr="00814CDF" w:rsidRDefault="0068020A" w:rsidP="0068020A">
            <w:pPr>
              <w:ind w:left="612" w:hangingChars="255" w:hanging="612"/>
              <w:rPr>
                <w:rFonts w:eastAsia="標楷體"/>
              </w:rPr>
            </w:pPr>
            <w:r w:rsidRPr="00814CDF">
              <w:rPr>
                <w:rFonts w:eastAsia="標楷體"/>
              </w:rPr>
              <w:t>3.3.1</w:t>
            </w:r>
            <w:r w:rsidRPr="00814CDF">
              <w:rPr>
                <w:rFonts w:eastAsia="標楷體"/>
              </w:rPr>
              <w:t>醫療資訊系統在正式上線前，宜充份測試系統和模擬界面，並提供使用者</w:t>
            </w:r>
            <w:r w:rsidRPr="00765D52">
              <w:rPr>
                <w:rFonts w:eastAsia="標楷體"/>
                <w:iCs/>
                <w:color w:val="FF0000"/>
                <w:kern w:val="0"/>
                <w:szCs w:val="24"/>
                <w:u w:val="single"/>
              </w:rPr>
              <w:t>足夠</w:t>
            </w:r>
            <w:r w:rsidRPr="00814CDF">
              <w:rPr>
                <w:rFonts w:eastAsia="標楷體"/>
              </w:rPr>
              <w:t>的訓練與支援，以確保符合預期的功能。</w:t>
            </w:r>
          </w:p>
          <w:p w14:paraId="62A7D89D" w14:textId="77777777" w:rsidR="0068020A" w:rsidRPr="00814CDF" w:rsidRDefault="0068020A" w:rsidP="0068020A">
            <w:pPr>
              <w:ind w:left="612" w:hangingChars="255" w:hanging="612"/>
              <w:rPr>
                <w:rFonts w:eastAsia="標楷體"/>
              </w:rPr>
            </w:pPr>
            <w:r w:rsidRPr="00814CDF">
              <w:rPr>
                <w:rFonts w:eastAsia="標楷體"/>
              </w:rPr>
              <w:t>3.3.2</w:t>
            </w:r>
            <w:r w:rsidRPr="00814CDF">
              <w:rPr>
                <w:rFonts w:eastAsia="標楷體"/>
              </w:rPr>
              <w:t>在新系統上線時應加強系統監控及問題回報機制，以利即時修正。</w:t>
            </w:r>
          </w:p>
          <w:p w14:paraId="5C2DFB1D" w14:textId="0F09D5C0" w:rsidR="0068020A" w:rsidRPr="00814CDF" w:rsidRDefault="0068020A" w:rsidP="0068020A">
            <w:pPr>
              <w:pStyle w:val="a3"/>
              <w:ind w:leftChars="0" w:left="506" w:hangingChars="211" w:hanging="506"/>
              <w:rPr>
                <w:rFonts w:eastAsia="標楷體"/>
              </w:rPr>
            </w:pPr>
            <w:r w:rsidRPr="00814CDF">
              <w:rPr>
                <w:rFonts w:eastAsia="標楷體"/>
              </w:rPr>
              <w:t>3.3.3</w:t>
            </w:r>
            <w:r w:rsidR="00765D52">
              <w:rPr>
                <w:rFonts w:eastAsia="標楷體"/>
              </w:rPr>
              <w:t>教育使用者通報資訊相關事件可能導致的病人安全危害及風險因子（</w:t>
            </w:r>
            <w:r w:rsidRPr="00765D52">
              <w:rPr>
                <w:rFonts w:eastAsia="標楷體"/>
                <w:iCs/>
                <w:color w:val="FF0000"/>
                <w:kern w:val="0"/>
                <w:szCs w:val="24"/>
                <w:u w:val="single"/>
              </w:rPr>
              <w:t>如</w:t>
            </w:r>
            <w:r w:rsidRPr="00814CDF">
              <w:rPr>
                <w:rFonts w:eastAsia="標楷體"/>
              </w:rPr>
              <w:t>：資訊系統資料連結正確性、人機介面友善度、使用複製貼上之資料辨別問題等）。</w:t>
            </w:r>
          </w:p>
          <w:p w14:paraId="6B077FF1" w14:textId="1276DE24" w:rsidR="0068020A" w:rsidRPr="00814CDF" w:rsidRDefault="0068020A" w:rsidP="0068020A">
            <w:pPr>
              <w:ind w:left="612" w:hangingChars="255" w:hanging="612"/>
              <w:rPr>
                <w:rFonts w:eastAsia="標楷體"/>
                <w:iCs/>
                <w:kern w:val="0"/>
                <w:szCs w:val="24"/>
              </w:rPr>
            </w:pPr>
            <w:r w:rsidRPr="00814CDF">
              <w:rPr>
                <w:rFonts w:eastAsia="標楷體"/>
                <w:iCs/>
                <w:color w:val="FF0000"/>
                <w:kern w:val="0"/>
                <w:szCs w:val="24"/>
                <w:u w:val="single"/>
              </w:rPr>
              <w:t>3.3.4</w:t>
            </w:r>
            <w:r w:rsidRPr="00814CDF">
              <w:rPr>
                <w:rFonts w:eastAsia="標楷體"/>
                <w:iCs/>
                <w:color w:val="FF0000"/>
                <w:kern w:val="0"/>
                <w:szCs w:val="24"/>
                <w:u w:val="single"/>
              </w:rPr>
              <w:t>應</w:t>
            </w:r>
            <w:r w:rsidRPr="00814CDF">
              <w:rPr>
                <w:rFonts w:eastAsia="標楷體"/>
                <w:iCs/>
                <w:kern w:val="0"/>
                <w:szCs w:val="24"/>
              </w:rPr>
              <w:t>該對於發生資訊中斷時的醫療運作持續危機，進行風險分析及應變規劃，特別是電子病歷記錄、用藥安全（含過敏及交互作用）、病人辨識等，是否會因為資訊中斷而危及病人的安全。</w:t>
            </w:r>
          </w:p>
          <w:p w14:paraId="19C43CC9" w14:textId="65CF901A" w:rsidR="0068020A" w:rsidRPr="00814CDF" w:rsidRDefault="0068020A" w:rsidP="0068020A">
            <w:pPr>
              <w:ind w:left="612" w:hangingChars="255" w:hanging="612"/>
              <w:rPr>
                <w:rFonts w:eastAsia="標楷體"/>
                <w:strike/>
                <w:color w:val="FF0000"/>
                <w:szCs w:val="24"/>
              </w:rPr>
            </w:pPr>
            <w:r w:rsidRPr="00814CDF">
              <w:rPr>
                <w:rFonts w:eastAsia="標楷體"/>
              </w:rPr>
              <w:t>3.3.5</w:t>
            </w:r>
            <w:r w:rsidRPr="00814CDF">
              <w:rPr>
                <w:rFonts w:eastAsia="標楷體"/>
                <w:szCs w:val="24"/>
              </w:rPr>
              <w:t>建議參考國內外醫療資訊</w:t>
            </w:r>
            <w:r w:rsidRPr="00814CDF">
              <w:rPr>
                <w:rFonts w:eastAsia="標楷體"/>
              </w:rPr>
              <w:t>病人</w:t>
            </w:r>
            <w:r w:rsidRPr="00814CDF">
              <w:rPr>
                <w:rFonts w:eastAsia="標楷體"/>
                <w:szCs w:val="24"/>
              </w:rPr>
              <w:t>安全指引或文獻</w:t>
            </w:r>
            <w:r w:rsidRPr="00814CDF">
              <w:rPr>
                <w:rFonts w:eastAsia="標楷體"/>
                <w:szCs w:val="24"/>
                <w:vertAlign w:val="superscript"/>
              </w:rPr>
              <w:t>註</w:t>
            </w:r>
            <w:r w:rsidR="00765D52" w:rsidRPr="00765D52">
              <w:rPr>
                <w:rFonts w:eastAsia="標楷體" w:hint="eastAsia"/>
                <w:color w:val="FF0000"/>
                <w:szCs w:val="24"/>
                <w:u w:val="single"/>
                <w:vertAlign w:val="superscript"/>
              </w:rPr>
              <w:t>2</w:t>
            </w:r>
            <w:r w:rsidRPr="00814CDF">
              <w:rPr>
                <w:rFonts w:eastAsia="標楷體"/>
              </w:rPr>
              <w:t>做為設計與改進資訊系統的依據。</w:t>
            </w:r>
          </w:p>
        </w:tc>
        <w:tc>
          <w:tcPr>
            <w:tcW w:w="1786" w:type="pct"/>
            <w:tcBorders>
              <w:top w:val="nil"/>
              <w:bottom w:val="nil"/>
            </w:tcBorders>
            <w:shd w:val="clear" w:color="auto" w:fill="F2F2F2" w:themeFill="background1" w:themeFillShade="F2"/>
          </w:tcPr>
          <w:p w14:paraId="1FCE58C7" w14:textId="77777777" w:rsidR="0068020A" w:rsidRPr="00814CDF" w:rsidRDefault="0068020A" w:rsidP="0068020A">
            <w:pPr>
              <w:ind w:left="612" w:hangingChars="255" w:hanging="612"/>
              <w:rPr>
                <w:rFonts w:eastAsia="標楷體"/>
              </w:rPr>
            </w:pPr>
            <w:r w:rsidRPr="00814CDF">
              <w:rPr>
                <w:rFonts w:eastAsia="標楷體"/>
              </w:rPr>
              <w:t>3.3.1</w:t>
            </w:r>
            <w:r w:rsidRPr="00814CDF">
              <w:rPr>
                <w:rFonts w:eastAsia="標楷體"/>
              </w:rPr>
              <w:t>醫療資訊系統在正式上線前，宜充份測試系統和模擬界面，並提供使用者有足夠的訓練與支援，以確保符合預期的功能。</w:t>
            </w:r>
          </w:p>
          <w:p w14:paraId="4A309AC4" w14:textId="77777777" w:rsidR="0068020A" w:rsidRPr="00814CDF" w:rsidRDefault="0068020A" w:rsidP="0068020A">
            <w:pPr>
              <w:ind w:left="612" w:hangingChars="255" w:hanging="612"/>
              <w:rPr>
                <w:rFonts w:eastAsia="標楷體"/>
              </w:rPr>
            </w:pPr>
            <w:r w:rsidRPr="00814CDF">
              <w:rPr>
                <w:rFonts w:eastAsia="標楷體"/>
              </w:rPr>
              <w:t>3.3.2</w:t>
            </w:r>
            <w:r w:rsidRPr="00814CDF">
              <w:rPr>
                <w:rFonts w:eastAsia="標楷體"/>
              </w:rPr>
              <w:t>在新系統上線時應加強系統監控及問題回報機制，以利即時修正。</w:t>
            </w:r>
          </w:p>
          <w:p w14:paraId="45AE2E30" w14:textId="77777777" w:rsidR="0068020A" w:rsidRPr="00814CDF" w:rsidRDefault="0068020A" w:rsidP="0068020A">
            <w:pPr>
              <w:pStyle w:val="a3"/>
              <w:ind w:leftChars="0" w:left="506" w:hangingChars="211" w:hanging="506"/>
              <w:rPr>
                <w:rFonts w:eastAsia="標楷體"/>
              </w:rPr>
            </w:pPr>
            <w:r w:rsidRPr="00814CDF">
              <w:rPr>
                <w:rFonts w:eastAsia="標楷體"/>
              </w:rPr>
              <w:t>3.3.3</w:t>
            </w:r>
            <w:r w:rsidRPr="00814CDF">
              <w:rPr>
                <w:rFonts w:eastAsia="標楷體"/>
              </w:rPr>
              <w:t>教育使用者通報資訊相關事件可能導致的病人安全危害及風險因子（例如：資訊系統資料連結正確性、人機介面友善度、使用複製貼上之資料辨別問題等）。</w:t>
            </w:r>
          </w:p>
          <w:p w14:paraId="462ED13C" w14:textId="77777777" w:rsidR="0068020A" w:rsidRPr="00814CDF" w:rsidRDefault="0068020A" w:rsidP="0068020A">
            <w:pPr>
              <w:ind w:left="612" w:hangingChars="255" w:hanging="612"/>
              <w:rPr>
                <w:rFonts w:eastAsia="標楷體"/>
                <w:iCs/>
                <w:kern w:val="0"/>
                <w:szCs w:val="24"/>
              </w:rPr>
            </w:pPr>
            <w:r w:rsidRPr="00814CDF">
              <w:rPr>
                <w:rFonts w:eastAsia="標楷體"/>
                <w:iCs/>
                <w:kern w:val="0"/>
                <w:szCs w:val="24"/>
              </w:rPr>
              <w:t>3.3.4</w:t>
            </w:r>
            <w:r w:rsidRPr="00814CDF">
              <w:rPr>
                <w:rFonts w:eastAsia="標楷體"/>
                <w:iCs/>
                <w:kern w:val="0"/>
                <w:szCs w:val="24"/>
              </w:rPr>
              <w:t>醫院應該對於發生資訊中斷時的醫療運作持續危機，進行風險分析及應變規劃，特別是電子病歷記錄、用藥安全（含過敏及交互作用）、病人辨識等，是否會因為資訊中斷而危及病人的安全。</w:t>
            </w:r>
          </w:p>
          <w:p w14:paraId="5A12FCBA" w14:textId="0D1DD6EC" w:rsidR="0068020A" w:rsidRPr="00814CDF" w:rsidRDefault="0068020A" w:rsidP="0068020A">
            <w:pPr>
              <w:ind w:left="612" w:hangingChars="255" w:hanging="612"/>
              <w:rPr>
                <w:rFonts w:eastAsia="標楷體"/>
              </w:rPr>
            </w:pPr>
            <w:r w:rsidRPr="00814CDF">
              <w:rPr>
                <w:rFonts w:eastAsia="標楷體"/>
              </w:rPr>
              <w:t>3.3.5</w:t>
            </w:r>
            <w:r w:rsidRPr="00814CDF">
              <w:rPr>
                <w:rFonts w:eastAsia="標楷體"/>
                <w:szCs w:val="24"/>
              </w:rPr>
              <w:t>建議參考國內外醫療資訊</w:t>
            </w:r>
            <w:r w:rsidRPr="00814CDF">
              <w:rPr>
                <w:rFonts w:eastAsia="標楷體"/>
              </w:rPr>
              <w:t>病人</w:t>
            </w:r>
            <w:r w:rsidRPr="00814CDF">
              <w:rPr>
                <w:rFonts w:eastAsia="標楷體"/>
                <w:szCs w:val="24"/>
              </w:rPr>
              <w:t>安全指引或文獻</w:t>
            </w:r>
            <w:r w:rsidRPr="00814CDF">
              <w:rPr>
                <w:rFonts w:eastAsia="標楷體"/>
                <w:szCs w:val="24"/>
                <w:vertAlign w:val="superscript"/>
              </w:rPr>
              <w:t>註</w:t>
            </w:r>
            <w:r w:rsidRPr="00814CDF">
              <w:rPr>
                <w:rFonts w:eastAsia="標楷體"/>
                <w:szCs w:val="24"/>
                <w:vertAlign w:val="superscript"/>
              </w:rPr>
              <w:t>1</w:t>
            </w:r>
            <w:r w:rsidRPr="00814CDF">
              <w:rPr>
                <w:rFonts w:eastAsia="標楷體"/>
              </w:rPr>
              <w:t>做為設計與改進資訊系統的依據。</w:t>
            </w:r>
          </w:p>
        </w:tc>
      </w:tr>
      <w:tr w:rsidR="0068020A" w:rsidRPr="00814CDF" w14:paraId="2A5FE8B9" w14:textId="257647F5" w:rsidTr="001904E1">
        <w:trPr>
          <w:trHeight w:val="20"/>
          <w:jc w:val="center"/>
        </w:trPr>
        <w:tc>
          <w:tcPr>
            <w:tcW w:w="714" w:type="pct"/>
            <w:vMerge/>
            <w:tcBorders>
              <w:bottom w:val="nil"/>
            </w:tcBorders>
            <w:shd w:val="clear" w:color="auto" w:fill="auto"/>
          </w:tcPr>
          <w:p w14:paraId="352AB4F2" w14:textId="77777777" w:rsidR="0068020A" w:rsidRPr="00814CDF" w:rsidRDefault="0068020A" w:rsidP="0068020A">
            <w:pPr>
              <w:pStyle w:val="a3"/>
              <w:numPr>
                <w:ilvl w:val="0"/>
                <w:numId w:val="10"/>
              </w:numPr>
              <w:ind w:leftChars="0"/>
              <w:rPr>
                <w:rFonts w:eastAsia="標楷體"/>
                <w:b/>
                <w:iCs/>
                <w:kern w:val="0"/>
                <w:szCs w:val="24"/>
              </w:rPr>
            </w:pPr>
          </w:p>
        </w:tc>
        <w:tc>
          <w:tcPr>
            <w:tcW w:w="714" w:type="pct"/>
            <w:tcBorders>
              <w:top w:val="nil"/>
              <w:bottom w:val="nil"/>
            </w:tcBorders>
            <w:shd w:val="clear" w:color="auto" w:fill="auto"/>
          </w:tcPr>
          <w:p w14:paraId="426C8068" w14:textId="77777777" w:rsidR="0068020A" w:rsidRPr="00814CDF" w:rsidRDefault="0068020A" w:rsidP="0068020A">
            <w:pPr>
              <w:pStyle w:val="11"/>
              <w:ind w:leftChars="0" w:left="432" w:hangingChars="180" w:hanging="432"/>
              <w:jc w:val="both"/>
              <w:rPr>
                <w:szCs w:val="24"/>
              </w:rPr>
            </w:pPr>
            <w:r w:rsidRPr="00814CDF">
              <w:rPr>
                <w:szCs w:val="24"/>
              </w:rPr>
              <w:t>3.4</w:t>
            </w:r>
            <w:r w:rsidRPr="00814CDF">
              <w:rPr>
                <w:iCs/>
                <w:kern w:val="0"/>
              </w:rPr>
              <w:t>積極參與台灣病安通報系統，並主動分享經驗，</w:t>
            </w:r>
            <w:r w:rsidRPr="00814CDF">
              <w:rPr>
                <w:iCs/>
                <w:color w:val="FF0000"/>
                <w:kern w:val="0"/>
                <w:u w:val="single"/>
              </w:rPr>
              <w:lastRenderedPageBreak/>
              <w:t>以</w:t>
            </w:r>
            <w:r w:rsidRPr="00814CDF">
              <w:rPr>
                <w:iCs/>
                <w:kern w:val="0"/>
              </w:rPr>
              <w:t>達到共同學習的目的。</w:t>
            </w:r>
          </w:p>
        </w:tc>
        <w:tc>
          <w:tcPr>
            <w:tcW w:w="1786" w:type="pct"/>
            <w:tcBorders>
              <w:top w:val="nil"/>
              <w:bottom w:val="nil"/>
            </w:tcBorders>
          </w:tcPr>
          <w:p w14:paraId="6BDD7860" w14:textId="1E836442" w:rsidR="0068020A" w:rsidRPr="00814CDF" w:rsidRDefault="0068020A" w:rsidP="0068020A">
            <w:pPr>
              <w:ind w:left="612" w:hangingChars="255" w:hanging="612"/>
              <w:rPr>
                <w:rFonts w:eastAsia="標楷體"/>
                <w:szCs w:val="24"/>
              </w:rPr>
            </w:pPr>
            <w:r w:rsidRPr="00814CDF">
              <w:rPr>
                <w:rFonts w:eastAsia="標楷體"/>
                <w:color w:val="FF0000"/>
                <w:szCs w:val="24"/>
                <w:u w:val="single"/>
              </w:rPr>
              <w:lastRenderedPageBreak/>
              <w:t>3.4.1</w:t>
            </w:r>
            <w:r w:rsidRPr="00814CDF">
              <w:rPr>
                <w:rFonts w:eastAsia="標楷體"/>
                <w:color w:val="FF0000"/>
                <w:szCs w:val="24"/>
                <w:u w:val="single"/>
              </w:rPr>
              <w:t>可</w:t>
            </w:r>
            <w:r w:rsidRPr="00814CDF">
              <w:rPr>
                <w:rFonts w:eastAsia="標楷體"/>
                <w:szCs w:val="24"/>
              </w:rPr>
              <w:t>參與台灣病人安全通報系統或其他院際間的資訊交流管道，透過改善經驗的分享，來建立和改善院內病人安全的各種措施，避免重大病</w:t>
            </w:r>
            <w:r w:rsidRPr="00814CDF">
              <w:rPr>
                <w:rFonts w:eastAsia="標楷體"/>
                <w:szCs w:val="24"/>
              </w:rPr>
              <w:lastRenderedPageBreak/>
              <w:t>安事件的發生。</w:t>
            </w:r>
          </w:p>
        </w:tc>
        <w:tc>
          <w:tcPr>
            <w:tcW w:w="1786" w:type="pct"/>
            <w:tcBorders>
              <w:top w:val="nil"/>
              <w:bottom w:val="nil"/>
            </w:tcBorders>
            <w:shd w:val="clear" w:color="auto" w:fill="F2F2F2" w:themeFill="background1" w:themeFillShade="F2"/>
          </w:tcPr>
          <w:p w14:paraId="45B35A6B" w14:textId="4CCAD355" w:rsidR="0068020A" w:rsidRPr="00814CDF" w:rsidRDefault="0068020A" w:rsidP="0068020A">
            <w:pPr>
              <w:ind w:left="612" w:hangingChars="255" w:hanging="612"/>
              <w:rPr>
                <w:rFonts w:eastAsia="標楷體"/>
                <w:szCs w:val="24"/>
              </w:rPr>
            </w:pPr>
            <w:r w:rsidRPr="00814CDF">
              <w:rPr>
                <w:rFonts w:eastAsia="標楷體"/>
                <w:szCs w:val="24"/>
              </w:rPr>
              <w:lastRenderedPageBreak/>
              <w:t>3.4.1</w:t>
            </w:r>
            <w:r w:rsidRPr="00814CDF">
              <w:rPr>
                <w:rFonts w:eastAsia="標楷體"/>
                <w:szCs w:val="24"/>
              </w:rPr>
              <w:t>醫院可參與台灣病人安全通報系統或其他院際間的資訊交流管道，透過改善經驗的分享，來建立和改善院內病人安全的各種措施，避免重</w:t>
            </w:r>
            <w:r w:rsidRPr="00814CDF">
              <w:rPr>
                <w:rFonts w:eastAsia="標楷體"/>
                <w:szCs w:val="24"/>
              </w:rPr>
              <w:lastRenderedPageBreak/>
              <w:t>大病安事件的發生。</w:t>
            </w:r>
          </w:p>
        </w:tc>
      </w:tr>
      <w:tr w:rsidR="0068020A" w:rsidRPr="00814CDF" w14:paraId="1395BD2F" w14:textId="0CA0A19A" w:rsidTr="001904E1">
        <w:trPr>
          <w:trHeight w:val="20"/>
          <w:jc w:val="center"/>
        </w:trPr>
        <w:tc>
          <w:tcPr>
            <w:tcW w:w="714" w:type="pct"/>
            <w:vMerge/>
            <w:tcBorders>
              <w:bottom w:val="nil"/>
            </w:tcBorders>
            <w:shd w:val="clear" w:color="auto" w:fill="auto"/>
          </w:tcPr>
          <w:p w14:paraId="3C6FBFC6" w14:textId="77777777" w:rsidR="0068020A" w:rsidRPr="00814CDF" w:rsidRDefault="0068020A" w:rsidP="0068020A">
            <w:pPr>
              <w:pStyle w:val="a3"/>
              <w:numPr>
                <w:ilvl w:val="0"/>
                <w:numId w:val="10"/>
              </w:numPr>
              <w:ind w:leftChars="0"/>
              <w:rPr>
                <w:rFonts w:eastAsia="標楷體"/>
                <w:b/>
                <w:iCs/>
                <w:kern w:val="0"/>
                <w:szCs w:val="24"/>
              </w:rPr>
            </w:pPr>
          </w:p>
        </w:tc>
        <w:tc>
          <w:tcPr>
            <w:tcW w:w="714" w:type="pct"/>
            <w:tcBorders>
              <w:top w:val="nil"/>
              <w:bottom w:val="nil"/>
            </w:tcBorders>
            <w:shd w:val="clear" w:color="auto" w:fill="auto"/>
          </w:tcPr>
          <w:p w14:paraId="261CDC1C" w14:textId="77777777" w:rsidR="0068020A" w:rsidRPr="00814CDF" w:rsidRDefault="0068020A" w:rsidP="0068020A">
            <w:pPr>
              <w:pStyle w:val="11"/>
              <w:ind w:leftChars="0" w:left="437" w:hangingChars="182" w:hanging="437"/>
              <w:jc w:val="both"/>
              <w:rPr>
                <w:szCs w:val="24"/>
              </w:rPr>
            </w:pPr>
            <w:r w:rsidRPr="00814CDF">
              <w:rPr>
                <w:szCs w:val="24"/>
              </w:rPr>
              <w:t>3.5</w:t>
            </w:r>
            <w:r w:rsidRPr="00814CDF">
              <w:rPr>
                <w:iCs/>
                <w:kern w:val="0"/>
              </w:rPr>
              <w:t>積極參與</w:t>
            </w:r>
            <w:r w:rsidRPr="00814CDF">
              <w:t>醫療器材不良事件通報。</w:t>
            </w:r>
          </w:p>
        </w:tc>
        <w:tc>
          <w:tcPr>
            <w:tcW w:w="1786" w:type="pct"/>
            <w:tcBorders>
              <w:top w:val="nil"/>
              <w:bottom w:val="nil"/>
            </w:tcBorders>
          </w:tcPr>
          <w:p w14:paraId="51DFD907" w14:textId="536C5B77" w:rsidR="0068020A" w:rsidRPr="00814CDF" w:rsidRDefault="0068020A" w:rsidP="0068020A">
            <w:pPr>
              <w:ind w:left="612" w:hangingChars="255" w:hanging="612"/>
              <w:rPr>
                <w:rFonts w:eastAsia="標楷體"/>
                <w:szCs w:val="24"/>
              </w:rPr>
            </w:pPr>
            <w:r w:rsidRPr="00814CDF">
              <w:rPr>
                <w:rFonts w:eastAsia="標楷體"/>
                <w:szCs w:val="24"/>
              </w:rPr>
              <w:t>3.5.1</w:t>
            </w:r>
            <w:r w:rsidRPr="00814CDF">
              <w:rPr>
                <w:rFonts w:eastAsia="標楷體"/>
                <w:szCs w:val="24"/>
              </w:rPr>
              <w:t>發生疑似醫療器材所引起的不良反應時，醫療機構於獲知後，宜</w:t>
            </w:r>
            <w:r w:rsidRPr="00814CDF">
              <w:rPr>
                <w:rFonts w:eastAsia="標楷體"/>
                <w:color w:val="FF0000"/>
                <w:szCs w:val="24"/>
                <w:u w:val="single"/>
              </w:rPr>
              <w:t>進行檢討分析並</w:t>
            </w:r>
            <w:r w:rsidRPr="00814CDF">
              <w:rPr>
                <w:rFonts w:eastAsia="標楷體"/>
                <w:szCs w:val="24"/>
              </w:rPr>
              <w:t>主動通報至衛生福利部食品藥物管理署之「醫療器材不良反應通報系統」。</w:t>
            </w:r>
          </w:p>
        </w:tc>
        <w:tc>
          <w:tcPr>
            <w:tcW w:w="1786" w:type="pct"/>
            <w:tcBorders>
              <w:top w:val="nil"/>
              <w:bottom w:val="nil"/>
            </w:tcBorders>
            <w:shd w:val="clear" w:color="auto" w:fill="F2F2F2" w:themeFill="background1" w:themeFillShade="F2"/>
          </w:tcPr>
          <w:p w14:paraId="0964458C" w14:textId="1C1A352E" w:rsidR="0068020A" w:rsidRPr="00814CDF" w:rsidRDefault="0068020A" w:rsidP="0068020A">
            <w:pPr>
              <w:ind w:left="612" w:hangingChars="255" w:hanging="612"/>
              <w:rPr>
                <w:rFonts w:eastAsia="標楷體"/>
                <w:szCs w:val="24"/>
              </w:rPr>
            </w:pPr>
            <w:r w:rsidRPr="00814CDF">
              <w:rPr>
                <w:rFonts w:eastAsia="標楷體"/>
                <w:szCs w:val="24"/>
              </w:rPr>
              <w:t>3.5.1</w:t>
            </w:r>
            <w:r w:rsidRPr="00814CDF">
              <w:rPr>
                <w:rFonts w:eastAsia="標楷體"/>
                <w:szCs w:val="24"/>
              </w:rPr>
              <w:t>發生疑似醫療器材所引起的不良反應時，醫療機構於獲知後，宜主動通報至衛生福利部食品藥物管理署之「醫療器材不良反應通報系統」。</w:t>
            </w:r>
          </w:p>
        </w:tc>
      </w:tr>
      <w:tr w:rsidR="0068020A" w:rsidRPr="00814CDF" w14:paraId="644E08C2" w14:textId="66CCD2F7" w:rsidTr="001904E1">
        <w:trPr>
          <w:trHeight w:val="20"/>
          <w:jc w:val="center"/>
        </w:trPr>
        <w:tc>
          <w:tcPr>
            <w:tcW w:w="714" w:type="pct"/>
            <w:tcBorders>
              <w:top w:val="nil"/>
              <w:bottom w:val="single" w:sz="4" w:space="0" w:color="auto"/>
            </w:tcBorders>
            <w:shd w:val="clear" w:color="auto" w:fill="auto"/>
          </w:tcPr>
          <w:p w14:paraId="762683BB" w14:textId="77777777" w:rsidR="0068020A" w:rsidRPr="00814CDF" w:rsidRDefault="0068020A" w:rsidP="0068020A">
            <w:pPr>
              <w:rPr>
                <w:rFonts w:eastAsia="標楷體"/>
                <w:b/>
                <w:iCs/>
                <w:kern w:val="0"/>
                <w:szCs w:val="24"/>
              </w:rPr>
            </w:pPr>
          </w:p>
        </w:tc>
        <w:tc>
          <w:tcPr>
            <w:tcW w:w="714" w:type="pct"/>
            <w:tcBorders>
              <w:top w:val="nil"/>
              <w:bottom w:val="single" w:sz="4" w:space="0" w:color="auto"/>
            </w:tcBorders>
            <w:shd w:val="clear" w:color="auto" w:fill="auto"/>
          </w:tcPr>
          <w:p w14:paraId="3E988310" w14:textId="5C16307E" w:rsidR="0068020A" w:rsidRPr="00814CDF" w:rsidRDefault="0068020A" w:rsidP="0068020A">
            <w:pPr>
              <w:pStyle w:val="11"/>
              <w:ind w:leftChars="0" w:left="437" w:hangingChars="182" w:hanging="437"/>
              <w:jc w:val="both"/>
              <w:rPr>
                <w:szCs w:val="24"/>
                <w:u w:val="single"/>
              </w:rPr>
            </w:pPr>
            <w:r w:rsidRPr="00814CDF">
              <w:rPr>
                <w:iCs/>
                <w:color w:val="FF0000"/>
                <w:kern w:val="0"/>
                <w:u w:val="single"/>
              </w:rPr>
              <w:t>3.6</w:t>
            </w:r>
            <w:r w:rsidRPr="00814CDF">
              <w:rPr>
                <w:iCs/>
                <w:color w:val="FF0000"/>
                <w:kern w:val="0"/>
                <w:u w:val="single"/>
              </w:rPr>
              <w:t>提升人因工程等跨領域相關專業，以促進病人安全。</w:t>
            </w:r>
          </w:p>
        </w:tc>
        <w:tc>
          <w:tcPr>
            <w:tcW w:w="1786" w:type="pct"/>
            <w:tcBorders>
              <w:top w:val="nil"/>
              <w:bottom w:val="single" w:sz="4" w:space="0" w:color="auto"/>
            </w:tcBorders>
          </w:tcPr>
          <w:p w14:paraId="09937D6B" w14:textId="4B82B9D0" w:rsidR="0068020A" w:rsidRPr="00814CDF" w:rsidRDefault="0068020A" w:rsidP="0068020A">
            <w:pPr>
              <w:ind w:left="612" w:hangingChars="255" w:hanging="612"/>
              <w:rPr>
                <w:rFonts w:eastAsia="標楷體"/>
                <w:color w:val="FF0000"/>
                <w:szCs w:val="24"/>
                <w:u w:val="single"/>
              </w:rPr>
            </w:pPr>
            <w:r w:rsidRPr="00814CDF">
              <w:rPr>
                <w:rFonts w:eastAsia="標楷體"/>
                <w:color w:val="FF0000"/>
                <w:szCs w:val="24"/>
                <w:u w:val="single"/>
              </w:rPr>
              <w:t>3.6.1</w:t>
            </w:r>
            <w:r w:rsidRPr="00814CDF">
              <w:rPr>
                <w:rFonts w:eastAsia="標楷體"/>
                <w:color w:val="FF0000"/>
                <w:szCs w:val="24"/>
                <w:u w:val="single"/>
              </w:rPr>
              <w:t>鼓勵人員接受人因工程相關訓練，以人為因素角度，識別易出錯或有潛在危險的系統性問題。</w:t>
            </w:r>
          </w:p>
          <w:p w14:paraId="7A3F342E" w14:textId="37CE99B0" w:rsidR="0068020A" w:rsidRPr="00814CDF" w:rsidRDefault="0068020A" w:rsidP="0068020A">
            <w:pPr>
              <w:ind w:left="612" w:hangingChars="255" w:hanging="612"/>
              <w:rPr>
                <w:rFonts w:eastAsia="標楷體"/>
                <w:color w:val="FF0000"/>
                <w:szCs w:val="24"/>
                <w:u w:val="single"/>
              </w:rPr>
            </w:pPr>
            <w:r w:rsidRPr="00814CDF">
              <w:rPr>
                <w:rFonts w:eastAsia="標楷體"/>
                <w:color w:val="FF0000"/>
                <w:szCs w:val="24"/>
                <w:u w:val="single"/>
              </w:rPr>
              <w:t>3.6.2</w:t>
            </w:r>
            <w:r w:rsidRPr="00814CDF">
              <w:rPr>
                <w:rFonts w:eastAsia="標楷體"/>
                <w:color w:val="FF0000"/>
                <w:szCs w:val="24"/>
                <w:u w:val="single"/>
              </w:rPr>
              <w:t>在建構醫療作業流程、設計環境與設備採購時，可導入人因工程之概念，以減少員工生</w:t>
            </w:r>
            <w:r w:rsidR="00765D52">
              <w:rPr>
                <w:rFonts w:eastAsia="標楷體" w:hint="eastAsia"/>
                <w:color w:val="FF0000"/>
                <w:szCs w:val="24"/>
                <w:u w:val="single"/>
              </w:rPr>
              <w:t>、</w:t>
            </w:r>
            <w:r w:rsidRPr="00814CDF">
              <w:rPr>
                <w:rFonts w:eastAsia="標楷體"/>
                <w:color w:val="FF0000"/>
                <w:szCs w:val="24"/>
                <w:u w:val="single"/>
              </w:rPr>
              <w:t>心理負荷、降低因遺漏、誤判或誤觸等人為因素所造成之病安事件。</w:t>
            </w:r>
          </w:p>
          <w:p w14:paraId="2C12B247" w14:textId="2F3F48D1" w:rsidR="0068020A" w:rsidRPr="00814CDF" w:rsidRDefault="000E67F9" w:rsidP="0068020A">
            <w:pPr>
              <w:ind w:left="612" w:hangingChars="255" w:hanging="612"/>
              <w:rPr>
                <w:rFonts w:eastAsia="標楷體"/>
                <w:szCs w:val="24"/>
              </w:rPr>
            </w:pPr>
            <w:r>
              <w:rPr>
                <w:rFonts w:eastAsia="標楷體"/>
                <w:color w:val="FF0000"/>
                <w:szCs w:val="24"/>
                <w:u w:val="single"/>
              </w:rPr>
              <w:t>3.6.3</w:t>
            </w:r>
            <w:r w:rsidR="0068020A" w:rsidRPr="00814CDF">
              <w:rPr>
                <w:rFonts w:eastAsia="標楷體"/>
                <w:color w:val="FF0000"/>
                <w:szCs w:val="24"/>
                <w:u w:val="single"/>
              </w:rPr>
              <w:t>鼓勵醫院於重要的新系統導入前或發生重大的病安事件後，建議納入人因專家意見，並作為系統採購與病安事件通報分析參考。</w:t>
            </w:r>
          </w:p>
        </w:tc>
        <w:tc>
          <w:tcPr>
            <w:tcW w:w="1786" w:type="pct"/>
            <w:tcBorders>
              <w:top w:val="nil"/>
              <w:bottom w:val="single" w:sz="4" w:space="0" w:color="auto"/>
            </w:tcBorders>
            <w:shd w:val="clear" w:color="auto" w:fill="F2F2F2" w:themeFill="background1" w:themeFillShade="F2"/>
          </w:tcPr>
          <w:p w14:paraId="5AC63608" w14:textId="77777777" w:rsidR="0068020A" w:rsidRPr="00814CDF" w:rsidRDefault="0068020A" w:rsidP="0068020A">
            <w:pPr>
              <w:ind w:left="612" w:hangingChars="255" w:hanging="612"/>
              <w:rPr>
                <w:rFonts w:eastAsia="標楷體"/>
                <w:color w:val="FF0000"/>
                <w:szCs w:val="24"/>
                <w:u w:val="single"/>
              </w:rPr>
            </w:pPr>
          </w:p>
        </w:tc>
      </w:tr>
    </w:tbl>
    <w:p w14:paraId="4B2531E1" w14:textId="6D2101D9" w:rsidR="004B5447" w:rsidRPr="00765D52" w:rsidRDefault="00AC0103" w:rsidP="00AC0103">
      <w:pPr>
        <w:widowControl/>
        <w:ind w:rightChars="-336" w:right="-806"/>
        <w:rPr>
          <w:rStyle w:val="a9"/>
          <w:rFonts w:eastAsia="標楷體"/>
          <w:color w:val="FF0000"/>
          <w:sz w:val="22"/>
        </w:rPr>
      </w:pPr>
      <w:bookmarkStart w:id="28" w:name="_Toc434565847"/>
      <w:bookmarkStart w:id="29" w:name="目標2"/>
      <w:r w:rsidRPr="00765D52">
        <w:rPr>
          <w:rFonts w:eastAsia="標楷體"/>
          <w:color w:val="FF0000"/>
          <w:sz w:val="22"/>
          <w:u w:val="single"/>
        </w:rPr>
        <w:t>註</w:t>
      </w:r>
      <w:r w:rsidRPr="00765D52">
        <w:rPr>
          <w:rFonts w:eastAsia="標楷體"/>
          <w:color w:val="FF0000"/>
          <w:sz w:val="22"/>
          <w:u w:val="single"/>
        </w:rPr>
        <w:t>1</w:t>
      </w:r>
      <w:r w:rsidRPr="00765D52">
        <w:rPr>
          <w:rFonts w:eastAsia="標楷體"/>
          <w:color w:val="FF0000"/>
          <w:sz w:val="22"/>
          <w:u w:val="single"/>
        </w:rPr>
        <w:t>：</w:t>
      </w:r>
      <w:r w:rsidR="00765D52" w:rsidRPr="00765D52">
        <w:rPr>
          <w:rFonts w:eastAsia="標楷體"/>
          <w:color w:val="FF0000"/>
          <w:sz w:val="22"/>
          <w:u w:val="single"/>
        </w:rPr>
        <w:t>工作人員包括醫事及非醫事人員（包含在地區級以上教學醫院執勤之醫事實習學生，以及其他常駐工作人員，如：病房書記、清潔人員、傳送人員、掛號人員及批價人員等）。</w:t>
      </w:r>
    </w:p>
    <w:p w14:paraId="6CF76000" w14:textId="504F1C89" w:rsidR="004B5447" w:rsidRPr="00814CDF" w:rsidRDefault="00464118">
      <w:pPr>
        <w:widowControl/>
        <w:rPr>
          <w:rFonts w:eastAsia="標楷體"/>
          <w:color w:val="FF0000"/>
          <w:sz w:val="22"/>
        </w:rPr>
      </w:pPr>
      <w:r w:rsidRPr="00814CDF">
        <w:rPr>
          <w:rFonts w:eastAsia="標楷體"/>
          <w:color w:val="FF0000"/>
          <w:sz w:val="22"/>
          <w:u w:val="single"/>
        </w:rPr>
        <w:t>註</w:t>
      </w:r>
      <w:r w:rsidRPr="00814CDF">
        <w:rPr>
          <w:rFonts w:eastAsia="標楷體"/>
          <w:color w:val="FF0000"/>
          <w:sz w:val="22"/>
          <w:u w:val="single"/>
        </w:rPr>
        <w:t>2</w:t>
      </w:r>
      <w:r w:rsidRPr="00814CDF">
        <w:rPr>
          <w:rFonts w:eastAsia="標楷體"/>
          <w:color w:val="FF0000"/>
          <w:sz w:val="22"/>
          <w:u w:val="single"/>
        </w:rPr>
        <w:t>：</w:t>
      </w:r>
      <w:r w:rsidR="00765D52" w:rsidRPr="00814CDF">
        <w:rPr>
          <w:rFonts w:eastAsia="標楷體"/>
          <w:sz w:val="22"/>
        </w:rPr>
        <w:t xml:space="preserve">Institute for Safe Medication Practices (ISMP). ISMP Guidelines for Safe Electronic Communication of Medication Information; 2019. </w:t>
      </w:r>
      <w:r w:rsidR="00765D52" w:rsidRPr="00814CDF">
        <w:rPr>
          <w:rFonts w:eastAsia="標楷體"/>
          <w:sz w:val="22"/>
          <w:szCs w:val="24"/>
        </w:rPr>
        <w:t xml:space="preserve">Retrieved from </w:t>
      </w:r>
      <w:hyperlink r:id="rId10" w:history="1">
        <w:r w:rsidR="00765D52" w:rsidRPr="00814CDF">
          <w:rPr>
            <w:rStyle w:val="a9"/>
            <w:rFonts w:eastAsia="標楷體"/>
            <w:color w:val="auto"/>
            <w:sz w:val="22"/>
            <w:u w:val="none"/>
          </w:rPr>
          <w:t>https://www.ismp.org/node/1322</w:t>
        </w:r>
      </w:hyperlink>
      <w:r w:rsidR="004B5447" w:rsidRPr="00814CDF">
        <w:rPr>
          <w:rFonts w:eastAsia="標楷體"/>
          <w:color w:val="FF0000"/>
          <w:sz w:val="22"/>
        </w:rPr>
        <w:br w:type="page"/>
      </w:r>
    </w:p>
    <w:p w14:paraId="692AC2FA" w14:textId="77777777" w:rsidR="00D71837" w:rsidRPr="00814CDF" w:rsidRDefault="00D71837" w:rsidP="00E23112">
      <w:pPr>
        <w:pStyle w:val="aa"/>
        <w:ind w:leftChars="-236" w:hangingChars="202" w:hanging="566"/>
        <w:jc w:val="center"/>
        <w:rPr>
          <w:bCs w:val="0"/>
          <w:iCs/>
          <w:kern w:val="0"/>
          <w:szCs w:val="24"/>
        </w:rPr>
      </w:pPr>
      <w:bookmarkStart w:id="30" w:name="_Toc95323798"/>
      <w:bookmarkStart w:id="31" w:name="_Toc95323966"/>
      <w:bookmarkStart w:id="32" w:name="_Toc95379817"/>
      <w:r w:rsidRPr="00814CDF">
        <w:rPr>
          <w:bCs w:val="0"/>
          <w:iCs/>
          <w:kern w:val="0"/>
          <w:szCs w:val="24"/>
        </w:rPr>
        <w:lastRenderedPageBreak/>
        <w:t>目標三、提升手術安全</w:t>
      </w:r>
      <w:bookmarkEnd w:id="30"/>
      <w:bookmarkEnd w:id="31"/>
      <w:bookmarkEnd w:id="32"/>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67"/>
        <w:gridCol w:w="5670"/>
        <w:gridCol w:w="5670"/>
      </w:tblGrid>
      <w:tr w:rsidR="0068020A" w:rsidRPr="00814CDF" w14:paraId="793EAD5F" w14:textId="77777777" w:rsidTr="0068020A">
        <w:trPr>
          <w:trHeight w:val="274"/>
          <w:tblHeader/>
          <w:jc w:val="center"/>
        </w:trPr>
        <w:tc>
          <w:tcPr>
            <w:tcW w:w="3214" w:type="pct"/>
            <w:gridSpan w:val="3"/>
            <w:shd w:val="clear" w:color="auto" w:fill="FFE599" w:themeFill="accent4" w:themeFillTint="66"/>
            <w:vAlign w:val="center"/>
          </w:tcPr>
          <w:p w14:paraId="493B3F54" w14:textId="65FA68BC" w:rsidR="0068020A" w:rsidRPr="00814CDF" w:rsidRDefault="0068020A" w:rsidP="0068020A">
            <w:pPr>
              <w:widowControl/>
              <w:jc w:val="center"/>
              <w:rPr>
                <w:rFonts w:eastAsia="標楷體"/>
                <w:b/>
              </w:rPr>
            </w:pPr>
            <w:r w:rsidRPr="00814CDF">
              <w:rPr>
                <w:rFonts w:eastAsia="標楷體"/>
                <w:b/>
              </w:rPr>
              <w:t>111~112</w:t>
            </w:r>
            <w:r w:rsidRPr="00814CDF">
              <w:rPr>
                <w:rFonts w:eastAsia="標楷體"/>
                <w:b/>
              </w:rPr>
              <w:t>年度</w:t>
            </w:r>
          </w:p>
        </w:tc>
        <w:tc>
          <w:tcPr>
            <w:tcW w:w="1786" w:type="pct"/>
            <w:shd w:val="clear" w:color="auto" w:fill="FFE599" w:themeFill="accent4" w:themeFillTint="66"/>
          </w:tcPr>
          <w:p w14:paraId="00F95BAD" w14:textId="1BD01D65" w:rsidR="0068020A" w:rsidRPr="00814CDF" w:rsidRDefault="0068020A" w:rsidP="0068020A">
            <w:pPr>
              <w:widowControl/>
              <w:adjustRightInd w:val="0"/>
              <w:jc w:val="center"/>
              <w:outlineLvl w:val="0"/>
              <w:rPr>
                <w:rFonts w:eastAsia="標楷體"/>
                <w:b/>
              </w:rPr>
            </w:pPr>
            <w:bookmarkStart w:id="33" w:name="_Toc95323799"/>
            <w:r w:rsidRPr="00814CDF">
              <w:rPr>
                <w:rFonts w:eastAsia="標楷體"/>
                <w:b/>
              </w:rPr>
              <w:t>109~110</w:t>
            </w:r>
            <w:r w:rsidRPr="00814CDF">
              <w:rPr>
                <w:rFonts w:eastAsia="標楷體"/>
                <w:b/>
              </w:rPr>
              <w:t>年度</w:t>
            </w:r>
            <w:bookmarkEnd w:id="33"/>
          </w:p>
        </w:tc>
      </w:tr>
      <w:tr w:rsidR="0068020A" w:rsidRPr="00814CDF" w14:paraId="0253068E" w14:textId="59F8D3AC" w:rsidTr="00573AF7">
        <w:trPr>
          <w:trHeight w:val="274"/>
          <w:tblHeader/>
          <w:jc w:val="center"/>
        </w:trPr>
        <w:tc>
          <w:tcPr>
            <w:tcW w:w="714" w:type="pct"/>
            <w:shd w:val="clear" w:color="auto" w:fill="FFE599" w:themeFill="accent4" w:themeFillTint="66"/>
            <w:vAlign w:val="center"/>
          </w:tcPr>
          <w:p w14:paraId="2C0CABCE" w14:textId="3464EA90" w:rsidR="0068020A" w:rsidRPr="00814CDF" w:rsidRDefault="0068020A" w:rsidP="0068020A">
            <w:pPr>
              <w:widowControl/>
              <w:jc w:val="center"/>
              <w:rPr>
                <w:rFonts w:eastAsia="標楷體"/>
                <w:b/>
                <w:iCs/>
                <w:kern w:val="0"/>
              </w:rPr>
            </w:pPr>
            <w:r w:rsidRPr="00814CDF">
              <w:rPr>
                <w:rFonts w:eastAsia="標楷體"/>
                <w:b/>
                <w:iCs/>
                <w:kern w:val="0"/>
              </w:rPr>
              <w:t>執行策略</w:t>
            </w:r>
          </w:p>
        </w:tc>
        <w:tc>
          <w:tcPr>
            <w:tcW w:w="714" w:type="pct"/>
            <w:shd w:val="clear" w:color="auto" w:fill="FFE599" w:themeFill="accent4" w:themeFillTint="66"/>
            <w:vAlign w:val="center"/>
          </w:tcPr>
          <w:p w14:paraId="7D27C4A4" w14:textId="4A3758C0" w:rsidR="0068020A" w:rsidRPr="00814CDF" w:rsidRDefault="0068020A" w:rsidP="0068020A">
            <w:pPr>
              <w:widowControl/>
              <w:adjustRightInd w:val="0"/>
              <w:jc w:val="center"/>
              <w:outlineLvl w:val="0"/>
              <w:rPr>
                <w:rFonts w:eastAsia="標楷體"/>
                <w:b/>
                <w:iCs/>
                <w:kern w:val="0"/>
              </w:rPr>
            </w:pPr>
            <w:bookmarkStart w:id="34" w:name="_Toc95323800"/>
            <w:r w:rsidRPr="00814CDF">
              <w:rPr>
                <w:rFonts w:eastAsia="標楷體"/>
                <w:b/>
                <w:iCs/>
                <w:kern w:val="0"/>
              </w:rPr>
              <w:t>一般原則</w:t>
            </w:r>
            <w:bookmarkEnd w:id="34"/>
          </w:p>
        </w:tc>
        <w:tc>
          <w:tcPr>
            <w:tcW w:w="1786" w:type="pct"/>
            <w:shd w:val="clear" w:color="auto" w:fill="FFE599" w:themeFill="accent4" w:themeFillTint="66"/>
          </w:tcPr>
          <w:p w14:paraId="658D8C7A" w14:textId="2BCAEB9D" w:rsidR="0068020A" w:rsidRPr="00814CDF" w:rsidRDefault="0068020A" w:rsidP="0068020A">
            <w:pPr>
              <w:widowControl/>
              <w:adjustRightInd w:val="0"/>
              <w:jc w:val="center"/>
              <w:outlineLvl w:val="0"/>
              <w:rPr>
                <w:rFonts w:eastAsia="標楷體"/>
                <w:b/>
              </w:rPr>
            </w:pPr>
            <w:bookmarkStart w:id="35" w:name="_Toc95323801"/>
            <w:r w:rsidRPr="00814CDF">
              <w:rPr>
                <w:rFonts w:eastAsia="標楷體"/>
                <w:b/>
              </w:rPr>
              <w:t>參考做法</w:t>
            </w:r>
            <w:bookmarkEnd w:id="35"/>
          </w:p>
        </w:tc>
        <w:tc>
          <w:tcPr>
            <w:tcW w:w="1786" w:type="pct"/>
            <w:shd w:val="clear" w:color="auto" w:fill="FFE599" w:themeFill="accent4" w:themeFillTint="66"/>
          </w:tcPr>
          <w:p w14:paraId="39DD61EC" w14:textId="623ABFC8" w:rsidR="0068020A" w:rsidRPr="00814CDF" w:rsidRDefault="0068020A" w:rsidP="0068020A">
            <w:pPr>
              <w:widowControl/>
              <w:adjustRightInd w:val="0"/>
              <w:jc w:val="center"/>
              <w:outlineLvl w:val="0"/>
              <w:rPr>
                <w:rFonts w:eastAsia="標楷體"/>
                <w:b/>
              </w:rPr>
            </w:pPr>
            <w:bookmarkStart w:id="36" w:name="_Toc95323802"/>
            <w:r w:rsidRPr="00814CDF">
              <w:rPr>
                <w:rFonts w:eastAsia="標楷體"/>
                <w:b/>
              </w:rPr>
              <w:t>參考做法</w:t>
            </w:r>
            <w:bookmarkEnd w:id="36"/>
          </w:p>
        </w:tc>
      </w:tr>
      <w:tr w:rsidR="001904E1" w:rsidRPr="00814CDF" w14:paraId="166B9B71" w14:textId="7D027EE9" w:rsidTr="001904E1">
        <w:trPr>
          <w:trHeight w:val="20"/>
          <w:jc w:val="center"/>
        </w:trPr>
        <w:tc>
          <w:tcPr>
            <w:tcW w:w="714" w:type="pct"/>
            <w:tcBorders>
              <w:bottom w:val="nil"/>
            </w:tcBorders>
            <w:shd w:val="clear" w:color="auto" w:fill="auto"/>
          </w:tcPr>
          <w:p w14:paraId="462F2E15" w14:textId="77777777" w:rsidR="001904E1" w:rsidRPr="00814CDF" w:rsidRDefault="001904E1" w:rsidP="001904E1">
            <w:pPr>
              <w:pStyle w:val="a3"/>
              <w:numPr>
                <w:ilvl w:val="0"/>
                <w:numId w:val="2"/>
              </w:numPr>
              <w:ind w:leftChars="0"/>
              <w:rPr>
                <w:rFonts w:eastAsia="標楷體"/>
                <w:b/>
                <w:iCs/>
                <w:kern w:val="0"/>
                <w:szCs w:val="24"/>
              </w:rPr>
            </w:pPr>
            <w:r w:rsidRPr="00814CDF">
              <w:rPr>
                <w:rFonts w:eastAsia="標楷體"/>
                <w:b/>
                <w:iCs/>
                <w:kern w:val="0"/>
                <w:szCs w:val="24"/>
              </w:rPr>
              <w:t>落實手術辨識流程及安全查核作業</w:t>
            </w:r>
          </w:p>
        </w:tc>
        <w:tc>
          <w:tcPr>
            <w:tcW w:w="714" w:type="pct"/>
            <w:tcBorders>
              <w:bottom w:val="nil"/>
            </w:tcBorders>
            <w:shd w:val="clear" w:color="auto" w:fill="auto"/>
          </w:tcPr>
          <w:p w14:paraId="1B07B3D3" w14:textId="77777777" w:rsidR="001904E1" w:rsidRPr="00814CDF" w:rsidRDefault="001904E1" w:rsidP="001904E1">
            <w:pPr>
              <w:widowControl/>
              <w:jc w:val="both"/>
              <w:outlineLvl w:val="0"/>
              <w:rPr>
                <w:rFonts w:eastAsia="標楷體"/>
                <w:szCs w:val="24"/>
              </w:rPr>
            </w:pPr>
            <w:bookmarkStart w:id="37" w:name="_Toc95323803"/>
            <w:r w:rsidRPr="00814CDF">
              <w:rPr>
                <w:rFonts w:eastAsia="標楷體"/>
                <w:iCs/>
                <w:kern w:val="0"/>
                <w:szCs w:val="24"/>
              </w:rPr>
              <w:t>1.1</w:t>
            </w:r>
            <w:r w:rsidRPr="00814CDF">
              <w:rPr>
                <w:rFonts w:eastAsia="標楷體"/>
                <w:szCs w:val="24"/>
              </w:rPr>
              <w:t>落實病人辨識。</w:t>
            </w:r>
            <w:bookmarkEnd w:id="37"/>
          </w:p>
        </w:tc>
        <w:tc>
          <w:tcPr>
            <w:tcW w:w="1786" w:type="pct"/>
            <w:tcBorders>
              <w:bottom w:val="nil"/>
            </w:tcBorders>
          </w:tcPr>
          <w:p w14:paraId="0AE39EEC" w14:textId="77777777" w:rsidR="001904E1" w:rsidRPr="00814CDF" w:rsidRDefault="001904E1" w:rsidP="001904E1">
            <w:pPr>
              <w:widowControl/>
              <w:ind w:left="612" w:hangingChars="255" w:hanging="612"/>
              <w:jc w:val="both"/>
              <w:outlineLvl w:val="0"/>
              <w:rPr>
                <w:rFonts w:eastAsia="標楷體"/>
                <w:szCs w:val="24"/>
              </w:rPr>
            </w:pPr>
            <w:bookmarkStart w:id="38" w:name="_Toc95323804"/>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1.1.1</w:t>
              </w:r>
            </w:smartTag>
            <w:r w:rsidRPr="00814CDF">
              <w:rPr>
                <w:rFonts w:eastAsia="標楷體"/>
                <w:szCs w:val="24"/>
              </w:rPr>
              <w:t>麻醉及手術前醫療人員應主動詢問：「您的大名是？您的出生年月日？您要做的手術或處置是在什麼部位？左側或右側？」。如病人無法回應問題，可改向家屬或陪同人員確認取代。</w:t>
            </w:r>
            <w:bookmarkEnd w:id="38"/>
          </w:p>
          <w:p w14:paraId="595469CC" w14:textId="77777777" w:rsidR="001904E1" w:rsidRPr="00814CDF" w:rsidRDefault="001904E1" w:rsidP="001904E1">
            <w:pPr>
              <w:widowControl/>
              <w:ind w:left="612" w:hangingChars="255" w:hanging="612"/>
              <w:jc w:val="both"/>
              <w:outlineLvl w:val="0"/>
              <w:rPr>
                <w:rFonts w:eastAsia="標楷體"/>
                <w:szCs w:val="24"/>
              </w:rPr>
            </w:pPr>
            <w:bookmarkStart w:id="39" w:name="_Toc95323805"/>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szCs w:val="24"/>
                </w:rPr>
                <w:t>1.1.2</w:t>
              </w:r>
            </w:smartTag>
            <w:r w:rsidRPr="00814CDF">
              <w:rPr>
                <w:rFonts w:eastAsia="標楷體"/>
                <w:szCs w:val="24"/>
              </w:rPr>
              <w:t>使用至少二種資料辨識病人身分，如：姓名、</w:t>
            </w:r>
            <w:r w:rsidRPr="00814CDF">
              <w:rPr>
                <w:rFonts w:eastAsia="標楷體"/>
                <w:kern w:val="0"/>
                <w:szCs w:val="24"/>
              </w:rPr>
              <w:t>出生年月日、</w:t>
            </w:r>
            <w:r w:rsidRPr="00814CDF">
              <w:rPr>
                <w:rFonts w:eastAsia="標楷體"/>
                <w:szCs w:val="24"/>
              </w:rPr>
              <w:t>病歷號碼、住址、照片或其他特殊標記、生物辨識</w:t>
            </w:r>
            <w:r w:rsidRPr="00814CDF">
              <w:rPr>
                <w:rFonts w:eastAsia="標楷體"/>
                <w:color w:val="FF0000"/>
                <w:szCs w:val="24"/>
                <w:u w:val="single"/>
              </w:rPr>
              <w:t>等</w:t>
            </w:r>
            <w:r w:rsidRPr="00814CDF">
              <w:rPr>
                <w:rFonts w:eastAsia="標楷體"/>
                <w:szCs w:val="24"/>
              </w:rPr>
              <w:t>，切忌以病床號代替病人。二種以上辨識病人資料也可在手圈及檢驗單等位置呈現，惟仍需經過主動確認過程。</w:t>
            </w:r>
            <w:bookmarkEnd w:id="39"/>
          </w:p>
        </w:tc>
        <w:tc>
          <w:tcPr>
            <w:tcW w:w="1786" w:type="pct"/>
            <w:tcBorders>
              <w:bottom w:val="nil"/>
            </w:tcBorders>
            <w:shd w:val="clear" w:color="auto" w:fill="F2F2F2" w:themeFill="background1" w:themeFillShade="F2"/>
          </w:tcPr>
          <w:p w14:paraId="62067C60" w14:textId="77777777" w:rsidR="001904E1" w:rsidRPr="00814CDF" w:rsidRDefault="001904E1" w:rsidP="001904E1">
            <w:pPr>
              <w:widowControl/>
              <w:ind w:left="612" w:hangingChars="255" w:hanging="612"/>
              <w:jc w:val="both"/>
              <w:outlineLvl w:val="0"/>
              <w:rPr>
                <w:rFonts w:eastAsia="標楷體"/>
                <w:szCs w:val="24"/>
              </w:rPr>
            </w:pPr>
            <w:bookmarkStart w:id="40" w:name="_Toc95323806"/>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1.1.1</w:t>
              </w:r>
            </w:smartTag>
            <w:r w:rsidRPr="00814CDF">
              <w:rPr>
                <w:rFonts w:eastAsia="標楷體"/>
                <w:szCs w:val="24"/>
              </w:rPr>
              <w:t>麻醉及手術前醫療人員應主動詢問：「您的大名是？您的出生年月日？您要做的手術或處置是在什麼部位？左側或右側？」。如病人無法回應問題，可改向家屬或陪同人員確認取代。</w:t>
            </w:r>
            <w:bookmarkEnd w:id="40"/>
          </w:p>
          <w:p w14:paraId="63CBAB3A" w14:textId="2DDE560D" w:rsidR="001904E1" w:rsidRPr="00814CDF" w:rsidRDefault="001904E1" w:rsidP="001904E1">
            <w:pPr>
              <w:widowControl/>
              <w:ind w:left="612" w:hangingChars="255" w:hanging="612"/>
              <w:jc w:val="both"/>
              <w:outlineLvl w:val="0"/>
              <w:rPr>
                <w:rFonts w:eastAsia="標楷體"/>
                <w:iCs/>
                <w:kern w:val="0"/>
                <w:szCs w:val="24"/>
              </w:rPr>
            </w:pPr>
            <w:bookmarkStart w:id="41" w:name="_Toc95323807"/>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szCs w:val="24"/>
                </w:rPr>
                <w:t>1.1.2</w:t>
              </w:r>
            </w:smartTag>
            <w:r w:rsidRPr="00814CDF">
              <w:rPr>
                <w:rFonts w:eastAsia="標楷體"/>
                <w:szCs w:val="24"/>
              </w:rPr>
              <w:t>使用至少二種資料辨識病人身分，如：姓名、</w:t>
            </w:r>
            <w:r w:rsidRPr="00814CDF">
              <w:rPr>
                <w:rFonts w:eastAsia="標楷體"/>
                <w:kern w:val="0"/>
                <w:szCs w:val="24"/>
              </w:rPr>
              <w:t>出生年月日、</w:t>
            </w:r>
            <w:r w:rsidRPr="00814CDF">
              <w:rPr>
                <w:rFonts w:eastAsia="標楷體"/>
                <w:szCs w:val="24"/>
              </w:rPr>
              <w:t>病歷號碼、住址、照片或其他特殊標記、生物辨識，切忌以病床號代替病人。二種以上辨識病人資料也可在手圈及檢驗單等位置呈現，惟仍需經過主動確認過程。</w:t>
            </w:r>
            <w:bookmarkEnd w:id="41"/>
          </w:p>
        </w:tc>
      </w:tr>
      <w:tr w:rsidR="001904E1" w:rsidRPr="00814CDF" w14:paraId="09C6E10A" w14:textId="1774B035" w:rsidTr="001904E1">
        <w:trPr>
          <w:trHeight w:val="20"/>
          <w:jc w:val="center"/>
        </w:trPr>
        <w:tc>
          <w:tcPr>
            <w:tcW w:w="714" w:type="pct"/>
            <w:tcBorders>
              <w:top w:val="nil"/>
              <w:bottom w:val="nil"/>
            </w:tcBorders>
            <w:shd w:val="clear" w:color="auto" w:fill="auto"/>
          </w:tcPr>
          <w:p w14:paraId="3936F9D8" w14:textId="77777777" w:rsidR="001904E1" w:rsidRPr="00814CDF" w:rsidRDefault="001904E1" w:rsidP="001904E1">
            <w:pPr>
              <w:widowControl/>
              <w:jc w:val="both"/>
              <w:outlineLvl w:val="0"/>
              <w:rPr>
                <w:rFonts w:eastAsia="標楷體"/>
                <w:b/>
                <w:iCs/>
                <w:kern w:val="0"/>
                <w:szCs w:val="24"/>
              </w:rPr>
            </w:pPr>
          </w:p>
        </w:tc>
        <w:tc>
          <w:tcPr>
            <w:tcW w:w="714" w:type="pct"/>
            <w:tcBorders>
              <w:top w:val="nil"/>
              <w:bottom w:val="nil"/>
            </w:tcBorders>
            <w:shd w:val="clear" w:color="auto" w:fill="auto"/>
          </w:tcPr>
          <w:p w14:paraId="0D1BAB5D" w14:textId="77777777" w:rsidR="001904E1" w:rsidRPr="00814CDF" w:rsidRDefault="001904E1" w:rsidP="001904E1">
            <w:pPr>
              <w:widowControl/>
              <w:ind w:left="360" w:hangingChars="150" w:hanging="360"/>
              <w:jc w:val="both"/>
              <w:outlineLvl w:val="0"/>
              <w:rPr>
                <w:rFonts w:eastAsia="標楷體"/>
                <w:szCs w:val="24"/>
              </w:rPr>
            </w:pPr>
            <w:bookmarkStart w:id="42" w:name="_Toc95323808"/>
            <w:r w:rsidRPr="00814CDF">
              <w:rPr>
                <w:rFonts w:eastAsia="標楷體"/>
                <w:szCs w:val="24"/>
              </w:rPr>
              <w:t>1.2</w:t>
            </w:r>
            <w:r w:rsidRPr="00814CDF">
              <w:rPr>
                <w:rFonts w:eastAsia="標楷體"/>
                <w:szCs w:val="24"/>
              </w:rPr>
              <w:t>落實手術部位標記及辨識。</w:t>
            </w:r>
            <w:bookmarkEnd w:id="42"/>
          </w:p>
        </w:tc>
        <w:tc>
          <w:tcPr>
            <w:tcW w:w="1786" w:type="pct"/>
            <w:tcBorders>
              <w:top w:val="nil"/>
              <w:bottom w:val="nil"/>
            </w:tcBorders>
          </w:tcPr>
          <w:p w14:paraId="03B4957A" w14:textId="77777777" w:rsidR="001904E1" w:rsidRPr="00814CDF" w:rsidRDefault="001904E1" w:rsidP="001904E1">
            <w:pPr>
              <w:widowControl/>
              <w:ind w:left="612" w:hangingChars="255" w:hanging="612"/>
              <w:jc w:val="both"/>
              <w:outlineLvl w:val="0"/>
              <w:rPr>
                <w:rFonts w:eastAsia="標楷體"/>
                <w:iCs/>
                <w:kern w:val="0"/>
                <w:szCs w:val="24"/>
              </w:rPr>
            </w:pPr>
            <w:bookmarkStart w:id="43" w:name="_Toc95323809"/>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1.2.1</w:t>
              </w:r>
            </w:smartTag>
            <w:r w:rsidRPr="00814CDF">
              <w:rPr>
                <w:rFonts w:eastAsia="標楷體"/>
                <w:iCs/>
                <w:kern w:val="0"/>
                <w:szCs w:val="24"/>
              </w:rPr>
              <w:t>手術前應由醫院認可有執照的醫療專業人員（最好是手術團隊成員）與病人（或家屬）共同確認手術部位並做標記。手術部位標記須於進入手術室前完成。麻醉誘導前如發現標示未完成者，需由手術醫師及病人共同完成確認並標示後才可以進行麻醉。</w:t>
            </w:r>
            <w:r w:rsidRPr="00814CDF">
              <w:rPr>
                <w:rFonts w:eastAsia="標楷體"/>
              </w:rPr>
              <w:t>標記以在皮膚消毒及鋪上無菌被單之後仍然可以看見為原則。</w:t>
            </w:r>
            <w:r w:rsidRPr="00814CDF">
              <w:rPr>
                <w:rFonts w:eastAsia="標楷體"/>
                <w:iCs/>
                <w:kern w:val="0"/>
                <w:szCs w:val="24"/>
              </w:rPr>
              <w:t>手術部位標記符號應維持全院一致，且非手術部位勿做任何劃記，以免混淆。</w:t>
            </w:r>
            <w:bookmarkEnd w:id="43"/>
          </w:p>
          <w:p w14:paraId="41D7099D" w14:textId="5A567DFE" w:rsidR="001904E1" w:rsidRPr="00814CDF" w:rsidRDefault="001904E1" w:rsidP="001904E1">
            <w:pPr>
              <w:widowControl/>
              <w:ind w:left="612" w:hangingChars="255" w:hanging="612"/>
              <w:jc w:val="both"/>
              <w:outlineLvl w:val="0"/>
              <w:rPr>
                <w:rFonts w:eastAsia="標楷體"/>
                <w:iCs/>
                <w:kern w:val="0"/>
                <w:szCs w:val="24"/>
              </w:rPr>
            </w:pPr>
            <w:bookmarkStart w:id="44" w:name="_Toc95323810"/>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1.2.2</w:t>
              </w:r>
            </w:smartTag>
            <w:r w:rsidRPr="00814CDF">
              <w:rPr>
                <w:rFonts w:eastAsia="標楷體"/>
                <w:iCs/>
                <w:kern w:val="0"/>
                <w:szCs w:val="24"/>
              </w:rPr>
              <w:t>有左右</w:t>
            </w:r>
            <w:r w:rsidRPr="00814CDF">
              <w:rPr>
                <w:rFonts w:eastAsia="標楷體"/>
                <w:iCs/>
              </w:rPr>
              <w:t>側</w:t>
            </w:r>
            <w:r w:rsidRPr="00814CDF">
              <w:rPr>
                <w:rFonts w:eastAsia="標楷體"/>
                <w:iCs/>
                <w:kern w:val="0"/>
                <w:szCs w:val="24"/>
              </w:rPr>
              <w:t>區別的手術、多器官、多部位手術（</w:t>
            </w:r>
            <w:r w:rsidRPr="00765D52">
              <w:rPr>
                <w:rFonts w:eastAsia="標楷體"/>
                <w:color w:val="FF0000"/>
                <w:szCs w:val="24"/>
                <w:u w:val="single"/>
              </w:rPr>
              <w:t>如</w:t>
            </w:r>
            <w:r w:rsidRPr="00814CDF">
              <w:rPr>
                <w:rFonts w:eastAsia="標楷體"/>
                <w:iCs/>
                <w:kern w:val="0"/>
                <w:szCs w:val="24"/>
              </w:rPr>
              <w:t>：</w:t>
            </w:r>
            <w:r w:rsidRPr="00814CDF">
              <w:rPr>
                <w:rFonts w:eastAsia="標楷體"/>
                <w:szCs w:val="24"/>
              </w:rPr>
              <w:t>四肢、手指、腳趾</w:t>
            </w:r>
            <w:r w:rsidR="00765D52">
              <w:rPr>
                <w:rFonts w:eastAsia="標楷體"/>
                <w:iCs/>
                <w:kern w:val="0"/>
                <w:szCs w:val="24"/>
              </w:rPr>
              <w:t>）、或多節段手術（</w:t>
            </w:r>
            <w:r w:rsidRPr="00765D52">
              <w:rPr>
                <w:rFonts w:eastAsia="標楷體"/>
                <w:color w:val="FF0000"/>
                <w:szCs w:val="24"/>
                <w:u w:val="single"/>
              </w:rPr>
              <w:t>如</w:t>
            </w:r>
            <w:r w:rsidRPr="00814CDF">
              <w:rPr>
                <w:rFonts w:eastAsia="標楷體"/>
                <w:iCs/>
                <w:kern w:val="0"/>
                <w:szCs w:val="24"/>
              </w:rPr>
              <w:t>：脊椎）應</w:t>
            </w:r>
            <w:r w:rsidRPr="00814CDF">
              <w:rPr>
                <w:rFonts w:eastAsia="標楷體"/>
                <w:iCs/>
              </w:rPr>
              <w:t>執行</w:t>
            </w:r>
            <w:r w:rsidRPr="00814CDF">
              <w:rPr>
                <w:rFonts w:eastAsia="標楷體"/>
                <w:iCs/>
                <w:kern w:val="0"/>
                <w:szCs w:val="24"/>
              </w:rPr>
              <w:t>手術部位標記。</w:t>
            </w:r>
            <w:r w:rsidRPr="00814CDF">
              <w:rPr>
                <w:rFonts w:eastAsia="標楷體"/>
                <w:iCs/>
                <w:szCs w:val="24"/>
              </w:rPr>
              <w:t>下列情況</w:t>
            </w:r>
            <w:r w:rsidRPr="00814CDF">
              <w:rPr>
                <w:rFonts w:eastAsia="標楷體"/>
                <w:iCs/>
                <w:kern w:val="0"/>
                <w:szCs w:val="24"/>
              </w:rPr>
              <w:t>可以用書面記載代替（如：人形圖）</w:t>
            </w:r>
            <w:r w:rsidRPr="00814CDF">
              <w:rPr>
                <w:rFonts w:eastAsia="標楷體"/>
                <w:iCs/>
                <w:szCs w:val="24"/>
              </w:rPr>
              <w:t>：</w:t>
            </w:r>
            <w:r w:rsidRPr="00814CDF">
              <w:rPr>
                <w:rFonts w:eastAsia="標楷體"/>
                <w:iCs/>
                <w:szCs w:val="24"/>
              </w:rPr>
              <w:t>(1)</w:t>
            </w:r>
            <w:r w:rsidRPr="00814CDF">
              <w:rPr>
                <w:rFonts w:eastAsia="標楷體"/>
                <w:iCs/>
                <w:kern w:val="0"/>
                <w:szCs w:val="24"/>
              </w:rPr>
              <w:t>病人拒絕標記</w:t>
            </w:r>
            <w:r w:rsidRPr="00814CDF">
              <w:rPr>
                <w:rFonts w:eastAsia="標楷體"/>
                <w:iCs/>
                <w:szCs w:val="24"/>
              </w:rPr>
              <w:t>；</w:t>
            </w:r>
            <w:r w:rsidRPr="00814CDF">
              <w:rPr>
                <w:rFonts w:eastAsia="標楷體"/>
                <w:iCs/>
                <w:szCs w:val="24"/>
              </w:rPr>
              <w:t>(2)</w:t>
            </w:r>
            <w:r w:rsidRPr="00814CDF">
              <w:rPr>
                <w:rFonts w:eastAsia="標楷體"/>
                <w:iCs/>
                <w:kern w:val="0"/>
                <w:szCs w:val="24"/>
              </w:rPr>
              <w:lastRenderedPageBreak/>
              <w:t>解剖學上</w:t>
            </w:r>
            <w:r w:rsidRPr="00814CDF">
              <w:rPr>
                <w:rFonts w:eastAsia="標楷體"/>
              </w:rPr>
              <w:t>或技術上</w:t>
            </w:r>
            <w:r w:rsidRPr="00814CDF">
              <w:rPr>
                <w:rFonts w:eastAsia="標楷體"/>
                <w:iCs/>
                <w:kern w:val="0"/>
                <w:szCs w:val="24"/>
              </w:rPr>
              <w:t>無法標記的部位（如：口腔、牙齒、陰道、尿道、肛門）</w:t>
            </w:r>
            <w:r w:rsidRPr="00814CDF">
              <w:rPr>
                <w:rFonts w:eastAsia="標楷體"/>
                <w:iCs/>
                <w:szCs w:val="24"/>
              </w:rPr>
              <w:t>；</w:t>
            </w:r>
            <w:r w:rsidRPr="00814CDF">
              <w:rPr>
                <w:rFonts w:eastAsia="標楷體"/>
                <w:iCs/>
                <w:szCs w:val="24"/>
              </w:rPr>
              <w:t>(3)</w:t>
            </w:r>
            <w:r w:rsidRPr="00814CDF">
              <w:rPr>
                <w:rFonts w:eastAsia="標楷體"/>
                <w:szCs w:val="24"/>
              </w:rPr>
              <w:t>經由皮膚或自然開口（如：口、肛門）治療單側內臟器官的微創手術或處置；</w:t>
            </w:r>
            <w:r w:rsidRPr="00814CDF">
              <w:rPr>
                <w:rFonts w:eastAsia="標楷體"/>
                <w:szCs w:val="24"/>
              </w:rPr>
              <w:t>(4)</w:t>
            </w:r>
            <w:r w:rsidRPr="00814CDF">
              <w:rPr>
                <w:rFonts w:eastAsia="標楷體"/>
                <w:szCs w:val="24"/>
              </w:rPr>
              <w:t>早產兒，因為標記可能造</w:t>
            </w:r>
            <w:r w:rsidRPr="00814CDF">
              <w:rPr>
                <w:rFonts w:eastAsia="標楷體"/>
              </w:rPr>
              <w:t>成</w:t>
            </w:r>
            <w:r w:rsidRPr="00814CDF">
              <w:rPr>
                <w:rFonts w:eastAsia="標楷體"/>
                <w:szCs w:val="24"/>
              </w:rPr>
              <w:t>永久性的紋身</w:t>
            </w:r>
            <w:r w:rsidRPr="00814CDF">
              <w:rPr>
                <w:rFonts w:eastAsia="標楷體"/>
                <w:iCs/>
                <w:kern w:val="0"/>
                <w:szCs w:val="24"/>
              </w:rPr>
              <w:t>。</w:t>
            </w:r>
            <w:bookmarkEnd w:id="44"/>
          </w:p>
          <w:p w14:paraId="7198B0E3" w14:textId="77777777" w:rsidR="001904E1" w:rsidRPr="00814CDF" w:rsidRDefault="001904E1" w:rsidP="001904E1">
            <w:pPr>
              <w:widowControl/>
              <w:ind w:left="612" w:hangingChars="255" w:hanging="612"/>
              <w:jc w:val="both"/>
              <w:outlineLvl w:val="0"/>
              <w:rPr>
                <w:rFonts w:eastAsia="標楷體"/>
                <w:iCs/>
                <w:kern w:val="0"/>
                <w:szCs w:val="24"/>
              </w:rPr>
            </w:pPr>
            <w:bookmarkStart w:id="45" w:name="_Toc95323811"/>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1.2.3</w:t>
              </w:r>
            </w:smartTag>
            <w:r w:rsidRPr="00814CDF">
              <w:rPr>
                <w:rFonts w:eastAsia="標楷體"/>
                <w:iCs/>
                <w:kern w:val="0"/>
                <w:szCs w:val="24"/>
              </w:rPr>
              <w:t>手術開始前所有病歷、檢驗及影像檢查資料均應完備。</w:t>
            </w:r>
            <w:bookmarkEnd w:id="45"/>
          </w:p>
        </w:tc>
        <w:tc>
          <w:tcPr>
            <w:tcW w:w="1786" w:type="pct"/>
            <w:tcBorders>
              <w:top w:val="nil"/>
              <w:bottom w:val="nil"/>
            </w:tcBorders>
            <w:shd w:val="clear" w:color="auto" w:fill="F2F2F2" w:themeFill="background1" w:themeFillShade="F2"/>
          </w:tcPr>
          <w:p w14:paraId="45980F22" w14:textId="77777777" w:rsidR="001904E1" w:rsidRPr="00814CDF" w:rsidRDefault="001904E1" w:rsidP="001904E1">
            <w:pPr>
              <w:widowControl/>
              <w:ind w:left="612" w:hangingChars="255" w:hanging="612"/>
              <w:jc w:val="both"/>
              <w:outlineLvl w:val="0"/>
              <w:rPr>
                <w:rFonts w:eastAsia="標楷體"/>
                <w:iCs/>
                <w:kern w:val="0"/>
                <w:szCs w:val="24"/>
              </w:rPr>
            </w:pPr>
            <w:bookmarkStart w:id="46" w:name="_Toc95323812"/>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lastRenderedPageBreak/>
                <w:t>1.2.1</w:t>
              </w:r>
            </w:smartTag>
            <w:r w:rsidRPr="00814CDF">
              <w:rPr>
                <w:rFonts w:eastAsia="標楷體"/>
                <w:iCs/>
                <w:kern w:val="0"/>
                <w:szCs w:val="24"/>
              </w:rPr>
              <w:t>手術前應由醫院認可有執照的醫療專業人員（最好是手術團隊成員）與病人（或家屬）共同確認手術部位並做標記。手術部位標記須於進入手術室前完成。麻醉誘導前如發現標示未完成者，需由手術醫師及病人共同完成確認並標示後才可以進行麻醉。</w:t>
            </w:r>
            <w:r w:rsidRPr="00814CDF">
              <w:rPr>
                <w:rFonts w:eastAsia="標楷體"/>
              </w:rPr>
              <w:t>標記以在皮膚消毒及鋪上無菌被單之後仍然可以看見為原則。</w:t>
            </w:r>
            <w:r w:rsidRPr="00814CDF">
              <w:rPr>
                <w:rFonts w:eastAsia="標楷體"/>
                <w:iCs/>
                <w:kern w:val="0"/>
                <w:szCs w:val="24"/>
              </w:rPr>
              <w:t>手術部位標記符號應維持全院一致，且非手術部位勿做任何劃記，以免混淆。</w:t>
            </w:r>
            <w:bookmarkEnd w:id="46"/>
          </w:p>
          <w:p w14:paraId="75896018" w14:textId="77777777" w:rsidR="001904E1" w:rsidRPr="00814CDF" w:rsidRDefault="001904E1" w:rsidP="001904E1">
            <w:pPr>
              <w:widowControl/>
              <w:ind w:left="612" w:hangingChars="255" w:hanging="612"/>
              <w:jc w:val="both"/>
              <w:outlineLvl w:val="0"/>
              <w:rPr>
                <w:rFonts w:eastAsia="標楷體"/>
                <w:iCs/>
                <w:kern w:val="0"/>
                <w:szCs w:val="24"/>
              </w:rPr>
            </w:pPr>
            <w:bookmarkStart w:id="47" w:name="_Toc95323813"/>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1.2.2</w:t>
              </w:r>
            </w:smartTag>
            <w:r w:rsidRPr="00814CDF">
              <w:rPr>
                <w:rFonts w:eastAsia="標楷體"/>
                <w:iCs/>
                <w:kern w:val="0"/>
                <w:szCs w:val="24"/>
              </w:rPr>
              <w:t>有左右</w:t>
            </w:r>
            <w:r w:rsidRPr="00814CDF">
              <w:rPr>
                <w:rFonts w:eastAsia="標楷體"/>
                <w:iCs/>
              </w:rPr>
              <w:t>側</w:t>
            </w:r>
            <w:r w:rsidRPr="00814CDF">
              <w:rPr>
                <w:rFonts w:eastAsia="標楷體"/>
                <w:iCs/>
                <w:kern w:val="0"/>
                <w:szCs w:val="24"/>
              </w:rPr>
              <w:t>區別的手術、多器官、多部位手術（例如：</w:t>
            </w:r>
            <w:r w:rsidRPr="00814CDF">
              <w:rPr>
                <w:rFonts w:eastAsia="標楷體"/>
                <w:szCs w:val="24"/>
              </w:rPr>
              <w:t>四肢、手指、腳趾</w:t>
            </w:r>
            <w:r w:rsidRPr="00814CDF">
              <w:rPr>
                <w:rFonts w:eastAsia="標楷體"/>
                <w:iCs/>
                <w:kern w:val="0"/>
                <w:szCs w:val="24"/>
              </w:rPr>
              <w:t>）、或多節段手術（例如：脊椎）應</w:t>
            </w:r>
            <w:r w:rsidRPr="00814CDF">
              <w:rPr>
                <w:rFonts w:eastAsia="標楷體"/>
                <w:iCs/>
              </w:rPr>
              <w:t>執行</w:t>
            </w:r>
            <w:r w:rsidRPr="00814CDF">
              <w:rPr>
                <w:rFonts w:eastAsia="標楷體"/>
                <w:iCs/>
                <w:kern w:val="0"/>
                <w:szCs w:val="24"/>
              </w:rPr>
              <w:t>手術部位標記。</w:t>
            </w:r>
            <w:r w:rsidRPr="00814CDF">
              <w:rPr>
                <w:rFonts w:eastAsia="標楷體"/>
                <w:iCs/>
                <w:szCs w:val="24"/>
              </w:rPr>
              <w:t>下列情況</w:t>
            </w:r>
            <w:r w:rsidRPr="00814CDF">
              <w:rPr>
                <w:rFonts w:eastAsia="標楷體"/>
                <w:iCs/>
                <w:kern w:val="0"/>
                <w:szCs w:val="24"/>
              </w:rPr>
              <w:t>可以用書面記載代替（如：人形圖）</w:t>
            </w:r>
            <w:r w:rsidRPr="00814CDF">
              <w:rPr>
                <w:rFonts w:eastAsia="標楷體"/>
                <w:iCs/>
                <w:szCs w:val="24"/>
              </w:rPr>
              <w:t>：</w:t>
            </w:r>
            <w:r w:rsidRPr="00814CDF">
              <w:rPr>
                <w:rFonts w:eastAsia="標楷體"/>
                <w:iCs/>
                <w:szCs w:val="24"/>
              </w:rPr>
              <w:t>(1)</w:t>
            </w:r>
            <w:r w:rsidRPr="00814CDF">
              <w:rPr>
                <w:rFonts w:eastAsia="標楷體"/>
                <w:iCs/>
                <w:kern w:val="0"/>
                <w:szCs w:val="24"/>
              </w:rPr>
              <w:t>病人拒絕標</w:t>
            </w:r>
            <w:r w:rsidRPr="00814CDF">
              <w:rPr>
                <w:rFonts w:eastAsia="標楷體"/>
                <w:iCs/>
                <w:kern w:val="0"/>
                <w:szCs w:val="24"/>
              </w:rPr>
              <w:lastRenderedPageBreak/>
              <w:t>記</w:t>
            </w:r>
            <w:r w:rsidRPr="00814CDF">
              <w:rPr>
                <w:rFonts w:eastAsia="標楷體"/>
                <w:iCs/>
                <w:szCs w:val="24"/>
              </w:rPr>
              <w:t>；</w:t>
            </w:r>
            <w:r w:rsidRPr="00814CDF">
              <w:rPr>
                <w:rFonts w:eastAsia="標楷體"/>
                <w:iCs/>
                <w:szCs w:val="24"/>
              </w:rPr>
              <w:t>(2)</w:t>
            </w:r>
            <w:r w:rsidRPr="00814CDF">
              <w:rPr>
                <w:rFonts w:eastAsia="標楷體"/>
                <w:iCs/>
                <w:kern w:val="0"/>
                <w:szCs w:val="24"/>
              </w:rPr>
              <w:t>解剖學上</w:t>
            </w:r>
            <w:r w:rsidRPr="00814CDF">
              <w:rPr>
                <w:rFonts w:eastAsia="標楷體"/>
              </w:rPr>
              <w:t>或技術上</w:t>
            </w:r>
            <w:r w:rsidRPr="00814CDF">
              <w:rPr>
                <w:rFonts w:eastAsia="標楷體"/>
                <w:iCs/>
                <w:kern w:val="0"/>
                <w:szCs w:val="24"/>
              </w:rPr>
              <w:t>無法標記的部位（如：口腔、牙齒、陰道、尿道、肛門）</w:t>
            </w:r>
            <w:r w:rsidRPr="00814CDF">
              <w:rPr>
                <w:rFonts w:eastAsia="標楷體"/>
                <w:iCs/>
                <w:szCs w:val="24"/>
              </w:rPr>
              <w:t>；</w:t>
            </w:r>
            <w:r w:rsidRPr="00814CDF">
              <w:rPr>
                <w:rFonts w:eastAsia="標楷體"/>
                <w:iCs/>
                <w:szCs w:val="24"/>
              </w:rPr>
              <w:t>(3)</w:t>
            </w:r>
            <w:r w:rsidRPr="00814CDF">
              <w:rPr>
                <w:rFonts w:eastAsia="標楷體"/>
                <w:szCs w:val="24"/>
              </w:rPr>
              <w:t>經由皮膚或自然開口（如：口、肛門）治療單側內臟器官的微創手術或處置；</w:t>
            </w:r>
            <w:r w:rsidRPr="00814CDF">
              <w:rPr>
                <w:rFonts w:eastAsia="標楷體"/>
                <w:szCs w:val="24"/>
              </w:rPr>
              <w:t>(4)</w:t>
            </w:r>
            <w:r w:rsidRPr="00814CDF">
              <w:rPr>
                <w:rFonts w:eastAsia="標楷體"/>
                <w:szCs w:val="24"/>
              </w:rPr>
              <w:t>早產兒，因為標記可能造</w:t>
            </w:r>
            <w:r w:rsidRPr="00814CDF">
              <w:rPr>
                <w:rFonts w:eastAsia="標楷體"/>
              </w:rPr>
              <w:t>成</w:t>
            </w:r>
            <w:r w:rsidRPr="00814CDF">
              <w:rPr>
                <w:rFonts w:eastAsia="標楷體"/>
                <w:szCs w:val="24"/>
              </w:rPr>
              <w:t>永久性的紋身</w:t>
            </w:r>
            <w:r w:rsidRPr="00814CDF">
              <w:rPr>
                <w:rFonts w:eastAsia="標楷體"/>
                <w:iCs/>
                <w:kern w:val="0"/>
                <w:szCs w:val="24"/>
              </w:rPr>
              <w:t>。</w:t>
            </w:r>
            <w:bookmarkEnd w:id="47"/>
          </w:p>
          <w:p w14:paraId="72989673" w14:textId="32386345" w:rsidR="001904E1" w:rsidRPr="00814CDF" w:rsidRDefault="001904E1" w:rsidP="001904E1">
            <w:pPr>
              <w:widowControl/>
              <w:ind w:left="612" w:hangingChars="255" w:hanging="612"/>
              <w:jc w:val="both"/>
              <w:outlineLvl w:val="0"/>
              <w:rPr>
                <w:rFonts w:eastAsia="標楷體"/>
                <w:iCs/>
                <w:kern w:val="0"/>
                <w:szCs w:val="24"/>
              </w:rPr>
            </w:pPr>
            <w:bookmarkStart w:id="48" w:name="_Toc95323814"/>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1.2.3</w:t>
              </w:r>
            </w:smartTag>
            <w:r w:rsidRPr="00814CDF">
              <w:rPr>
                <w:rFonts w:eastAsia="標楷體"/>
                <w:iCs/>
                <w:kern w:val="0"/>
                <w:szCs w:val="24"/>
              </w:rPr>
              <w:t>手術開始前所有病歷、檢驗及影像檢查資料均應完備。</w:t>
            </w:r>
            <w:bookmarkEnd w:id="48"/>
          </w:p>
        </w:tc>
      </w:tr>
      <w:tr w:rsidR="001904E1" w:rsidRPr="00814CDF" w14:paraId="45B7ABB1" w14:textId="62D0B8A1" w:rsidTr="001904E1">
        <w:trPr>
          <w:trHeight w:val="20"/>
          <w:jc w:val="center"/>
        </w:trPr>
        <w:tc>
          <w:tcPr>
            <w:tcW w:w="714" w:type="pct"/>
            <w:tcBorders>
              <w:top w:val="nil"/>
              <w:bottom w:val="single" w:sz="4" w:space="0" w:color="auto"/>
            </w:tcBorders>
            <w:shd w:val="clear" w:color="auto" w:fill="auto"/>
          </w:tcPr>
          <w:p w14:paraId="2DB3F7C1" w14:textId="77777777" w:rsidR="001904E1" w:rsidRPr="00814CDF" w:rsidRDefault="001904E1" w:rsidP="001904E1">
            <w:pPr>
              <w:widowControl/>
              <w:jc w:val="both"/>
              <w:outlineLvl w:val="0"/>
              <w:rPr>
                <w:rFonts w:eastAsia="標楷體"/>
                <w:b/>
                <w:iCs/>
                <w:kern w:val="0"/>
                <w:szCs w:val="24"/>
              </w:rPr>
            </w:pPr>
          </w:p>
        </w:tc>
        <w:tc>
          <w:tcPr>
            <w:tcW w:w="714" w:type="pct"/>
            <w:tcBorders>
              <w:top w:val="nil"/>
              <w:bottom w:val="single" w:sz="4" w:space="0" w:color="auto"/>
            </w:tcBorders>
            <w:shd w:val="clear" w:color="auto" w:fill="auto"/>
          </w:tcPr>
          <w:p w14:paraId="6C3466A6" w14:textId="77777777" w:rsidR="001904E1" w:rsidRPr="00814CDF" w:rsidRDefault="001904E1" w:rsidP="001904E1">
            <w:pPr>
              <w:widowControl/>
              <w:ind w:left="360" w:hangingChars="150" w:hanging="360"/>
              <w:jc w:val="both"/>
              <w:outlineLvl w:val="0"/>
              <w:rPr>
                <w:rFonts w:eastAsia="標楷體"/>
                <w:iCs/>
                <w:kern w:val="0"/>
                <w:szCs w:val="24"/>
              </w:rPr>
            </w:pPr>
            <w:bookmarkStart w:id="49" w:name="_Toc95323815"/>
            <w:r w:rsidRPr="00814CDF">
              <w:rPr>
                <w:rFonts w:eastAsia="標楷體"/>
                <w:szCs w:val="24"/>
              </w:rPr>
              <w:t>1.3</w:t>
            </w:r>
            <w:r w:rsidRPr="00814CDF">
              <w:rPr>
                <w:rFonts w:eastAsia="標楷體"/>
                <w:szCs w:val="24"/>
              </w:rPr>
              <w:t>手術安全查核項目應包括：術前照護、病人運送、擺位、感染管制、各項衛材之計數、儀器設備、放射線使用、正確給藥、輸血、檢體處理及運送等安全作業。</w:t>
            </w:r>
            <w:bookmarkEnd w:id="49"/>
          </w:p>
        </w:tc>
        <w:tc>
          <w:tcPr>
            <w:tcW w:w="1786" w:type="pct"/>
            <w:tcBorders>
              <w:top w:val="nil"/>
              <w:bottom w:val="single" w:sz="4" w:space="0" w:color="auto"/>
            </w:tcBorders>
          </w:tcPr>
          <w:p w14:paraId="62CB3FED" w14:textId="5D802A1F" w:rsidR="001904E1" w:rsidRPr="00814CDF" w:rsidRDefault="001904E1" w:rsidP="001904E1">
            <w:pPr>
              <w:widowControl/>
              <w:ind w:left="612" w:hangingChars="255" w:hanging="612"/>
              <w:jc w:val="both"/>
              <w:outlineLvl w:val="0"/>
              <w:rPr>
                <w:rFonts w:eastAsia="標楷體"/>
                <w:iCs/>
                <w:kern w:val="0"/>
                <w:szCs w:val="24"/>
              </w:rPr>
            </w:pPr>
            <w:bookmarkStart w:id="50" w:name="_Toc95323816"/>
            <w:smartTag w:uri="urn:schemas-microsoft-com:office:smarttags" w:element="chsdate">
              <w:smartTagPr>
                <w:attr w:name="Year" w:val="1899"/>
                <w:attr w:name="Month" w:val="12"/>
                <w:attr w:name="Day" w:val="30"/>
                <w:attr w:name="IsLunarDate" w:val="False"/>
                <w:attr w:name="IsROCDate" w:val="False"/>
              </w:smartTagPr>
              <w:r w:rsidRPr="00814CDF">
                <w:rPr>
                  <w:rFonts w:eastAsia="標楷體"/>
                  <w:iCs/>
                  <w:color w:val="FF0000"/>
                  <w:kern w:val="0"/>
                  <w:szCs w:val="24"/>
                  <w:u w:val="single"/>
                </w:rPr>
                <w:t>1.3.1</w:t>
              </w:r>
            </w:smartTag>
            <w:r w:rsidRPr="00814CDF">
              <w:rPr>
                <w:rFonts w:eastAsia="標楷體"/>
                <w:iCs/>
                <w:color w:val="FF0000"/>
                <w:kern w:val="0"/>
                <w:szCs w:val="24"/>
                <w:u w:val="single"/>
              </w:rPr>
              <w:t>應</w:t>
            </w:r>
            <w:r w:rsidRPr="00814CDF">
              <w:rPr>
                <w:rFonts w:eastAsia="標楷體"/>
                <w:iCs/>
                <w:kern w:val="0"/>
                <w:szCs w:val="24"/>
              </w:rPr>
              <w:t>研訂術前準備查核表，以確認是否禁食、假牙及首飾移</w:t>
            </w:r>
            <w:r w:rsidR="007A7862">
              <w:rPr>
                <w:rFonts w:eastAsia="標楷體"/>
                <w:iCs/>
                <w:kern w:val="0"/>
                <w:szCs w:val="24"/>
              </w:rPr>
              <w:t>除、皮膚清潔、是否灌腸、備血等，以及對不同手術之特殊準備項目，</w:t>
            </w:r>
            <w:r w:rsidRPr="007A7862">
              <w:rPr>
                <w:rFonts w:eastAsia="標楷體"/>
                <w:iCs/>
                <w:color w:val="FF0000"/>
                <w:kern w:val="0"/>
                <w:szCs w:val="24"/>
                <w:u w:val="single"/>
              </w:rPr>
              <w:t>如</w:t>
            </w:r>
            <w:r w:rsidRPr="00814CDF">
              <w:rPr>
                <w:rFonts w:eastAsia="標楷體"/>
                <w:iCs/>
                <w:kern w:val="0"/>
                <w:szCs w:val="24"/>
              </w:rPr>
              <w:t>病歷、檢查及影像報告、使用藥品（如：抗生素）是否攜帶、手術及麻醉同意書及手術部位標記是否完成等</w:t>
            </w:r>
            <w:r w:rsidR="000E67F9" w:rsidRPr="000E67F9">
              <w:rPr>
                <w:rFonts w:eastAsia="標楷體" w:hint="eastAsia"/>
                <w:iCs/>
                <w:color w:val="FF0000"/>
                <w:kern w:val="0"/>
                <w:szCs w:val="24"/>
                <w:u w:val="single"/>
              </w:rPr>
              <w:t>，</w:t>
            </w:r>
            <w:r w:rsidRPr="00814CDF">
              <w:rPr>
                <w:rFonts w:eastAsia="標楷體"/>
                <w:iCs/>
                <w:kern w:val="0"/>
                <w:szCs w:val="24"/>
              </w:rPr>
              <w:t>亦應列入檢查項目，並確實交班。</w:t>
            </w:r>
            <w:bookmarkEnd w:id="50"/>
          </w:p>
          <w:p w14:paraId="2A603F71" w14:textId="77777777" w:rsidR="001904E1" w:rsidRPr="00814CDF" w:rsidRDefault="001904E1" w:rsidP="001904E1">
            <w:pPr>
              <w:widowControl/>
              <w:ind w:left="612" w:hangingChars="255" w:hanging="612"/>
              <w:jc w:val="both"/>
              <w:outlineLvl w:val="0"/>
              <w:rPr>
                <w:rFonts w:eastAsia="標楷體"/>
                <w:iCs/>
                <w:kern w:val="0"/>
                <w:szCs w:val="24"/>
              </w:rPr>
            </w:pPr>
            <w:bookmarkStart w:id="51" w:name="_Toc95323817"/>
            <w:smartTag w:uri="urn:schemas-microsoft-com:office:smarttags" w:element="chsdate">
              <w:smartTagPr>
                <w:attr w:name="Year" w:val="1899"/>
                <w:attr w:name="Month" w:val="12"/>
                <w:attr w:name="Day" w:val="30"/>
                <w:attr w:name="IsLunarDate" w:val="False"/>
                <w:attr w:name="IsROCDate" w:val="False"/>
              </w:smartTagPr>
              <w:r w:rsidRPr="00814CDF">
                <w:rPr>
                  <w:rFonts w:eastAsia="標楷體"/>
                  <w:iCs/>
                  <w:kern w:val="0"/>
                  <w:szCs w:val="24"/>
                </w:rPr>
                <w:t>1.3.2</w:t>
              </w:r>
            </w:smartTag>
            <w:r w:rsidRPr="00814CDF">
              <w:rPr>
                <w:rFonts w:eastAsia="標楷體"/>
                <w:iCs/>
                <w:kern w:val="0"/>
                <w:szCs w:val="24"/>
              </w:rPr>
              <w:t>重症病人轉送手術室時，應有檢查機制確認隨行人員、呼吸器設定、氧氣瓶存量，及各類監視器、幫浦、管路之種類及數量、使用中之藥物劑量等，並確實交班。</w:t>
            </w:r>
            <w:bookmarkEnd w:id="51"/>
          </w:p>
          <w:p w14:paraId="496E8B72" w14:textId="1991CF55" w:rsidR="001904E1" w:rsidRPr="00814CDF" w:rsidRDefault="001904E1" w:rsidP="001904E1">
            <w:pPr>
              <w:widowControl/>
              <w:ind w:left="612" w:hangingChars="255" w:hanging="612"/>
              <w:jc w:val="both"/>
              <w:outlineLvl w:val="0"/>
              <w:rPr>
                <w:rFonts w:eastAsia="標楷體"/>
                <w:iCs/>
                <w:kern w:val="0"/>
                <w:szCs w:val="24"/>
              </w:rPr>
            </w:pPr>
            <w:bookmarkStart w:id="52" w:name="_Toc95323818"/>
            <w:smartTag w:uri="urn:schemas-microsoft-com:office:smarttags" w:element="chsdate">
              <w:smartTagPr>
                <w:attr w:name="Year" w:val="1899"/>
                <w:attr w:name="Month" w:val="12"/>
                <w:attr w:name="Day" w:val="30"/>
                <w:attr w:name="IsLunarDate" w:val="False"/>
                <w:attr w:name="IsROCDate" w:val="False"/>
              </w:smartTagPr>
              <w:r w:rsidRPr="00814CDF">
                <w:rPr>
                  <w:rFonts w:eastAsia="標楷體"/>
                  <w:iCs/>
                  <w:kern w:val="0"/>
                  <w:szCs w:val="24"/>
                </w:rPr>
                <w:t>1.3.3</w:t>
              </w:r>
            </w:smartTag>
            <w:r w:rsidRPr="00814CDF">
              <w:rPr>
                <w:rFonts w:eastAsia="標楷體"/>
                <w:iCs/>
                <w:kern w:val="0"/>
                <w:szCs w:val="24"/>
              </w:rPr>
              <w:t>手術前應確認病人是否有藥物過敏史、</w:t>
            </w:r>
            <w:r w:rsidRPr="00814CDF">
              <w:rPr>
                <w:rFonts w:eastAsia="標楷體"/>
                <w:iCs/>
                <w:color w:val="FF0000"/>
                <w:kern w:val="0"/>
                <w:szCs w:val="24"/>
                <w:u w:val="single"/>
              </w:rPr>
              <w:t>服用抗凝血劑</w:t>
            </w:r>
            <w:r w:rsidRPr="00814CDF">
              <w:rPr>
                <w:rFonts w:eastAsia="標楷體"/>
                <w:iCs/>
                <w:color w:val="FF0000"/>
                <w:kern w:val="0"/>
                <w:szCs w:val="24"/>
                <w:u w:val="single"/>
              </w:rPr>
              <w:t>/</w:t>
            </w:r>
            <w:r w:rsidRPr="00814CDF">
              <w:rPr>
                <w:rFonts w:eastAsia="標楷體"/>
                <w:iCs/>
                <w:color w:val="FF0000"/>
                <w:kern w:val="0"/>
                <w:szCs w:val="24"/>
                <w:u w:val="single"/>
              </w:rPr>
              <w:t>抗血小板藥的停藥天數</w:t>
            </w:r>
            <w:r w:rsidRPr="00814CDF">
              <w:rPr>
                <w:rFonts w:eastAsia="標楷體"/>
                <w:iCs/>
                <w:kern w:val="0"/>
                <w:szCs w:val="24"/>
              </w:rPr>
              <w:t>、血小板過低、貧血、及其他足以影響手術安全之病史等。</w:t>
            </w:r>
            <w:bookmarkEnd w:id="52"/>
          </w:p>
          <w:p w14:paraId="30E87380" w14:textId="77777777" w:rsidR="001904E1" w:rsidRPr="00814CDF" w:rsidRDefault="001904E1" w:rsidP="001904E1">
            <w:pPr>
              <w:widowControl/>
              <w:ind w:left="612" w:hangingChars="255" w:hanging="612"/>
              <w:jc w:val="both"/>
              <w:outlineLvl w:val="0"/>
              <w:rPr>
                <w:rFonts w:eastAsia="標楷體"/>
                <w:iCs/>
                <w:kern w:val="0"/>
                <w:szCs w:val="24"/>
              </w:rPr>
            </w:pPr>
            <w:bookmarkStart w:id="53" w:name="_Toc95323819"/>
            <w:smartTag w:uri="urn:schemas-microsoft-com:office:smarttags" w:element="chsdate">
              <w:smartTagPr>
                <w:attr w:name="Year" w:val="1899"/>
                <w:attr w:name="Month" w:val="12"/>
                <w:attr w:name="Day" w:val="30"/>
                <w:attr w:name="IsLunarDate" w:val="False"/>
                <w:attr w:name="IsROCDate" w:val="False"/>
              </w:smartTagPr>
              <w:r w:rsidRPr="00814CDF">
                <w:rPr>
                  <w:rFonts w:eastAsia="標楷體"/>
                  <w:iCs/>
                  <w:kern w:val="0"/>
                  <w:szCs w:val="24"/>
                </w:rPr>
                <w:t>1.3.4</w:t>
              </w:r>
            </w:smartTag>
            <w:r w:rsidRPr="00814CDF">
              <w:rPr>
                <w:rFonts w:eastAsia="標楷體"/>
                <w:iCs/>
                <w:kern w:val="0"/>
                <w:szCs w:val="24"/>
              </w:rPr>
              <w:t>建議制定手術安全查核機制，分別於不同時機確認病人身分及手術部位：</w:t>
            </w:r>
            <w:bookmarkEnd w:id="53"/>
          </w:p>
          <w:p w14:paraId="60A3BC3B" w14:textId="77777777" w:rsidR="001904E1" w:rsidRPr="00814CDF" w:rsidRDefault="001904E1" w:rsidP="007E63E5">
            <w:pPr>
              <w:pStyle w:val="a3"/>
              <w:widowControl/>
              <w:numPr>
                <w:ilvl w:val="0"/>
                <w:numId w:val="70"/>
              </w:numPr>
              <w:ind w:leftChars="0" w:left="743" w:hanging="425"/>
              <w:jc w:val="both"/>
              <w:outlineLvl w:val="0"/>
              <w:rPr>
                <w:rFonts w:eastAsia="標楷體"/>
                <w:szCs w:val="24"/>
              </w:rPr>
            </w:pPr>
            <w:bookmarkStart w:id="54" w:name="_Toc95323820"/>
            <w:r w:rsidRPr="00814CDF">
              <w:rPr>
                <w:rFonts w:eastAsia="標楷體"/>
                <w:szCs w:val="24"/>
              </w:rPr>
              <w:t>病人於離開病房、急診、或加護病房前；</w:t>
            </w:r>
            <w:bookmarkEnd w:id="54"/>
          </w:p>
          <w:p w14:paraId="04790F42" w14:textId="77777777" w:rsidR="001904E1" w:rsidRPr="00814CDF" w:rsidRDefault="001904E1" w:rsidP="007E63E5">
            <w:pPr>
              <w:pStyle w:val="a3"/>
              <w:widowControl/>
              <w:numPr>
                <w:ilvl w:val="0"/>
                <w:numId w:val="70"/>
              </w:numPr>
              <w:ind w:leftChars="0" w:left="743" w:hanging="425"/>
              <w:jc w:val="both"/>
              <w:outlineLvl w:val="0"/>
              <w:rPr>
                <w:rFonts w:eastAsia="標楷體"/>
                <w:szCs w:val="24"/>
              </w:rPr>
            </w:pPr>
            <w:bookmarkStart w:id="55" w:name="_Toc95323821"/>
            <w:r w:rsidRPr="00814CDF">
              <w:rPr>
                <w:rFonts w:eastAsia="標楷體"/>
                <w:szCs w:val="24"/>
              </w:rPr>
              <w:t>病人抵達手術室等候區時；</w:t>
            </w:r>
            <w:bookmarkEnd w:id="55"/>
          </w:p>
          <w:p w14:paraId="334B1910" w14:textId="77777777" w:rsidR="001904E1" w:rsidRPr="00814CDF" w:rsidRDefault="001904E1" w:rsidP="007E63E5">
            <w:pPr>
              <w:pStyle w:val="a3"/>
              <w:widowControl/>
              <w:numPr>
                <w:ilvl w:val="0"/>
                <w:numId w:val="70"/>
              </w:numPr>
              <w:ind w:leftChars="0" w:left="743" w:hanging="425"/>
              <w:jc w:val="both"/>
              <w:outlineLvl w:val="0"/>
              <w:rPr>
                <w:rFonts w:eastAsia="標楷體"/>
                <w:szCs w:val="24"/>
              </w:rPr>
            </w:pPr>
            <w:bookmarkStart w:id="56" w:name="_Toc95323822"/>
            <w:r w:rsidRPr="00814CDF">
              <w:rPr>
                <w:rFonts w:eastAsia="標楷體"/>
                <w:szCs w:val="24"/>
              </w:rPr>
              <w:lastRenderedPageBreak/>
              <w:t>手術開始前。並由確認人員在各時間點記錄並簽名以示負責（可參考附件：手術安全查核表）。</w:t>
            </w:r>
            <w:bookmarkEnd w:id="56"/>
          </w:p>
          <w:p w14:paraId="630D5C98" w14:textId="64B48C52" w:rsidR="001904E1" w:rsidRPr="00814CDF" w:rsidRDefault="001904E1" w:rsidP="001904E1">
            <w:pPr>
              <w:widowControl/>
              <w:ind w:left="612" w:hangingChars="255" w:hanging="612"/>
              <w:jc w:val="both"/>
              <w:outlineLvl w:val="0"/>
              <w:rPr>
                <w:rFonts w:eastAsia="標楷體"/>
                <w:iCs/>
                <w:kern w:val="0"/>
                <w:szCs w:val="24"/>
              </w:rPr>
            </w:pPr>
            <w:bookmarkStart w:id="57" w:name="_Toc95323823"/>
            <w:smartTag w:uri="urn:schemas-microsoft-com:office:smarttags" w:element="chsdate">
              <w:smartTagPr>
                <w:attr w:name="Year" w:val="1899"/>
                <w:attr w:name="Month" w:val="12"/>
                <w:attr w:name="Day" w:val="30"/>
                <w:attr w:name="IsLunarDate" w:val="False"/>
                <w:attr w:name="IsROCDate" w:val="False"/>
              </w:smartTagPr>
              <w:r w:rsidRPr="00814CDF">
                <w:rPr>
                  <w:rFonts w:eastAsia="標楷體"/>
                  <w:iCs/>
                  <w:kern w:val="0"/>
                  <w:szCs w:val="24"/>
                </w:rPr>
                <w:t>1.3.5</w:t>
              </w:r>
            </w:smartTag>
            <w:r w:rsidRPr="00814CDF">
              <w:rPr>
                <w:rFonts w:eastAsia="標楷體"/>
                <w:iCs/>
                <w:kern w:val="0"/>
                <w:szCs w:val="24"/>
              </w:rPr>
              <w:t>在劃刀前，應有一小段作業靜止期</w:t>
            </w:r>
            <w:r w:rsidR="007A7862" w:rsidRPr="00E50DB1">
              <w:rPr>
                <w:rFonts w:eastAsia="標楷體"/>
                <w:iCs/>
                <w:kern w:val="0"/>
                <w:szCs w:val="24"/>
              </w:rPr>
              <w:t>（</w:t>
            </w:r>
            <w:r w:rsidR="007A7862" w:rsidRPr="00E50DB1">
              <w:rPr>
                <w:rFonts w:eastAsia="標楷體"/>
                <w:iCs/>
                <w:kern w:val="0"/>
                <w:szCs w:val="24"/>
              </w:rPr>
              <w:t>time-out</w:t>
            </w:r>
            <w:r w:rsidR="007A7862" w:rsidRPr="00E50DB1">
              <w:rPr>
                <w:rFonts w:eastAsia="標楷體"/>
                <w:iCs/>
                <w:kern w:val="0"/>
                <w:szCs w:val="24"/>
              </w:rPr>
              <w:t>）</w:t>
            </w:r>
            <w:r w:rsidRPr="00814CDF">
              <w:rPr>
                <w:rFonts w:eastAsia="標楷體"/>
                <w:iCs/>
                <w:kern w:val="0"/>
                <w:szCs w:val="24"/>
              </w:rPr>
              <w:t>，由團隊成員其中一人清楚唸出查檢項目（如：病人姓名、年齡、術式（包含左右部位）等，</w:t>
            </w:r>
            <w:r w:rsidRPr="00814CDF">
              <w:rPr>
                <w:rFonts w:eastAsia="標楷體"/>
                <w:szCs w:val="24"/>
              </w:rPr>
              <w:t>可參考附表：手術安全查</w:t>
            </w:r>
            <w:r w:rsidRPr="00814CDF">
              <w:rPr>
                <w:rFonts w:eastAsia="標楷體"/>
                <w:iCs/>
                <w:kern w:val="0"/>
                <w:szCs w:val="24"/>
              </w:rPr>
              <w:t>核</w:t>
            </w:r>
            <w:r w:rsidRPr="00814CDF">
              <w:rPr>
                <w:rFonts w:eastAsia="標楷體"/>
                <w:szCs w:val="24"/>
              </w:rPr>
              <w:t>表中「劃刀前」查檢項目內容</w:t>
            </w:r>
            <w:r w:rsidRPr="00814CDF">
              <w:rPr>
                <w:rFonts w:eastAsia="標楷體"/>
                <w:iCs/>
                <w:kern w:val="0"/>
                <w:szCs w:val="24"/>
              </w:rPr>
              <w:t>），並經所有麻醉及手術成員共同確認。若發現查核流程未完成或有任何異常，應立即暫停手術作業，直到問題澄清為止。</w:t>
            </w:r>
            <w:bookmarkEnd w:id="57"/>
          </w:p>
          <w:p w14:paraId="12A60EA2" w14:textId="77777777" w:rsidR="001904E1" w:rsidRPr="00814CDF" w:rsidRDefault="001904E1" w:rsidP="001904E1">
            <w:pPr>
              <w:widowControl/>
              <w:ind w:left="612" w:hangingChars="255" w:hanging="612"/>
              <w:jc w:val="both"/>
              <w:outlineLvl w:val="0"/>
              <w:rPr>
                <w:rFonts w:eastAsia="標楷體"/>
                <w:iCs/>
                <w:kern w:val="0"/>
                <w:szCs w:val="24"/>
              </w:rPr>
            </w:pPr>
            <w:bookmarkStart w:id="58" w:name="_Toc95323824"/>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1.3.6</w:t>
              </w:r>
            </w:smartTag>
            <w:r w:rsidRPr="00814CDF">
              <w:rPr>
                <w:rFonts w:eastAsia="標楷體"/>
                <w:iCs/>
                <w:kern w:val="0"/>
                <w:szCs w:val="24"/>
              </w:rPr>
              <w:t>多節段手術應重視手術部位確認，如：脊椎手術宜利用透視型</w:t>
            </w:r>
            <w:r w:rsidRPr="00814CDF">
              <w:rPr>
                <w:rFonts w:eastAsia="標楷體"/>
                <w:iCs/>
                <w:kern w:val="0"/>
                <w:szCs w:val="24"/>
              </w:rPr>
              <w:t>X</w:t>
            </w:r>
            <w:r w:rsidRPr="00814CDF">
              <w:rPr>
                <w:rFonts w:eastAsia="標楷體"/>
                <w:iCs/>
                <w:kern w:val="0"/>
                <w:szCs w:val="24"/>
              </w:rPr>
              <w:t>光於劃刀前進行節段確認。</w:t>
            </w:r>
            <w:bookmarkEnd w:id="58"/>
          </w:p>
          <w:p w14:paraId="08863E42" w14:textId="77777777" w:rsidR="007A7862" w:rsidRPr="00E50DB1" w:rsidRDefault="007A7862" w:rsidP="007A7862">
            <w:pPr>
              <w:pStyle w:val="Default"/>
              <w:ind w:left="552" w:hangingChars="230" w:hanging="552"/>
              <w:rPr>
                <w:rFonts w:ascii="Times New Roman" w:eastAsia="標楷體" w:hAnsi="Times New Roman" w:cs="Times New Roman"/>
                <w:color w:val="auto"/>
                <w:sz w:val="23"/>
                <w:szCs w:val="23"/>
              </w:rPr>
            </w:pPr>
            <w:r>
              <w:rPr>
                <w:rFonts w:ascii="Times New Roman" w:eastAsia="標楷體" w:hAnsi="Times New Roman" w:cs="Times New Roman"/>
                <w:iCs/>
                <w:color w:val="auto"/>
              </w:rPr>
              <w:t>1.3.7</w:t>
            </w:r>
            <w:r w:rsidR="001904E1" w:rsidRPr="00814CDF">
              <w:rPr>
                <w:rFonts w:ascii="Times New Roman" w:eastAsia="標楷體" w:hAnsi="Times New Roman" w:cs="Times New Roman"/>
                <w:iCs/>
                <w:color w:val="auto"/>
              </w:rPr>
              <w:t>傷口縫合前及縫合後應清點手術器械、紗布、針頭和</w:t>
            </w:r>
            <w:r w:rsidR="001904E1" w:rsidRPr="00814CDF">
              <w:rPr>
                <w:rFonts w:ascii="Times New Roman" w:eastAsia="標楷體" w:hAnsi="Times New Roman" w:cs="Times New Roman"/>
                <w:color w:val="auto"/>
                <w:sz w:val="23"/>
                <w:szCs w:val="23"/>
              </w:rPr>
              <w:t>其他手術無菌區之物品</w:t>
            </w:r>
            <w:r w:rsidRPr="00E50DB1">
              <w:rPr>
                <w:rFonts w:ascii="Times New Roman" w:eastAsia="標楷體" w:hAnsi="Times New Roman" w:cs="Times New Roman"/>
                <w:color w:val="auto"/>
                <w:sz w:val="23"/>
                <w:szCs w:val="23"/>
              </w:rPr>
              <w:t>（如：血管夾、血管環帶</w:t>
            </w:r>
            <w:r w:rsidRPr="00E50DB1">
              <w:rPr>
                <w:rFonts w:ascii="Times New Roman" w:eastAsia="標楷體" w:hAnsi="Times New Roman" w:cs="Times New Roman"/>
                <w:b/>
                <w:color w:val="auto"/>
                <w:sz w:val="23"/>
                <w:szCs w:val="23"/>
              </w:rPr>
              <w:t>、</w:t>
            </w:r>
            <w:r w:rsidRPr="00E50DB1">
              <w:rPr>
                <w:rFonts w:ascii="Times New Roman" w:eastAsia="標楷體" w:hAnsi="Times New Roman" w:cs="Times New Roman"/>
                <w:color w:val="auto"/>
                <w:sz w:val="23"/>
                <w:szCs w:val="23"/>
              </w:rPr>
              <w:t>鉛片等）。</w:t>
            </w:r>
          </w:p>
          <w:p w14:paraId="26D0905B" w14:textId="042E8A8F" w:rsidR="001904E1" w:rsidRPr="00814CDF" w:rsidRDefault="001904E1" w:rsidP="001904E1">
            <w:pPr>
              <w:widowControl/>
              <w:ind w:left="612" w:hangingChars="255" w:hanging="612"/>
              <w:jc w:val="both"/>
              <w:outlineLvl w:val="0"/>
              <w:rPr>
                <w:rFonts w:eastAsia="標楷體"/>
                <w:iCs/>
                <w:kern w:val="0"/>
                <w:szCs w:val="24"/>
              </w:rPr>
            </w:pPr>
            <w:bookmarkStart w:id="59" w:name="_Toc95323825"/>
            <w:r w:rsidRPr="00814CDF">
              <w:rPr>
                <w:rFonts w:eastAsia="標楷體"/>
                <w:iCs/>
                <w:kern w:val="0"/>
                <w:szCs w:val="24"/>
              </w:rPr>
              <w:t>1.3.8</w:t>
            </w:r>
            <w:r w:rsidRPr="00814CDF">
              <w:rPr>
                <w:rFonts w:eastAsia="標楷體"/>
                <w:iCs/>
                <w:kern w:val="0"/>
                <w:szCs w:val="24"/>
              </w:rPr>
              <w:t>在病人離開手術室送至恢復室之前，手術醫師、麻醉醫師及護理人員應交班說明在恢復室和治療期間的主要注意事項，並提出手術過程中有無任何設備問題。</w:t>
            </w:r>
            <w:bookmarkEnd w:id="59"/>
          </w:p>
          <w:p w14:paraId="2A3EC927" w14:textId="77777777" w:rsidR="001904E1" w:rsidRPr="00814CDF" w:rsidRDefault="001904E1" w:rsidP="001904E1">
            <w:pPr>
              <w:widowControl/>
              <w:ind w:left="612" w:hangingChars="255" w:hanging="612"/>
              <w:jc w:val="both"/>
              <w:outlineLvl w:val="0"/>
              <w:rPr>
                <w:rFonts w:eastAsia="標楷體"/>
                <w:iCs/>
                <w:kern w:val="0"/>
                <w:szCs w:val="24"/>
              </w:rPr>
            </w:pPr>
            <w:bookmarkStart w:id="60" w:name="_Toc95323826"/>
            <w:r w:rsidRPr="00814CDF">
              <w:rPr>
                <w:rFonts w:eastAsia="標楷體"/>
                <w:iCs/>
                <w:kern w:val="0"/>
                <w:szCs w:val="24"/>
              </w:rPr>
              <w:t>1.3.9</w:t>
            </w:r>
            <w:r w:rsidRPr="00814CDF">
              <w:rPr>
                <w:rFonts w:eastAsia="標楷體"/>
                <w:iCs/>
                <w:kern w:val="0"/>
                <w:szCs w:val="24"/>
              </w:rPr>
              <w:t>每一個檢體容器上應有至少二種屬於病人的基本辨識資料（通常為病人之全名、出生年月日、病歷號碼），並需載明檢體之來源（器官、組織、左右側等）。檢體應有雙重核對之標準作業流程。</w:t>
            </w:r>
            <w:bookmarkEnd w:id="60"/>
          </w:p>
        </w:tc>
        <w:tc>
          <w:tcPr>
            <w:tcW w:w="1786" w:type="pct"/>
            <w:tcBorders>
              <w:top w:val="nil"/>
              <w:bottom w:val="single" w:sz="4" w:space="0" w:color="auto"/>
            </w:tcBorders>
            <w:shd w:val="clear" w:color="auto" w:fill="F2F2F2" w:themeFill="background1" w:themeFillShade="F2"/>
          </w:tcPr>
          <w:p w14:paraId="38450CEF" w14:textId="77777777" w:rsidR="001904E1" w:rsidRPr="00814CDF" w:rsidRDefault="001904E1" w:rsidP="001904E1">
            <w:pPr>
              <w:widowControl/>
              <w:ind w:left="612" w:hangingChars="255" w:hanging="612"/>
              <w:jc w:val="both"/>
              <w:outlineLvl w:val="0"/>
              <w:rPr>
                <w:rFonts w:eastAsia="標楷體"/>
                <w:iCs/>
                <w:kern w:val="0"/>
                <w:szCs w:val="24"/>
              </w:rPr>
            </w:pPr>
            <w:bookmarkStart w:id="61" w:name="_Toc95323827"/>
            <w:smartTag w:uri="urn:schemas-microsoft-com:office:smarttags" w:element="chsdate">
              <w:smartTagPr>
                <w:attr w:name="Year" w:val="1899"/>
                <w:attr w:name="Month" w:val="12"/>
                <w:attr w:name="Day" w:val="30"/>
                <w:attr w:name="IsLunarDate" w:val="False"/>
                <w:attr w:name="IsROCDate" w:val="False"/>
              </w:smartTagPr>
              <w:r w:rsidRPr="00814CDF">
                <w:rPr>
                  <w:rFonts w:eastAsia="標楷體"/>
                  <w:iCs/>
                  <w:kern w:val="0"/>
                  <w:szCs w:val="24"/>
                </w:rPr>
                <w:lastRenderedPageBreak/>
                <w:t>1.3.1</w:t>
              </w:r>
            </w:smartTag>
            <w:r w:rsidRPr="00814CDF">
              <w:rPr>
                <w:rFonts w:eastAsia="標楷體"/>
                <w:iCs/>
                <w:kern w:val="0"/>
                <w:szCs w:val="24"/>
              </w:rPr>
              <w:t>醫院應研訂術前準備查核表，以確認是否禁食、假牙及首飾移除、皮膚清潔、是否灌腸、備血等，以及對不同手術之特殊準備項目，例如病歷、檢查及影像報告、使用藥品（如：抗生素）是否攜帶、手術及麻醉同意書及手術部位標記是否完成等亦應列入檢查項目，並確實交班。</w:t>
            </w:r>
            <w:bookmarkEnd w:id="61"/>
          </w:p>
          <w:p w14:paraId="4C0DEF83" w14:textId="77777777" w:rsidR="001904E1" w:rsidRPr="00814CDF" w:rsidRDefault="001904E1" w:rsidP="001904E1">
            <w:pPr>
              <w:widowControl/>
              <w:ind w:left="612" w:hangingChars="255" w:hanging="612"/>
              <w:jc w:val="both"/>
              <w:outlineLvl w:val="0"/>
              <w:rPr>
                <w:rFonts w:eastAsia="標楷體"/>
                <w:iCs/>
                <w:kern w:val="0"/>
                <w:szCs w:val="24"/>
              </w:rPr>
            </w:pPr>
            <w:bookmarkStart w:id="62" w:name="_Toc95323828"/>
            <w:smartTag w:uri="urn:schemas-microsoft-com:office:smarttags" w:element="chsdate">
              <w:smartTagPr>
                <w:attr w:name="Year" w:val="1899"/>
                <w:attr w:name="Month" w:val="12"/>
                <w:attr w:name="Day" w:val="30"/>
                <w:attr w:name="IsLunarDate" w:val="False"/>
                <w:attr w:name="IsROCDate" w:val="False"/>
              </w:smartTagPr>
              <w:r w:rsidRPr="00814CDF">
                <w:rPr>
                  <w:rFonts w:eastAsia="標楷體"/>
                  <w:iCs/>
                  <w:kern w:val="0"/>
                  <w:szCs w:val="24"/>
                </w:rPr>
                <w:t>1.3.2</w:t>
              </w:r>
            </w:smartTag>
            <w:r w:rsidRPr="00814CDF">
              <w:rPr>
                <w:rFonts w:eastAsia="標楷體"/>
                <w:iCs/>
                <w:kern w:val="0"/>
                <w:szCs w:val="24"/>
              </w:rPr>
              <w:t>重症病人轉送手術室時，應有檢查機制確認隨行人員、呼吸器設定、氧氣瓶存量，及各類監視器、幫浦、管路之種類及數量、使用中之藥物劑量等，並確實交班。</w:t>
            </w:r>
            <w:bookmarkEnd w:id="62"/>
          </w:p>
          <w:p w14:paraId="4DAA4164" w14:textId="77777777" w:rsidR="001904E1" w:rsidRPr="00814CDF" w:rsidRDefault="001904E1" w:rsidP="001904E1">
            <w:pPr>
              <w:widowControl/>
              <w:ind w:left="612" w:hangingChars="255" w:hanging="612"/>
              <w:jc w:val="both"/>
              <w:outlineLvl w:val="0"/>
              <w:rPr>
                <w:rFonts w:eastAsia="標楷體"/>
                <w:iCs/>
                <w:kern w:val="0"/>
                <w:szCs w:val="24"/>
              </w:rPr>
            </w:pPr>
            <w:bookmarkStart w:id="63" w:name="_Toc95323829"/>
            <w:smartTag w:uri="urn:schemas-microsoft-com:office:smarttags" w:element="chsdate">
              <w:smartTagPr>
                <w:attr w:name="Year" w:val="1899"/>
                <w:attr w:name="Month" w:val="12"/>
                <w:attr w:name="Day" w:val="30"/>
                <w:attr w:name="IsLunarDate" w:val="False"/>
                <w:attr w:name="IsROCDate" w:val="False"/>
              </w:smartTagPr>
              <w:r w:rsidRPr="00814CDF">
                <w:rPr>
                  <w:rFonts w:eastAsia="標楷體"/>
                  <w:iCs/>
                  <w:kern w:val="0"/>
                  <w:szCs w:val="24"/>
                </w:rPr>
                <w:t>1.3.3</w:t>
              </w:r>
            </w:smartTag>
            <w:r w:rsidRPr="00814CDF">
              <w:rPr>
                <w:rFonts w:eastAsia="標楷體"/>
                <w:iCs/>
                <w:kern w:val="0"/>
                <w:szCs w:val="24"/>
              </w:rPr>
              <w:t>手術前應確認病人是否有藥物過敏史、持續服用抗凝血劑</w:t>
            </w:r>
            <w:r w:rsidRPr="00814CDF">
              <w:rPr>
                <w:rFonts w:eastAsia="標楷體"/>
                <w:iCs/>
                <w:kern w:val="0"/>
                <w:szCs w:val="24"/>
              </w:rPr>
              <w:t>/</w:t>
            </w:r>
            <w:r w:rsidRPr="00814CDF">
              <w:rPr>
                <w:rFonts w:eastAsia="標楷體"/>
                <w:iCs/>
                <w:kern w:val="0"/>
                <w:szCs w:val="24"/>
              </w:rPr>
              <w:t>抗血小板藥、血小板過低、貧血、及其他足以影響手術安全之病史等。</w:t>
            </w:r>
            <w:bookmarkEnd w:id="63"/>
          </w:p>
          <w:p w14:paraId="179B7A23" w14:textId="77777777" w:rsidR="001904E1" w:rsidRPr="00814CDF" w:rsidRDefault="001904E1" w:rsidP="001904E1">
            <w:pPr>
              <w:widowControl/>
              <w:ind w:left="612" w:hangingChars="255" w:hanging="612"/>
              <w:jc w:val="both"/>
              <w:outlineLvl w:val="0"/>
              <w:rPr>
                <w:rFonts w:eastAsia="標楷體"/>
                <w:iCs/>
                <w:kern w:val="0"/>
                <w:szCs w:val="24"/>
              </w:rPr>
            </w:pPr>
            <w:bookmarkStart w:id="64" w:name="_Toc95323830"/>
            <w:smartTag w:uri="urn:schemas-microsoft-com:office:smarttags" w:element="chsdate">
              <w:smartTagPr>
                <w:attr w:name="Year" w:val="1899"/>
                <w:attr w:name="Month" w:val="12"/>
                <w:attr w:name="Day" w:val="30"/>
                <w:attr w:name="IsLunarDate" w:val="False"/>
                <w:attr w:name="IsROCDate" w:val="False"/>
              </w:smartTagPr>
              <w:r w:rsidRPr="00814CDF">
                <w:rPr>
                  <w:rFonts w:eastAsia="標楷體"/>
                  <w:iCs/>
                  <w:kern w:val="0"/>
                  <w:szCs w:val="24"/>
                </w:rPr>
                <w:t>1.3.4</w:t>
              </w:r>
            </w:smartTag>
            <w:r w:rsidRPr="00814CDF">
              <w:rPr>
                <w:rFonts w:eastAsia="標楷體"/>
                <w:iCs/>
                <w:kern w:val="0"/>
                <w:szCs w:val="24"/>
              </w:rPr>
              <w:t>建議制定手術安全查核機制，分別於不同時機確認病人身分及手術部位：</w:t>
            </w:r>
            <w:bookmarkEnd w:id="64"/>
          </w:p>
          <w:p w14:paraId="42A95E44" w14:textId="77777777" w:rsidR="001904E1" w:rsidRPr="00814CDF" w:rsidRDefault="001904E1" w:rsidP="001904E1">
            <w:pPr>
              <w:pStyle w:val="a3"/>
              <w:widowControl/>
              <w:numPr>
                <w:ilvl w:val="0"/>
                <w:numId w:val="11"/>
              </w:numPr>
              <w:ind w:leftChars="0" w:left="743" w:hanging="425"/>
              <w:jc w:val="both"/>
              <w:outlineLvl w:val="0"/>
              <w:rPr>
                <w:rFonts w:eastAsia="標楷體"/>
                <w:szCs w:val="24"/>
              </w:rPr>
            </w:pPr>
            <w:bookmarkStart w:id="65" w:name="_Toc95323831"/>
            <w:r w:rsidRPr="00814CDF">
              <w:rPr>
                <w:rFonts w:eastAsia="標楷體"/>
                <w:szCs w:val="24"/>
              </w:rPr>
              <w:t>病人於離開病房、急診、或加護病房前；</w:t>
            </w:r>
            <w:bookmarkEnd w:id="65"/>
          </w:p>
          <w:p w14:paraId="76923077" w14:textId="77777777" w:rsidR="001904E1" w:rsidRPr="00814CDF" w:rsidRDefault="001904E1" w:rsidP="001904E1">
            <w:pPr>
              <w:pStyle w:val="a3"/>
              <w:widowControl/>
              <w:numPr>
                <w:ilvl w:val="0"/>
                <w:numId w:val="11"/>
              </w:numPr>
              <w:ind w:leftChars="0" w:left="743" w:hanging="425"/>
              <w:jc w:val="both"/>
              <w:outlineLvl w:val="0"/>
              <w:rPr>
                <w:rFonts w:eastAsia="標楷體"/>
                <w:szCs w:val="24"/>
              </w:rPr>
            </w:pPr>
            <w:bookmarkStart w:id="66" w:name="_Toc95323832"/>
            <w:r w:rsidRPr="00814CDF">
              <w:rPr>
                <w:rFonts w:eastAsia="標楷體"/>
                <w:szCs w:val="24"/>
              </w:rPr>
              <w:t>病人抵達手術室等候區時；</w:t>
            </w:r>
            <w:bookmarkEnd w:id="66"/>
          </w:p>
          <w:p w14:paraId="615A364C" w14:textId="77777777" w:rsidR="001904E1" w:rsidRPr="00814CDF" w:rsidRDefault="001904E1" w:rsidP="001904E1">
            <w:pPr>
              <w:pStyle w:val="a3"/>
              <w:widowControl/>
              <w:numPr>
                <w:ilvl w:val="0"/>
                <w:numId w:val="11"/>
              </w:numPr>
              <w:ind w:leftChars="0" w:left="743" w:hanging="425"/>
              <w:jc w:val="both"/>
              <w:outlineLvl w:val="0"/>
              <w:rPr>
                <w:rFonts w:eastAsia="標楷體"/>
                <w:szCs w:val="24"/>
              </w:rPr>
            </w:pPr>
            <w:bookmarkStart w:id="67" w:name="_Toc95323833"/>
            <w:r w:rsidRPr="00814CDF">
              <w:rPr>
                <w:rFonts w:eastAsia="標楷體"/>
                <w:szCs w:val="24"/>
              </w:rPr>
              <w:lastRenderedPageBreak/>
              <w:t>手術開始前。並由確認人員在各時間點記錄並簽名以示負責（可參考附件：手術安全查核表）。</w:t>
            </w:r>
            <w:bookmarkEnd w:id="67"/>
          </w:p>
          <w:p w14:paraId="5CE1DF32" w14:textId="77777777" w:rsidR="001904E1" w:rsidRPr="00814CDF" w:rsidRDefault="001904E1" w:rsidP="001904E1">
            <w:pPr>
              <w:widowControl/>
              <w:ind w:left="612" w:hangingChars="255" w:hanging="612"/>
              <w:jc w:val="both"/>
              <w:outlineLvl w:val="0"/>
              <w:rPr>
                <w:rFonts w:eastAsia="標楷體"/>
                <w:iCs/>
                <w:kern w:val="0"/>
                <w:szCs w:val="24"/>
              </w:rPr>
            </w:pPr>
            <w:bookmarkStart w:id="68" w:name="_Toc95323834"/>
            <w:smartTag w:uri="urn:schemas-microsoft-com:office:smarttags" w:element="chsdate">
              <w:smartTagPr>
                <w:attr w:name="Year" w:val="1899"/>
                <w:attr w:name="Month" w:val="12"/>
                <w:attr w:name="Day" w:val="30"/>
                <w:attr w:name="IsLunarDate" w:val="False"/>
                <w:attr w:name="IsROCDate" w:val="False"/>
              </w:smartTagPr>
              <w:r w:rsidRPr="00814CDF">
                <w:rPr>
                  <w:rFonts w:eastAsia="標楷體"/>
                  <w:iCs/>
                  <w:kern w:val="0"/>
                  <w:szCs w:val="24"/>
                </w:rPr>
                <w:t>1.3.5</w:t>
              </w:r>
            </w:smartTag>
            <w:r w:rsidRPr="00814CDF">
              <w:rPr>
                <w:rFonts w:eastAsia="標楷體"/>
                <w:iCs/>
                <w:kern w:val="0"/>
                <w:szCs w:val="24"/>
              </w:rPr>
              <w:t>在劃刀前，應有一小段作業靜止期</w:t>
            </w:r>
            <w:r w:rsidRPr="00814CDF">
              <w:rPr>
                <w:rFonts w:eastAsia="標楷體"/>
                <w:iCs/>
                <w:kern w:val="0"/>
                <w:szCs w:val="24"/>
              </w:rPr>
              <w:t>(time-out)</w:t>
            </w:r>
            <w:r w:rsidRPr="00814CDF">
              <w:rPr>
                <w:rFonts w:eastAsia="標楷體"/>
                <w:iCs/>
                <w:kern w:val="0"/>
                <w:szCs w:val="24"/>
              </w:rPr>
              <w:t>，由團隊成員其中一人清楚唸出查檢項目（如：病人姓名、年齡、術式（包含左右部位）等，</w:t>
            </w:r>
            <w:r w:rsidRPr="00814CDF">
              <w:rPr>
                <w:rFonts w:eastAsia="標楷體"/>
                <w:szCs w:val="24"/>
              </w:rPr>
              <w:t>可參考附表：手術安全查</w:t>
            </w:r>
            <w:r w:rsidRPr="00814CDF">
              <w:rPr>
                <w:rFonts w:eastAsia="標楷體"/>
                <w:iCs/>
                <w:kern w:val="0"/>
                <w:szCs w:val="24"/>
              </w:rPr>
              <w:t>核</w:t>
            </w:r>
            <w:r w:rsidRPr="00814CDF">
              <w:rPr>
                <w:rFonts w:eastAsia="標楷體"/>
                <w:szCs w:val="24"/>
              </w:rPr>
              <w:t>表中「劃刀前」查檢項目內容</w:t>
            </w:r>
            <w:r w:rsidRPr="00814CDF">
              <w:rPr>
                <w:rFonts w:eastAsia="標楷體"/>
                <w:iCs/>
                <w:kern w:val="0"/>
                <w:szCs w:val="24"/>
              </w:rPr>
              <w:t>），並經所有麻醉及手術成員共同確認。若發現查核流程未完成或有任何異常，應立即暫停手術作業，直到問題澄清為止。</w:t>
            </w:r>
            <w:bookmarkEnd w:id="68"/>
          </w:p>
          <w:p w14:paraId="603C55FB" w14:textId="77777777" w:rsidR="001904E1" w:rsidRPr="00814CDF" w:rsidRDefault="001904E1" w:rsidP="001904E1">
            <w:pPr>
              <w:widowControl/>
              <w:ind w:left="612" w:hangingChars="255" w:hanging="612"/>
              <w:jc w:val="both"/>
              <w:outlineLvl w:val="0"/>
              <w:rPr>
                <w:rFonts w:eastAsia="標楷體"/>
                <w:iCs/>
                <w:kern w:val="0"/>
                <w:szCs w:val="24"/>
              </w:rPr>
            </w:pPr>
            <w:bookmarkStart w:id="69" w:name="_Toc95323835"/>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1.3.6</w:t>
              </w:r>
            </w:smartTag>
            <w:r w:rsidRPr="00814CDF">
              <w:rPr>
                <w:rFonts w:eastAsia="標楷體"/>
                <w:iCs/>
                <w:kern w:val="0"/>
                <w:szCs w:val="24"/>
              </w:rPr>
              <w:t>多節段手術應重視手術部位確認，如：脊椎手術宜利用透視型</w:t>
            </w:r>
            <w:r w:rsidRPr="00814CDF">
              <w:rPr>
                <w:rFonts w:eastAsia="標楷體"/>
                <w:iCs/>
                <w:kern w:val="0"/>
                <w:szCs w:val="24"/>
              </w:rPr>
              <w:t>X</w:t>
            </w:r>
            <w:r w:rsidRPr="00814CDF">
              <w:rPr>
                <w:rFonts w:eastAsia="標楷體"/>
                <w:iCs/>
                <w:kern w:val="0"/>
                <w:szCs w:val="24"/>
              </w:rPr>
              <w:t>光於劃刀前進行節段確認。</w:t>
            </w:r>
            <w:bookmarkEnd w:id="69"/>
          </w:p>
          <w:p w14:paraId="05BB6FB4" w14:textId="77777777" w:rsidR="001904E1" w:rsidRPr="00814CDF" w:rsidRDefault="001904E1" w:rsidP="001904E1">
            <w:pPr>
              <w:pStyle w:val="Default"/>
              <w:ind w:left="564" w:hangingChars="235" w:hanging="564"/>
              <w:rPr>
                <w:rFonts w:ascii="Times New Roman" w:eastAsia="標楷體" w:hAnsi="Times New Roman" w:cs="Times New Roman"/>
                <w:color w:val="auto"/>
                <w:sz w:val="23"/>
                <w:szCs w:val="23"/>
              </w:rPr>
            </w:pPr>
            <w:r w:rsidRPr="00814CDF">
              <w:rPr>
                <w:rFonts w:ascii="Times New Roman" w:eastAsia="標楷體" w:hAnsi="Times New Roman" w:cs="Times New Roman"/>
                <w:iCs/>
                <w:color w:val="auto"/>
              </w:rPr>
              <w:t xml:space="preserve">1.3.7 </w:t>
            </w:r>
            <w:r w:rsidRPr="00814CDF">
              <w:rPr>
                <w:rFonts w:ascii="Times New Roman" w:eastAsia="標楷體" w:hAnsi="Times New Roman" w:cs="Times New Roman"/>
                <w:iCs/>
                <w:color w:val="auto"/>
              </w:rPr>
              <w:t>傷口縫合前及縫合後應清點手術器械、紗布、針頭和</w:t>
            </w:r>
            <w:r w:rsidRPr="00814CDF">
              <w:rPr>
                <w:rFonts w:ascii="Times New Roman" w:eastAsia="標楷體" w:hAnsi="Times New Roman" w:cs="Times New Roman"/>
                <w:color w:val="auto"/>
                <w:sz w:val="23"/>
                <w:szCs w:val="23"/>
              </w:rPr>
              <w:t>其他手術無菌區之物品</w:t>
            </w:r>
            <w:r w:rsidRPr="00814CDF">
              <w:rPr>
                <w:rFonts w:ascii="Times New Roman" w:eastAsia="標楷體" w:hAnsi="Times New Roman" w:cs="Times New Roman"/>
                <w:color w:val="auto"/>
                <w:sz w:val="23"/>
                <w:szCs w:val="23"/>
              </w:rPr>
              <w:t>(</w:t>
            </w:r>
            <w:r w:rsidRPr="00814CDF">
              <w:rPr>
                <w:rFonts w:ascii="Times New Roman" w:eastAsia="標楷體" w:hAnsi="Times New Roman" w:cs="Times New Roman"/>
                <w:color w:val="auto"/>
                <w:sz w:val="23"/>
                <w:szCs w:val="23"/>
              </w:rPr>
              <w:t>如：血管夾、血管環帶</w:t>
            </w:r>
            <w:r w:rsidRPr="00814CDF">
              <w:rPr>
                <w:rFonts w:ascii="Times New Roman" w:eastAsia="標楷體" w:hAnsi="Times New Roman" w:cs="Times New Roman"/>
                <w:b/>
                <w:color w:val="auto"/>
                <w:sz w:val="23"/>
                <w:szCs w:val="23"/>
              </w:rPr>
              <w:t>、</w:t>
            </w:r>
            <w:r w:rsidRPr="00814CDF">
              <w:rPr>
                <w:rFonts w:ascii="Times New Roman" w:eastAsia="標楷體" w:hAnsi="Times New Roman" w:cs="Times New Roman"/>
                <w:color w:val="auto"/>
                <w:sz w:val="23"/>
                <w:szCs w:val="23"/>
              </w:rPr>
              <w:t>鉛片等</w:t>
            </w:r>
            <w:r w:rsidRPr="00814CDF">
              <w:rPr>
                <w:rFonts w:ascii="Times New Roman" w:eastAsia="標楷體" w:hAnsi="Times New Roman" w:cs="Times New Roman"/>
                <w:color w:val="auto"/>
                <w:sz w:val="23"/>
                <w:szCs w:val="23"/>
              </w:rPr>
              <w:t>)</w:t>
            </w:r>
            <w:r w:rsidRPr="00814CDF">
              <w:rPr>
                <w:rFonts w:ascii="Times New Roman" w:eastAsia="標楷體" w:hAnsi="Times New Roman" w:cs="Times New Roman"/>
                <w:color w:val="auto"/>
                <w:sz w:val="23"/>
                <w:szCs w:val="23"/>
              </w:rPr>
              <w:t>。</w:t>
            </w:r>
          </w:p>
          <w:p w14:paraId="02B906FD" w14:textId="77777777" w:rsidR="001904E1" w:rsidRPr="00814CDF" w:rsidRDefault="001904E1" w:rsidP="001904E1">
            <w:pPr>
              <w:widowControl/>
              <w:ind w:left="612" w:hangingChars="255" w:hanging="612"/>
              <w:jc w:val="both"/>
              <w:outlineLvl w:val="0"/>
              <w:rPr>
                <w:rFonts w:eastAsia="標楷體"/>
                <w:iCs/>
                <w:kern w:val="0"/>
                <w:szCs w:val="24"/>
              </w:rPr>
            </w:pPr>
            <w:bookmarkStart w:id="70" w:name="_Toc95323836"/>
            <w:r w:rsidRPr="00814CDF">
              <w:rPr>
                <w:rFonts w:eastAsia="標楷體"/>
                <w:iCs/>
                <w:kern w:val="0"/>
                <w:szCs w:val="24"/>
              </w:rPr>
              <w:t>1.3.8</w:t>
            </w:r>
            <w:r w:rsidRPr="00814CDF">
              <w:rPr>
                <w:rFonts w:eastAsia="標楷體"/>
                <w:iCs/>
                <w:kern w:val="0"/>
                <w:szCs w:val="24"/>
              </w:rPr>
              <w:t>在病人離開手術室送至恢復室之前，手術醫師、麻醉醫師及護理人員應交班說明在恢復室和治療期間的主要注意事項，並提出手術過程中有無任何設備問題。</w:t>
            </w:r>
            <w:bookmarkEnd w:id="70"/>
          </w:p>
          <w:p w14:paraId="7C47E641" w14:textId="0F4DCD0A" w:rsidR="001904E1" w:rsidRPr="00814CDF" w:rsidRDefault="001904E1" w:rsidP="001904E1">
            <w:pPr>
              <w:widowControl/>
              <w:ind w:left="612" w:hangingChars="255" w:hanging="612"/>
              <w:jc w:val="both"/>
              <w:outlineLvl w:val="0"/>
              <w:rPr>
                <w:rFonts w:eastAsia="標楷體"/>
                <w:iCs/>
                <w:kern w:val="0"/>
                <w:szCs w:val="24"/>
              </w:rPr>
            </w:pPr>
            <w:bookmarkStart w:id="71" w:name="_Toc95323837"/>
            <w:r w:rsidRPr="00814CDF">
              <w:rPr>
                <w:rFonts w:eastAsia="標楷體"/>
                <w:iCs/>
                <w:kern w:val="0"/>
                <w:szCs w:val="24"/>
              </w:rPr>
              <w:t>1.3.9</w:t>
            </w:r>
            <w:r w:rsidRPr="00814CDF">
              <w:rPr>
                <w:rFonts w:eastAsia="標楷體"/>
                <w:iCs/>
                <w:kern w:val="0"/>
                <w:szCs w:val="24"/>
              </w:rPr>
              <w:t>每一個檢體容器上應有至少二種屬於病人的基本辨識資料（通常為病人之全名、出生年月日、病歷號碼），並需載明檢體之來源（器官、組織、左右側等）。檢體應有雙重核對之標準作業流程。</w:t>
            </w:r>
            <w:bookmarkEnd w:id="71"/>
          </w:p>
        </w:tc>
      </w:tr>
      <w:tr w:rsidR="001904E1" w:rsidRPr="00814CDF" w14:paraId="7EE095BB" w14:textId="6D594FC9" w:rsidTr="001904E1">
        <w:trPr>
          <w:trHeight w:val="20"/>
          <w:jc w:val="center"/>
        </w:trPr>
        <w:tc>
          <w:tcPr>
            <w:tcW w:w="714" w:type="pct"/>
            <w:vMerge w:val="restart"/>
            <w:tcBorders>
              <w:top w:val="single" w:sz="4" w:space="0" w:color="auto"/>
            </w:tcBorders>
            <w:shd w:val="clear" w:color="auto" w:fill="auto"/>
          </w:tcPr>
          <w:p w14:paraId="32428CEE" w14:textId="77777777" w:rsidR="001904E1" w:rsidRPr="00814CDF" w:rsidRDefault="001904E1" w:rsidP="001904E1">
            <w:pPr>
              <w:pStyle w:val="a3"/>
              <w:widowControl/>
              <w:numPr>
                <w:ilvl w:val="0"/>
                <w:numId w:val="2"/>
              </w:numPr>
              <w:ind w:leftChars="0"/>
              <w:jc w:val="both"/>
              <w:outlineLvl w:val="0"/>
              <w:rPr>
                <w:rFonts w:eastAsia="標楷體"/>
                <w:b/>
                <w:iCs/>
                <w:kern w:val="0"/>
                <w:szCs w:val="24"/>
              </w:rPr>
            </w:pPr>
            <w:bookmarkStart w:id="72" w:name="_Toc95323838"/>
            <w:r w:rsidRPr="00814CDF">
              <w:rPr>
                <w:rFonts w:eastAsia="標楷體"/>
                <w:b/>
                <w:iCs/>
                <w:kern w:val="0"/>
                <w:szCs w:val="24"/>
              </w:rPr>
              <w:lastRenderedPageBreak/>
              <w:t>落實手術輸、備血安全查核作業</w:t>
            </w:r>
            <w:bookmarkEnd w:id="72"/>
          </w:p>
        </w:tc>
        <w:tc>
          <w:tcPr>
            <w:tcW w:w="714" w:type="pct"/>
            <w:tcBorders>
              <w:top w:val="single" w:sz="4" w:space="0" w:color="auto"/>
              <w:bottom w:val="nil"/>
            </w:tcBorders>
            <w:shd w:val="clear" w:color="auto" w:fill="auto"/>
          </w:tcPr>
          <w:p w14:paraId="3E2541F4" w14:textId="77777777" w:rsidR="001904E1" w:rsidRPr="00814CDF" w:rsidRDefault="001904E1" w:rsidP="001904E1">
            <w:pPr>
              <w:widowControl/>
              <w:ind w:left="360" w:hangingChars="150" w:hanging="360"/>
              <w:jc w:val="both"/>
              <w:outlineLvl w:val="0"/>
              <w:rPr>
                <w:rFonts w:eastAsia="標楷體"/>
                <w:szCs w:val="24"/>
              </w:rPr>
            </w:pPr>
            <w:bookmarkStart w:id="73" w:name="_Toc95323839"/>
            <w:r w:rsidRPr="00814CDF">
              <w:rPr>
                <w:rFonts w:eastAsia="標楷體"/>
              </w:rPr>
              <w:t>2.1</w:t>
            </w:r>
            <w:r w:rsidRPr="00814CDF">
              <w:rPr>
                <w:rFonts w:eastAsia="標楷體"/>
              </w:rPr>
              <w:t>建立系統性策略，確保輸血安全。</w:t>
            </w:r>
            <w:bookmarkEnd w:id="73"/>
          </w:p>
        </w:tc>
        <w:tc>
          <w:tcPr>
            <w:tcW w:w="1786" w:type="pct"/>
            <w:tcBorders>
              <w:top w:val="single" w:sz="4" w:space="0" w:color="auto"/>
              <w:bottom w:val="nil"/>
            </w:tcBorders>
          </w:tcPr>
          <w:p w14:paraId="503CCF2E" w14:textId="1A87A55E" w:rsidR="001904E1" w:rsidRPr="00814CDF" w:rsidRDefault="001904E1" w:rsidP="001904E1">
            <w:pPr>
              <w:widowControl/>
              <w:ind w:left="612" w:hangingChars="255" w:hanging="612"/>
              <w:jc w:val="both"/>
              <w:outlineLvl w:val="0"/>
              <w:rPr>
                <w:rFonts w:eastAsia="標楷體"/>
                <w:iCs/>
                <w:kern w:val="0"/>
                <w:szCs w:val="24"/>
              </w:rPr>
            </w:pPr>
            <w:bookmarkStart w:id="74" w:name="_Toc95323840"/>
            <w:r w:rsidRPr="00814CDF">
              <w:rPr>
                <w:rFonts w:eastAsia="標楷體"/>
                <w:iCs/>
                <w:color w:val="FF0000"/>
                <w:kern w:val="0"/>
                <w:szCs w:val="24"/>
                <w:u w:val="single"/>
              </w:rPr>
              <w:t>2.1.1</w:t>
            </w:r>
            <w:r w:rsidRPr="00814CDF">
              <w:rPr>
                <w:rFonts w:eastAsia="標楷體"/>
                <w:iCs/>
                <w:color w:val="FF0000"/>
                <w:kern w:val="0"/>
                <w:szCs w:val="24"/>
                <w:u w:val="single"/>
              </w:rPr>
              <w:t>應</w:t>
            </w:r>
            <w:r w:rsidRPr="00814CDF">
              <w:rPr>
                <w:rFonts w:eastAsia="標楷體"/>
                <w:iCs/>
                <w:kern w:val="0"/>
                <w:szCs w:val="24"/>
              </w:rPr>
              <w:t>訂有輸血（包括緊急輸血）作業準則或作業規範。</w:t>
            </w:r>
            <w:bookmarkEnd w:id="74"/>
          </w:p>
          <w:p w14:paraId="47E50136" w14:textId="77777777" w:rsidR="001904E1" w:rsidRPr="00814CDF" w:rsidRDefault="001904E1" w:rsidP="001904E1">
            <w:pPr>
              <w:widowControl/>
              <w:ind w:left="612" w:hangingChars="255" w:hanging="612"/>
              <w:jc w:val="both"/>
              <w:outlineLvl w:val="0"/>
              <w:rPr>
                <w:rFonts w:eastAsia="標楷體"/>
                <w:iCs/>
                <w:kern w:val="0"/>
                <w:szCs w:val="24"/>
              </w:rPr>
            </w:pPr>
            <w:bookmarkStart w:id="75" w:name="_Toc95323841"/>
            <w:r w:rsidRPr="00814CDF">
              <w:rPr>
                <w:rFonts w:eastAsia="標楷體"/>
                <w:iCs/>
                <w:kern w:val="0"/>
                <w:szCs w:val="24"/>
              </w:rPr>
              <w:t>2.1.2</w:t>
            </w:r>
            <w:r w:rsidRPr="00814CDF">
              <w:rPr>
                <w:rFonts w:eastAsia="標楷體"/>
                <w:iCs/>
                <w:kern w:val="0"/>
                <w:szCs w:val="24"/>
              </w:rPr>
              <w:t>輸血流程的每一步驟（如：輸血前血液採樣、輸血給病人）都必須正確地執行。</w:t>
            </w:r>
            <w:bookmarkEnd w:id="75"/>
          </w:p>
          <w:p w14:paraId="376C44DE" w14:textId="77777777" w:rsidR="001904E1" w:rsidRPr="00814CDF" w:rsidRDefault="001904E1" w:rsidP="001904E1">
            <w:pPr>
              <w:widowControl/>
              <w:ind w:left="612" w:hangingChars="255" w:hanging="612"/>
              <w:jc w:val="both"/>
              <w:outlineLvl w:val="0"/>
              <w:rPr>
                <w:rFonts w:eastAsia="標楷體"/>
                <w:iCs/>
                <w:kern w:val="0"/>
                <w:szCs w:val="24"/>
              </w:rPr>
            </w:pPr>
            <w:bookmarkStart w:id="76" w:name="_Toc95323842"/>
            <w:r w:rsidRPr="00814CDF">
              <w:rPr>
                <w:rFonts w:eastAsia="標楷體"/>
                <w:iCs/>
                <w:kern w:val="0"/>
                <w:szCs w:val="24"/>
              </w:rPr>
              <w:t>2.1.3</w:t>
            </w:r>
            <w:r w:rsidRPr="00814CDF">
              <w:rPr>
                <w:rFonts w:eastAsia="標楷體"/>
                <w:iCs/>
                <w:kern w:val="0"/>
                <w:szCs w:val="24"/>
              </w:rPr>
              <w:t>監測和追蹤輸血流程的所有步驟，並定期檢討病安事件，如：血液製品類型錯誤、貼錯標籤、從血庫發出錯誤的血液製品等。</w:t>
            </w:r>
            <w:bookmarkEnd w:id="76"/>
          </w:p>
          <w:p w14:paraId="260AFD05" w14:textId="77777777" w:rsidR="001904E1" w:rsidRPr="00814CDF" w:rsidRDefault="001904E1" w:rsidP="001904E1">
            <w:pPr>
              <w:widowControl/>
              <w:ind w:left="612" w:hangingChars="255" w:hanging="612"/>
              <w:jc w:val="both"/>
              <w:outlineLvl w:val="0"/>
              <w:rPr>
                <w:rFonts w:eastAsia="標楷體"/>
                <w:iCs/>
                <w:kern w:val="0"/>
                <w:szCs w:val="24"/>
              </w:rPr>
            </w:pPr>
            <w:bookmarkStart w:id="77" w:name="_Toc95323843"/>
            <w:r w:rsidRPr="00814CDF">
              <w:rPr>
                <w:rFonts w:eastAsia="標楷體"/>
                <w:iCs/>
                <w:kern w:val="0"/>
                <w:szCs w:val="24"/>
              </w:rPr>
              <w:t>2.1.4</w:t>
            </w:r>
            <w:r w:rsidRPr="00814CDF">
              <w:rPr>
                <w:rFonts w:eastAsia="標楷體"/>
                <w:iCs/>
                <w:kern w:val="0"/>
                <w:szCs w:val="24"/>
              </w:rPr>
              <w:t>應有手術中緊急大量輸血的機制，迅速提供血品。</w:t>
            </w:r>
            <w:bookmarkEnd w:id="77"/>
          </w:p>
          <w:p w14:paraId="4F9AC0BB" w14:textId="3717E6CB" w:rsidR="001904E1" w:rsidRPr="00814CDF" w:rsidRDefault="001904E1" w:rsidP="001904E1">
            <w:pPr>
              <w:widowControl/>
              <w:ind w:left="612" w:hangingChars="255" w:hanging="612"/>
              <w:jc w:val="both"/>
              <w:outlineLvl w:val="0"/>
              <w:rPr>
                <w:rFonts w:eastAsia="標楷體"/>
                <w:b/>
                <w:iCs/>
                <w:kern w:val="0"/>
                <w:szCs w:val="24"/>
                <w:u w:val="single"/>
              </w:rPr>
            </w:pPr>
            <w:bookmarkStart w:id="78" w:name="_Toc95323844"/>
            <w:r w:rsidRPr="00814CDF">
              <w:rPr>
                <w:rFonts w:eastAsia="標楷體"/>
                <w:color w:val="FF0000"/>
                <w:u w:val="single"/>
              </w:rPr>
              <w:t xml:space="preserve">2.1.5 </w:t>
            </w:r>
            <w:r w:rsidRPr="00814CDF">
              <w:rPr>
                <w:rFonts w:eastAsia="標楷體"/>
                <w:color w:val="FF0000"/>
                <w:u w:val="single"/>
              </w:rPr>
              <w:t>鼓勵以資訊科技，如臨床決策支援系統</w:t>
            </w:r>
            <w:r w:rsidR="007A7862" w:rsidRPr="007A7862">
              <w:rPr>
                <w:rFonts w:eastAsia="標楷體"/>
                <w:color w:val="FF0000"/>
                <w:u w:val="single"/>
              </w:rPr>
              <w:t>（</w:t>
            </w:r>
            <w:r w:rsidR="007A7862" w:rsidRPr="007A7862">
              <w:rPr>
                <w:rFonts w:eastAsia="標楷體"/>
                <w:color w:val="FF0000"/>
                <w:u w:val="single"/>
              </w:rPr>
              <w:t>Clinical Decision Support System</w:t>
            </w:r>
            <w:r w:rsidR="007A7862" w:rsidRPr="007A7862">
              <w:rPr>
                <w:rFonts w:eastAsia="標楷體"/>
                <w:color w:val="FF0000"/>
                <w:u w:val="single"/>
              </w:rPr>
              <w:t>）</w:t>
            </w:r>
            <w:r w:rsidRPr="00814CDF">
              <w:rPr>
                <w:rFonts w:eastAsia="標楷體"/>
                <w:color w:val="FF0000"/>
                <w:u w:val="single"/>
              </w:rPr>
              <w:t>之運用，並以正確用血及輸血安全為目標，建構智慧化的輸血安全作業。</w:t>
            </w:r>
            <w:bookmarkEnd w:id="78"/>
          </w:p>
        </w:tc>
        <w:tc>
          <w:tcPr>
            <w:tcW w:w="1786" w:type="pct"/>
            <w:tcBorders>
              <w:top w:val="single" w:sz="4" w:space="0" w:color="auto"/>
              <w:bottom w:val="nil"/>
            </w:tcBorders>
            <w:shd w:val="clear" w:color="auto" w:fill="F2F2F2" w:themeFill="background1" w:themeFillShade="F2"/>
          </w:tcPr>
          <w:p w14:paraId="36BFA3CB" w14:textId="77777777" w:rsidR="001904E1" w:rsidRPr="00814CDF" w:rsidRDefault="001904E1" w:rsidP="001904E1">
            <w:pPr>
              <w:widowControl/>
              <w:ind w:left="612" w:hangingChars="255" w:hanging="612"/>
              <w:jc w:val="both"/>
              <w:outlineLvl w:val="0"/>
              <w:rPr>
                <w:rFonts w:eastAsia="標楷體"/>
              </w:rPr>
            </w:pPr>
            <w:bookmarkStart w:id="79" w:name="_Toc95323845"/>
            <w:r w:rsidRPr="00814CDF">
              <w:rPr>
                <w:rFonts w:eastAsia="標楷體"/>
                <w:iCs/>
                <w:kern w:val="0"/>
                <w:szCs w:val="24"/>
              </w:rPr>
              <w:t>2.1.1</w:t>
            </w:r>
            <w:r w:rsidRPr="00814CDF">
              <w:rPr>
                <w:rFonts w:eastAsia="標楷體"/>
              </w:rPr>
              <w:t>醫院應</w:t>
            </w:r>
            <w:r w:rsidRPr="00814CDF">
              <w:rPr>
                <w:rFonts w:eastAsia="標楷體"/>
                <w:iCs/>
                <w:kern w:val="0"/>
                <w:szCs w:val="24"/>
              </w:rPr>
              <w:t>訂有</w:t>
            </w:r>
            <w:r w:rsidRPr="00814CDF">
              <w:rPr>
                <w:rFonts w:eastAsia="標楷體"/>
              </w:rPr>
              <w:t>輸血（包括</w:t>
            </w:r>
            <w:r w:rsidRPr="00814CDF">
              <w:rPr>
                <w:rFonts w:eastAsia="標楷體"/>
                <w:szCs w:val="24"/>
              </w:rPr>
              <w:t>緊急輸血</w:t>
            </w:r>
            <w:r w:rsidRPr="00814CDF">
              <w:rPr>
                <w:rFonts w:eastAsia="標楷體"/>
              </w:rPr>
              <w:t>）作業準則或作業規範。</w:t>
            </w:r>
            <w:bookmarkEnd w:id="79"/>
          </w:p>
          <w:p w14:paraId="70FB8533" w14:textId="77777777" w:rsidR="001904E1" w:rsidRPr="00814CDF" w:rsidRDefault="001904E1" w:rsidP="001904E1">
            <w:pPr>
              <w:widowControl/>
              <w:ind w:left="612" w:hangingChars="255" w:hanging="612"/>
              <w:jc w:val="both"/>
              <w:outlineLvl w:val="0"/>
              <w:rPr>
                <w:rFonts w:eastAsia="標楷體"/>
              </w:rPr>
            </w:pPr>
            <w:bookmarkStart w:id="80" w:name="_Toc95323846"/>
            <w:r w:rsidRPr="00814CDF">
              <w:rPr>
                <w:rFonts w:eastAsia="標楷體"/>
                <w:iCs/>
                <w:kern w:val="0"/>
                <w:szCs w:val="24"/>
              </w:rPr>
              <w:t>2.1.2</w:t>
            </w:r>
            <w:r w:rsidRPr="00814CDF">
              <w:rPr>
                <w:rFonts w:eastAsia="標楷體"/>
              </w:rPr>
              <w:t>輸血流程的每一步驟（如：輸血前血液採樣、輸血給病人）都必須正確地執行。</w:t>
            </w:r>
            <w:bookmarkEnd w:id="80"/>
          </w:p>
          <w:p w14:paraId="7C31E94A" w14:textId="77777777" w:rsidR="001904E1" w:rsidRPr="00814CDF" w:rsidRDefault="001904E1" w:rsidP="001904E1">
            <w:pPr>
              <w:widowControl/>
              <w:ind w:left="612" w:hangingChars="255" w:hanging="612"/>
              <w:jc w:val="both"/>
              <w:outlineLvl w:val="0"/>
              <w:rPr>
                <w:rFonts w:eastAsia="標楷體"/>
              </w:rPr>
            </w:pPr>
            <w:bookmarkStart w:id="81" w:name="_Toc95323847"/>
            <w:r w:rsidRPr="00814CDF">
              <w:rPr>
                <w:rFonts w:eastAsia="標楷體"/>
                <w:iCs/>
                <w:kern w:val="0"/>
                <w:szCs w:val="24"/>
              </w:rPr>
              <w:t>2.1.3</w:t>
            </w:r>
            <w:r w:rsidRPr="00814CDF">
              <w:rPr>
                <w:rFonts w:eastAsia="標楷體"/>
              </w:rPr>
              <w:t>監測和追蹤輸血流程的所有步驟，並定期檢討病安事件，如：血液製品類型錯誤、貼錯標籤、從血庫發出錯誤的血液製品等。</w:t>
            </w:r>
            <w:bookmarkEnd w:id="81"/>
          </w:p>
          <w:p w14:paraId="1656BBBF" w14:textId="21CFAE27" w:rsidR="001904E1" w:rsidRPr="00814CDF" w:rsidRDefault="001904E1" w:rsidP="001904E1">
            <w:pPr>
              <w:widowControl/>
              <w:ind w:left="612" w:hangingChars="255" w:hanging="612"/>
              <w:jc w:val="both"/>
              <w:outlineLvl w:val="0"/>
              <w:rPr>
                <w:rFonts w:eastAsia="標楷體"/>
                <w:iCs/>
                <w:kern w:val="0"/>
                <w:szCs w:val="24"/>
              </w:rPr>
            </w:pPr>
            <w:bookmarkStart w:id="82" w:name="_Toc95323848"/>
            <w:r w:rsidRPr="00814CDF">
              <w:rPr>
                <w:rFonts w:eastAsia="標楷體"/>
                <w:iCs/>
                <w:kern w:val="0"/>
                <w:szCs w:val="24"/>
              </w:rPr>
              <w:t>2.1.4</w:t>
            </w:r>
            <w:r w:rsidRPr="00814CDF">
              <w:rPr>
                <w:rFonts w:eastAsia="標楷體"/>
                <w:iCs/>
                <w:kern w:val="0"/>
                <w:szCs w:val="24"/>
              </w:rPr>
              <w:t>應有手術中緊急大量輸血的機制，迅速提供血品。</w:t>
            </w:r>
            <w:bookmarkEnd w:id="82"/>
          </w:p>
        </w:tc>
      </w:tr>
      <w:tr w:rsidR="001904E1" w:rsidRPr="00814CDF" w14:paraId="03A4A065" w14:textId="186D4D41" w:rsidTr="001904E1">
        <w:trPr>
          <w:trHeight w:val="20"/>
          <w:jc w:val="center"/>
        </w:trPr>
        <w:tc>
          <w:tcPr>
            <w:tcW w:w="714" w:type="pct"/>
            <w:vMerge/>
            <w:tcBorders>
              <w:bottom w:val="single" w:sz="4" w:space="0" w:color="auto"/>
            </w:tcBorders>
            <w:shd w:val="clear" w:color="auto" w:fill="auto"/>
          </w:tcPr>
          <w:p w14:paraId="08DD11EF" w14:textId="77777777" w:rsidR="001904E1" w:rsidRPr="00814CDF" w:rsidRDefault="001904E1" w:rsidP="001904E1">
            <w:pPr>
              <w:widowControl/>
              <w:jc w:val="both"/>
              <w:outlineLvl w:val="0"/>
              <w:rPr>
                <w:rFonts w:eastAsia="標楷體"/>
                <w:b/>
                <w:iCs/>
                <w:kern w:val="0"/>
                <w:szCs w:val="24"/>
              </w:rPr>
            </w:pPr>
          </w:p>
        </w:tc>
        <w:tc>
          <w:tcPr>
            <w:tcW w:w="714" w:type="pct"/>
            <w:tcBorders>
              <w:top w:val="nil"/>
              <w:bottom w:val="single" w:sz="4" w:space="0" w:color="auto"/>
            </w:tcBorders>
            <w:shd w:val="clear" w:color="auto" w:fill="auto"/>
          </w:tcPr>
          <w:p w14:paraId="2405BFFD" w14:textId="77777777" w:rsidR="001904E1" w:rsidRPr="00814CDF" w:rsidRDefault="001904E1" w:rsidP="001904E1">
            <w:pPr>
              <w:widowControl/>
              <w:ind w:left="360" w:hangingChars="150" w:hanging="360"/>
              <w:jc w:val="both"/>
              <w:outlineLvl w:val="0"/>
              <w:rPr>
                <w:rFonts w:eastAsia="標楷體"/>
                <w:szCs w:val="24"/>
              </w:rPr>
            </w:pPr>
            <w:bookmarkStart w:id="83" w:name="_Toc95323849"/>
            <w:r w:rsidRPr="00814CDF">
              <w:rPr>
                <w:rFonts w:eastAsia="標楷體"/>
              </w:rPr>
              <w:t>2.2</w:t>
            </w:r>
            <w:r w:rsidRPr="00814CDF">
              <w:rPr>
                <w:rFonts w:eastAsia="標楷體"/>
              </w:rPr>
              <w:t>手術及麻醉醫師應於</w:t>
            </w:r>
            <w:r w:rsidRPr="00814CDF">
              <w:rPr>
                <w:rFonts w:eastAsia="標楷體"/>
                <w:iCs/>
                <w:kern w:val="0"/>
                <w:szCs w:val="24"/>
              </w:rPr>
              <w:t>手術前</w:t>
            </w:r>
            <w:r w:rsidRPr="00814CDF">
              <w:rPr>
                <w:rFonts w:eastAsia="標楷體"/>
                <w:szCs w:val="24"/>
              </w:rPr>
              <w:t>評估</w:t>
            </w:r>
            <w:r w:rsidRPr="00814CDF">
              <w:rPr>
                <w:rFonts w:eastAsia="標楷體"/>
                <w:iCs/>
                <w:kern w:val="0"/>
              </w:rPr>
              <w:t>病人</w:t>
            </w:r>
            <w:r w:rsidRPr="00814CDF">
              <w:rPr>
                <w:rFonts w:eastAsia="標楷體"/>
                <w:szCs w:val="24"/>
              </w:rPr>
              <w:t>是否有凝血及高失血量風險，並有因應措施。</w:t>
            </w:r>
            <w:bookmarkEnd w:id="83"/>
          </w:p>
        </w:tc>
        <w:tc>
          <w:tcPr>
            <w:tcW w:w="1786" w:type="pct"/>
            <w:tcBorders>
              <w:top w:val="nil"/>
              <w:bottom w:val="single" w:sz="4" w:space="0" w:color="auto"/>
            </w:tcBorders>
          </w:tcPr>
          <w:p w14:paraId="6E94EDE2" w14:textId="77777777" w:rsidR="001904E1" w:rsidRPr="00814CDF" w:rsidRDefault="001904E1" w:rsidP="001904E1">
            <w:pPr>
              <w:widowControl/>
              <w:ind w:left="612" w:hangingChars="255" w:hanging="612"/>
              <w:jc w:val="both"/>
              <w:outlineLvl w:val="0"/>
              <w:rPr>
                <w:rFonts w:eastAsia="標楷體"/>
                <w:iCs/>
                <w:kern w:val="0"/>
                <w:szCs w:val="24"/>
              </w:rPr>
            </w:pPr>
            <w:bookmarkStart w:id="84" w:name="_Toc95323850"/>
            <w:r w:rsidRPr="00814CDF">
              <w:rPr>
                <w:rFonts w:eastAsia="標楷體"/>
                <w:iCs/>
                <w:kern w:val="0"/>
                <w:szCs w:val="24"/>
              </w:rPr>
              <w:t>2.2.1</w:t>
            </w:r>
            <w:r w:rsidRPr="00814CDF">
              <w:rPr>
                <w:rFonts w:eastAsia="標楷體"/>
                <w:iCs/>
                <w:kern w:val="0"/>
                <w:szCs w:val="24"/>
              </w:rPr>
              <w:t>麻醉誘導前，手術及麻醉醫師應共同評估手術中是否有凝血異常及大量出血的可能性，並確認血庫的相關血品是否準備充足。</w:t>
            </w:r>
            <w:bookmarkEnd w:id="84"/>
          </w:p>
          <w:p w14:paraId="6276DEF3" w14:textId="77777777" w:rsidR="001904E1" w:rsidRPr="00814CDF" w:rsidRDefault="001904E1" w:rsidP="001904E1">
            <w:pPr>
              <w:widowControl/>
              <w:ind w:left="612" w:hangingChars="255" w:hanging="612"/>
              <w:jc w:val="both"/>
              <w:outlineLvl w:val="0"/>
              <w:rPr>
                <w:rFonts w:eastAsia="標楷體"/>
                <w:iCs/>
                <w:kern w:val="0"/>
                <w:szCs w:val="24"/>
              </w:rPr>
            </w:pPr>
            <w:bookmarkStart w:id="85" w:name="_Toc95323851"/>
            <w:r w:rsidRPr="00814CDF">
              <w:rPr>
                <w:rFonts w:eastAsia="標楷體"/>
                <w:iCs/>
                <w:kern w:val="0"/>
                <w:szCs w:val="24"/>
              </w:rPr>
              <w:t>2.2.2</w:t>
            </w:r>
            <w:r w:rsidRPr="00814CDF">
              <w:rPr>
                <w:rFonts w:eastAsia="標楷體"/>
                <w:iCs/>
                <w:kern w:val="0"/>
                <w:szCs w:val="24"/>
              </w:rPr>
              <w:t>若手術過程中有大量出血的可能性，進行手術前應先確認是否已建立足夠的輸血通路，並考慮適當使用減少失血量的方式進行手術，如：藥物、特殊醫材、血液回收等方式。</w:t>
            </w:r>
            <w:bookmarkEnd w:id="85"/>
          </w:p>
          <w:p w14:paraId="05540731" w14:textId="77777777" w:rsidR="001904E1" w:rsidRPr="00814CDF" w:rsidRDefault="001904E1" w:rsidP="001904E1">
            <w:pPr>
              <w:widowControl/>
              <w:ind w:left="612" w:hangingChars="255" w:hanging="612"/>
              <w:jc w:val="both"/>
              <w:outlineLvl w:val="0"/>
              <w:rPr>
                <w:rFonts w:eastAsia="標楷體"/>
                <w:iCs/>
                <w:kern w:val="0"/>
                <w:szCs w:val="24"/>
              </w:rPr>
            </w:pPr>
            <w:bookmarkStart w:id="86" w:name="_Toc95323852"/>
            <w:r w:rsidRPr="00814CDF">
              <w:rPr>
                <w:rFonts w:eastAsia="標楷體"/>
                <w:iCs/>
                <w:kern w:val="0"/>
                <w:szCs w:val="24"/>
              </w:rPr>
              <w:t>2.2.3</w:t>
            </w:r>
            <w:r w:rsidRPr="00814CDF">
              <w:rPr>
                <w:rFonts w:eastAsia="標楷體"/>
                <w:iCs/>
                <w:kern w:val="0"/>
                <w:szCs w:val="24"/>
              </w:rPr>
              <w:t>在劃刀前的靜止期，手術醫師應告知所有成員預期失血量。</w:t>
            </w:r>
            <w:bookmarkEnd w:id="86"/>
          </w:p>
        </w:tc>
        <w:tc>
          <w:tcPr>
            <w:tcW w:w="1786" w:type="pct"/>
            <w:tcBorders>
              <w:top w:val="nil"/>
              <w:bottom w:val="single" w:sz="4" w:space="0" w:color="auto"/>
            </w:tcBorders>
            <w:shd w:val="clear" w:color="auto" w:fill="F2F2F2" w:themeFill="background1" w:themeFillShade="F2"/>
          </w:tcPr>
          <w:p w14:paraId="3758C1CB" w14:textId="77777777" w:rsidR="001904E1" w:rsidRPr="00814CDF" w:rsidRDefault="001904E1" w:rsidP="001904E1">
            <w:pPr>
              <w:widowControl/>
              <w:ind w:left="612" w:hangingChars="255" w:hanging="612"/>
              <w:jc w:val="both"/>
              <w:outlineLvl w:val="0"/>
              <w:rPr>
                <w:rFonts w:eastAsia="標楷體"/>
                <w:iCs/>
                <w:kern w:val="0"/>
                <w:szCs w:val="24"/>
              </w:rPr>
            </w:pPr>
            <w:bookmarkStart w:id="87" w:name="_Toc95323853"/>
            <w:r w:rsidRPr="00814CDF">
              <w:rPr>
                <w:rFonts w:eastAsia="標楷體"/>
                <w:iCs/>
                <w:kern w:val="0"/>
                <w:szCs w:val="24"/>
              </w:rPr>
              <w:t>2.2.1</w:t>
            </w:r>
            <w:r w:rsidRPr="00814CDF">
              <w:rPr>
                <w:rFonts w:eastAsia="標楷體"/>
                <w:iCs/>
                <w:kern w:val="0"/>
                <w:szCs w:val="24"/>
              </w:rPr>
              <w:t>麻醉誘導前，手術及麻醉醫師應共同評估手術中是否有凝血異常及大量出血的可能性，並確認血庫的相關血品是否準備充足。</w:t>
            </w:r>
            <w:bookmarkEnd w:id="87"/>
          </w:p>
          <w:p w14:paraId="630F685A" w14:textId="77777777" w:rsidR="001904E1" w:rsidRPr="00814CDF" w:rsidRDefault="001904E1" w:rsidP="001904E1">
            <w:pPr>
              <w:widowControl/>
              <w:ind w:left="612" w:hangingChars="255" w:hanging="612"/>
              <w:jc w:val="both"/>
              <w:outlineLvl w:val="0"/>
              <w:rPr>
                <w:rFonts w:eastAsia="標楷體"/>
                <w:iCs/>
                <w:kern w:val="0"/>
                <w:szCs w:val="24"/>
              </w:rPr>
            </w:pPr>
            <w:bookmarkStart w:id="88" w:name="_Toc95323854"/>
            <w:r w:rsidRPr="00814CDF">
              <w:rPr>
                <w:rFonts w:eastAsia="標楷體"/>
                <w:iCs/>
                <w:kern w:val="0"/>
                <w:szCs w:val="24"/>
              </w:rPr>
              <w:t>2.2.2</w:t>
            </w:r>
            <w:r w:rsidRPr="00814CDF">
              <w:rPr>
                <w:rFonts w:eastAsia="標楷體"/>
                <w:iCs/>
                <w:kern w:val="0"/>
                <w:szCs w:val="24"/>
              </w:rPr>
              <w:t>若手術過程中有大量出血的可能性，進行手術前應先確認是否已建立足夠的輸血通路，並考慮適當使用減少失血量的方式進行手術，如：藥物、特殊醫材、血液回收等方式。</w:t>
            </w:r>
            <w:bookmarkEnd w:id="88"/>
          </w:p>
          <w:p w14:paraId="3439794D" w14:textId="61233C34" w:rsidR="001904E1" w:rsidRPr="00814CDF" w:rsidRDefault="001904E1" w:rsidP="001904E1">
            <w:pPr>
              <w:widowControl/>
              <w:ind w:left="612" w:hangingChars="255" w:hanging="612"/>
              <w:jc w:val="both"/>
              <w:outlineLvl w:val="0"/>
              <w:rPr>
                <w:rFonts w:eastAsia="標楷體"/>
                <w:iCs/>
                <w:kern w:val="0"/>
                <w:szCs w:val="24"/>
              </w:rPr>
            </w:pPr>
            <w:bookmarkStart w:id="89" w:name="_Toc95323855"/>
            <w:r w:rsidRPr="00814CDF">
              <w:rPr>
                <w:rFonts w:eastAsia="標楷體"/>
                <w:iCs/>
                <w:kern w:val="0"/>
                <w:szCs w:val="24"/>
              </w:rPr>
              <w:t>2.2.3</w:t>
            </w:r>
            <w:r w:rsidRPr="00814CDF">
              <w:rPr>
                <w:rFonts w:eastAsia="標楷體"/>
                <w:iCs/>
                <w:kern w:val="0"/>
                <w:szCs w:val="24"/>
              </w:rPr>
              <w:t>在劃刀前的靜止期，手術醫師應告知所有成員預期失血量。</w:t>
            </w:r>
            <w:bookmarkEnd w:id="89"/>
          </w:p>
        </w:tc>
      </w:tr>
      <w:tr w:rsidR="001904E1" w:rsidRPr="00814CDF" w14:paraId="37A8317E" w14:textId="1BEF4BC7" w:rsidTr="001904E1">
        <w:trPr>
          <w:trHeight w:val="20"/>
          <w:jc w:val="center"/>
        </w:trPr>
        <w:tc>
          <w:tcPr>
            <w:tcW w:w="714" w:type="pct"/>
            <w:vMerge w:val="restart"/>
            <w:tcBorders>
              <w:top w:val="single" w:sz="4" w:space="0" w:color="auto"/>
            </w:tcBorders>
            <w:shd w:val="clear" w:color="auto" w:fill="auto"/>
          </w:tcPr>
          <w:p w14:paraId="5DAA0201" w14:textId="4174C22D" w:rsidR="001904E1" w:rsidRPr="00814CDF" w:rsidRDefault="001904E1" w:rsidP="001904E1">
            <w:pPr>
              <w:pStyle w:val="a3"/>
              <w:numPr>
                <w:ilvl w:val="0"/>
                <w:numId w:val="2"/>
              </w:numPr>
              <w:ind w:leftChars="0"/>
              <w:rPr>
                <w:rFonts w:eastAsia="標楷體"/>
                <w:b/>
                <w:iCs/>
                <w:kern w:val="0"/>
                <w:szCs w:val="24"/>
                <w:u w:val="single"/>
              </w:rPr>
            </w:pPr>
            <w:r w:rsidRPr="00814CDF">
              <w:rPr>
                <w:rFonts w:eastAsia="標楷體"/>
                <w:b/>
                <w:bCs/>
                <w:iCs/>
                <w:color w:val="FF0000"/>
                <w:kern w:val="0"/>
                <w:szCs w:val="24"/>
                <w:u w:val="single"/>
              </w:rPr>
              <w:t>落實手術麻醉整合照護，強</w:t>
            </w:r>
            <w:r w:rsidRPr="00814CDF">
              <w:rPr>
                <w:rFonts w:eastAsia="標楷體"/>
                <w:b/>
                <w:bCs/>
                <w:iCs/>
                <w:color w:val="FF0000"/>
                <w:kern w:val="0"/>
                <w:szCs w:val="24"/>
                <w:u w:val="single"/>
              </w:rPr>
              <w:lastRenderedPageBreak/>
              <w:t>化團隊合作</w:t>
            </w:r>
          </w:p>
        </w:tc>
        <w:tc>
          <w:tcPr>
            <w:tcW w:w="714" w:type="pct"/>
            <w:tcBorders>
              <w:top w:val="single" w:sz="4" w:space="0" w:color="auto"/>
              <w:bottom w:val="nil"/>
            </w:tcBorders>
            <w:shd w:val="clear" w:color="auto" w:fill="auto"/>
          </w:tcPr>
          <w:p w14:paraId="5E1BCCDC" w14:textId="77777777" w:rsidR="001904E1" w:rsidRPr="00814CDF" w:rsidRDefault="001904E1" w:rsidP="001904E1">
            <w:pPr>
              <w:widowControl/>
              <w:ind w:left="360" w:hangingChars="150" w:hanging="360"/>
              <w:jc w:val="both"/>
              <w:outlineLvl w:val="0"/>
              <w:rPr>
                <w:rFonts w:eastAsia="標楷體"/>
                <w:iCs/>
                <w:kern w:val="0"/>
                <w:szCs w:val="24"/>
              </w:rPr>
            </w:pPr>
            <w:bookmarkStart w:id="90" w:name="_Toc95323856"/>
            <w:r w:rsidRPr="00814CDF">
              <w:rPr>
                <w:rFonts w:eastAsia="標楷體"/>
                <w:szCs w:val="24"/>
              </w:rPr>
              <w:lastRenderedPageBreak/>
              <w:t>3.1</w:t>
            </w:r>
            <w:r w:rsidRPr="00814CDF">
              <w:rPr>
                <w:rFonts w:eastAsia="標楷體"/>
                <w:szCs w:val="24"/>
              </w:rPr>
              <w:t>應由麻醉專科醫師負責麻醉前評</w:t>
            </w:r>
            <w:r w:rsidRPr="00814CDF">
              <w:rPr>
                <w:rFonts w:eastAsia="標楷體"/>
                <w:szCs w:val="24"/>
              </w:rPr>
              <w:lastRenderedPageBreak/>
              <w:t>估、麻醉中的生理監控及手術後的恢復，並訂有標準作業流程。</w:t>
            </w:r>
            <w:bookmarkEnd w:id="90"/>
          </w:p>
        </w:tc>
        <w:tc>
          <w:tcPr>
            <w:tcW w:w="1786" w:type="pct"/>
            <w:tcBorders>
              <w:top w:val="single" w:sz="4" w:space="0" w:color="auto"/>
              <w:bottom w:val="nil"/>
            </w:tcBorders>
          </w:tcPr>
          <w:p w14:paraId="65216EC7" w14:textId="77777777" w:rsidR="001904E1" w:rsidRPr="00814CDF" w:rsidRDefault="001904E1" w:rsidP="001904E1">
            <w:pPr>
              <w:widowControl/>
              <w:ind w:left="612" w:hangingChars="255" w:hanging="612"/>
              <w:jc w:val="both"/>
              <w:outlineLvl w:val="0"/>
              <w:rPr>
                <w:rFonts w:eastAsia="標楷體"/>
                <w:iCs/>
                <w:kern w:val="0"/>
                <w:szCs w:val="24"/>
              </w:rPr>
            </w:pPr>
            <w:bookmarkStart w:id="91" w:name="_Toc95323857"/>
            <w:r w:rsidRPr="00814CDF">
              <w:rPr>
                <w:rFonts w:eastAsia="標楷體"/>
                <w:iCs/>
                <w:kern w:val="0"/>
                <w:szCs w:val="24"/>
              </w:rPr>
              <w:lastRenderedPageBreak/>
              <w:t>3.1.1</w:t>
            </w:r>
            <w:r w:rsidRPr="00814CDF">
              <w:rPr>
                <w:rFonts w:eastAsia="標楷體"/>
                <w:iCs/>
                <w:kern w:val="0"/>
                <w:szCs w:val="24"/>
              </w:rPr>
              <w:t>除急診病人外，麻醉醫師應於病人進入手術室前完成術前評估並填妥麻醉前評估表。麻醉計畫、</w:t>
            </w:r>
            <w:r w:rsidRPr="00814CDF">
              <w:rPr>
                <w:rFonts w:eastAsia="標楷體"/>
                <w:iCs/>
                <w:kern w:val="0"/>
                <w:szCs w:val="24"/>
              </w:rPr>
              <w:lastRenderedPageBreak/>
              <w:t>併發症及風險應予說明，確認病人及家屬已了解方可簽署麻醉同意書。</w:t>
            </w:r>
            <w:bookmarkEnd w:id="91"/>
          </w:p>
          <w:p w14:paraId="4EA3BDEE" w14:textId="77777777" w:rsidR="001904E1" w:rsidRPr="00814CDF" w:rsidRDefault="001904E1" w:rsidP="001904E1">
            <w:pPr>
              <w:widowControl/>
              <w:ind w:left="612" w:hangingChars="255" w:hanging="612"/>
              <w:jc w:val="both"/>
              <w:outlineLvl w:val="0"/>
              <w:rPr>
                <w:rFonts w:eastAsia="標楷體"/>
                <w:iCs/>
                <w:kern w:val="0"/>
                <w:szCs w:val="24"/>
              </w:rPr>
            </w:pPr>
            <w:bookmarkStart w:id="92" w:name="_Toc95323858"/>
            <w:r w:rsidRPr="00814CDF">
              <w:rPr>
                <w:rFonts w:eastAsia="標楷體"/>
                <w:iCs/>
                <w:kern w:val="0"/>
                <w:szCs w:val="24"/>
              </w:rPr>
              <w:t>3.1.2</w:t>
            </w:r>
            <w:r w:rsidRPr="00814CDF">
              <w:rPr>
                <w:rFonts w:eastAsia="標楷體"/>
                <w:iCs/>
                <w:kern w:val="0"/>
                <w:szCs w:val="24"/>
              </w:rPr>
              <w:t>全身及區域麻醉，應由麻醉專科醫師負責執行或在其全程指導下由麻醉護理師協助完成。麻醉護理師應受過專門訓練，恢復室護理師應受過麻醉或手術後病人恢復照護之訓練。</w:t>
            </w:r>
            <w:bookmarkEnd w:id="92"/>
          </w:p>
          <w:p w14:paraId="7ABA340A" w14:textId="09C68BF8" w:rsidR="001904E1" w:rsidRPr="00814CDF" w:rsidRDefault="001904E1" w:rsidP="001904E1">
            <w:pPr>
              <w:widowControl/>
              <w:ind w:left="612" w:hangingChars="255" w:hanging="612"/>
              <w:jc w:val="both"/>
              <w:outlineLvl w:val="0"/>
              <w:rPr>
                <w:rFonts w:eastAsia="標楷體"/>
                <w:iCs/>
                <w:kern w:val="0"/>
                <w:szCs w:val="24"/>
              </w:rPr>
            </w:pPr>
            <w:bookmarkStart w:id="93" w:name="_Toc95323859"/>
            <w:r w:rsidRPr="00814CDF">
              <w:rPr>
                <w:rFonts w:eastAsia="標楷體"/>
                <w:iCs/>
                <w:kern w:val="0"/>
                <w:szCs w:val="24"/>
              </w:rPr>
              <w:t>3.1.3</w:t>
            </w:r>
            <w:r w:rsidRPr="00814CDF">
              <w:rPr>
                <w:rFonts w:eastAsia="標楷體"/>
                <w:iCs/>
                <w:kern w:val="0"/>
                <w:szCs w:val="24"/>
              </w:rPr>
              <w:t>對高風險麻醉之病人</w:t>
            </w:r>
            <w:r w:rsidRPr="00814CDF">
              <w:rPr>
                <w:rFonts w:eastAsia="標楷體"/>
                <w:iCs/>
                <w:color w:val="FF0000"/>
                <w:kern w:val="0"/>
                <w:szCs w:val="24"/>
                <w:u w:val="single"/>
              </w:rPr>
              <w:t>（如</w:t>
            </w:r>
            <w:r w:rsidR="007A7862">
              <w:rPr>
                <w:rFonts w:eastAsia="標楷體" w:hint="eastAsia"/>
                <w:iCs/>
                <w:color w:val="FF0000"/>
                <w:kern w:val="0"/>
                <w:szCs w:val="24"/>
                <w:u w:val="single"/>
              </w:rPr>
              <w:t>：</w:t>
            </w:r>
            <w:r w:rsidRPr="00814CDF">
              <w:rPr>
                <w:rFonts w:eastAsia="標楷體"/>
                <w:iCs/>
                <w:color w:val="FF0000"/>
                <w:kern w:val="0"/>
                <w:szCs w:val="24"/>
                <w:u w:val="single"/>
              </w:rPr>
              <w:t>ASA</w:t>
            </w:r>
            <w:r w:rsidRPr="00814CDF">
              <w:rPr>
                <w:rFonts w:ascii="新細明體" w:hAnsi="新細明體" w:cs="新細明體" w:hint="eastAsia"/>
                <w:iCs/>
                <w:color w:val="FF0000"/>
                <w:kern w:val="0"/>
                <w:szCs w:val="24"/>
                <w:u w:val="single"/>
              </w:rPr>
              <w:t>≧</w:t>
            </w:r>
            <w:r w:rsidRPr="00814CDF">
              <w:rPr>
                <w:rFonts w:eastAsia="標楷體"/>
                <w:iCs/>
                <w:color w:val="FF0000"/>
                <w:kern w:val="0"/>
                <w:szCs w:val="24"/>
                <w:u w:val="single"/>
              </w:rPr>
              <w:t>3</w:t>
            </w:r>
            <w:r w:rsidRPr="00814CDF">
              <w:rPr>
                <w:rFonts w:eastAsia="標楷體"/>
                <w:iCs/>
                <w:color w:val="FF0000"/>
                <w:kern w:val="0"/>
                <w:szCs w:val="24"/>
                <w:u w:val="single"/>
              </w:rPr>
              <w:t>）</w:t>
            </w:r>
            <w:r w:rsidRPr="00814CDF">
              <w:rPr>
                <w:rFonts w:eastAsia="標楷體"/>
                <w:iCs/>
                <w:kern w:val="0"/>
                <w:szCs w:val="24"/>
              </w:rPr>
              <w:t>，應有事先對麻醉團隊提醒之機制；術後對高風險之病人，有對後續照護團隊交班及運送之標準作業流程。</w:t>
            </w:r>
            <w:bookmarkEnd w:id="93"/>
          </w:p>
          <w:p w14:paraId="546B6901" w14:textId="77777777" w:rsidR="001904E1" w:rsidRPr="00814CDF" w:rsidRDefault="001904E1" w:rsidP="001904E1">
            <w:pPr>
              <w:widowControl/>
              <w:ind w:left="612" w:hangingChars="255" w:hanging="612"/>
              <w:jc w:val="both"/>
              <w:outlineLvl w:val="0"/>
              <w:rPr>
                <w:rFonts w:eastAsia="標楷體"/>
                <w:iCs/>
                <w:kern w:val="0"/>
                <w:szCs w:val="24"/>
              </w:rPr>
            </w:pPr>
            <w:bookmarkStart w:id="94" w:name="_Toc95323860"/>
            <w:r w:rsidRPr="00814CDF">
              <w:rPr>
                <w:rFonts w:eastAsia="標楷體"/>
                <w:iCs/>
                <w:kern w:val="0"/>
                <w:szCs w:val="24"/>
              </w:rPr>
              <w:t>3.1.4</w:t>
            </w:r>
            <w:r w:rsidRPr="00814CDF">
              <w:rPr>
                <w:rFonts w:eastAsia="標楷體"/>
                <w:iCs/>
                <w:kern w:val="0"/>
                <w:szCs w:val="24"/>
              </w:rPr>
              <w:t>宜建立病人送出恢復室之標準及流程，包含門診病人手術後出院標準及注意事項、住院及加護病房手術後病人送出標準及交班流程等。</w:t>
            </w:r>
            <w:bookmarkEnd w:id="94"/>
          </w:p>
        </w:tc>
        <w:tc>
          <w:tcPr>
            <w:tcW w:w="1786" w:type="pct"/>
            <w:tcBorders>
              <w:top w:val="single" w:sz="4" w:space="0" w:color="auto"/>
              <w:bottom w:val="nil"/>
            </w:tcBorders>
            <w:shd w:val="clear" w:color="auto" w:fill="F2F2F2" w:themeFill="background1" w:themeFillShade="F2"/>
          </w:tcPr>
          <w:p w14:paraId="1FC98C3B" w14:textId="77777777" w:rsidR="001904E1" w:rsidRPr="00814CDF" w:rsidRDefault="001904E1" w:rsidP="001904E1">
            <w:pPr>
              <w:widowControl/>
              <w:ind w:left="612" w:hangingChars="255" w:hanging="612"/>
              <w:jc w:val="both"/>
              <w:outlineLvl w:val="0"/>
              <w:rPr>
                <w:rFonts w:eastAsia="標楷體"/>
                <w:iCs/>
                <w:kern w:val="0"/>
                <w:szCs w:val="24"/>
              </w:rPr>
            </w:pPr>
            <w:bookmarkStart w:id="95" w:name="_Toc95323861"/>
            <w:r w:rsidRPr="00814CDF">
              <w:rPr>
                <w:rFonts w:eastAsia="標楷體"/>
                <w:iCs/>
                <w:kern w:val="0"/>
                <w:szCs w:val="24"/>
              </w:rPr>
              <w:lastRenderedPageBreak/>
              <w:t>3.1.1</w:t>
            </w:r>
            <w:r w:rsidRPr="00814CDF">
              <w:rPr>
                <w:rFonts w:eastAsia="標楷體"/>
                <w:iCs/>
                <w:kern w:val="0"/>
                <w:szCs w:val="24"/>
              </w:rPr>
              <w:t>除急診病人外，麻醉醫師應於病人進入手術室前完成術前評估並填妥麻醉前評估表。麻醉計畫、</w:t>
            </w:r>
            <w:r w:rsidRPr="00814CDF">
              <w:rPr>
                <w:rFonts w:eastAsia="標楷體"/>
                <w:iCs/>
                <w:kern w:val="0"/>
                <w:szCs w:val="24"/>
              </w:rPr>
              <w:lastRenderedPageBreak/>
              <w:t>併發症及風險應予說明，確認病人及家屬已了解方可簽署麻醉同意書。</w:t>
            </w:r>
            <w:bookmarkEnd w:id="95"/>
          </w:p>
          <w:p w14:paraId="12157825" w14:textId="77777777" w:rsidR="001904E1" w:rsidRPr="00814CDF" w:rsidRDefault="001904E1" w:rsidP="001904E1">
            <w:pPr>
              <w:widowControl/>
              <w:ind w:left="612" w:hangingChars="255" w:hanging="612"/>
              <w:jc w:val="both"/>
              <w:outlineLvl w:val="0"/>
              <w:rPr>
                <w:rFonts w:eastAsia="標楷體"/>
                <w:iCs/>
                <w:kern w:val="0"/>
                <w:szCs w:val="24"/>
              </w:rPr>
            </w:pPr>
            <w:bookmarkStart w:id="96" w:name="_Toc95323862"/>
            <w:r w:rsidRPr="00814CDF">
              <w:rPr>
                <w:rFonts w:eastAsia="標楷體"/>
                <w:iCs/>
                <w:kern w:val="0"/>
                <w:szCs w:val="24"/>
              </w:rPr>
              <w:t>3.1.2</w:t>
            </w:r>
            <w:r w:rsidRPr="00814CDF">
              <w:rPr>
                <w:rFonts w:eastAsia="標楷體"/>
                <w:iCs/>
                <w:kern w:val="0"/>
                <w:szCs w:val="24"/>
              </w:rPr>
              <w:t>全身及區域麻醉，應由麻醉專科醫師負責執行或在其全程指導下由麻醉護理師協助完成。麻醉護理師應受過專門訓練，恢復室護理師應受過麻醉或手術後病人恢復照護之訓練。</w:t>
            </w:r>
            <w:bookmarkEnd w:id="96"/>
          </w:p>
          <w:p w14:paraId="5CAEEC92" w14:textId="53C19256" w:rsidR="001904E1" w:rsidRPr="00814CDF" w:rsidRDefault="001904E1" w:rsidP="001904E1">
            <w:pPr>
              <w:widowControl/>
              <w:ind w:left="612" w:hangingChars="255" w:hanging="612"/>
              <w:jc w:val="both"/>
              <w:outlineLvl w:val="0"/>
              <w:rPr>
                <w:rFonts w:eastAsia="標楷體"/>
                <w:iCs/>
                <w:kern w:val="0"/>
                <w:szCs w:val="24"/>
              </w:rPr>
            </w:pPr>
            <w:bookmarkStart w:id="97" w:name="_Toc95323863"/>
            <w:r w:rsidRPr="00814CDF">
              <w:rPr>
                <w:rFonts w:eastAsia="標楷體"/>
                <w:iCs/>
                <w:kern w:val="0"/>
                <w:szCs w:val="24"/>
              </w:rPr>
              <w:t>3.1.3</w:t>
            </w:r>
            <w:r w:rsidRPr="00814CDF">
              <w:rPr>
                <w:rFonts w:eastAsia="標楷體"/>
                <w:iCs/>
                <w:kern w:val="0"/>
                <w:szCs w:val="24"/>
              </w:rPr>
              <w:t>對高風險麻醉之病人，應有事先對麻醉團隊提醒之機制；術後對高風險之病人，有對後續照護團隊交班及運送之標準作業流程。</w:t>
            </w:r>
            <w:bookmarkEnd w:id="97"/>
          </w:p>
          <w:p w14:paraId="4417E25B" w14:textId="77777777" w:rsidR="007E63E5" w:rsidRPr="00814CDF" w:rsidRDefault="007E63E5" w:rsidP="001904E1">
            <w:pPr>
              <w:widowControl/>
              <w:ind w:left="612" w:hangingChars="255" w:hanging="612"/>
              <w:jc w:val="both"/>
              <w:outlineLvl w:val="0"/>
              <w:rPr>
                <w:rFonts w:eastAsia="標楷體"/>
                <w:iCs/>
                <w:kern w:val="0"/>
                <w:szCs w:val="24"/>
              </w:rPr>
            </w:pPr>
          </w:p>
          <w:p w14:paraId="463ACBBD" w14:textId="3DB681AB" w:rsidR="001904E1" w:rsidRPr="00814CDF" w:rsidRDefault="001904E1" w:rsidP="001904E1">
            <w:pPr>
              <w:widowControl/>
              <w:ind w:left="612" w:hangingChars="255" w:hanging="612"/>
              <w:jc w:val="both"/>
              <w:outlineLvl w:val="0"/>
              <w:rPr>
                <w:rFonts w:eastAsia="標楷體"/>
                <w:iCs/>
                <w:kern w:val="0"/>
                <w:szCs w:val="24"/>
              </w:rPr>
            </w:pPr>
            <w:bookmarkStart w:id="98" w:name="_Toc95323864"/>
            <w:r w:rsidRPr="00814CDF">
              <w:rPr>
                <w:rFonts w:eastAsia="標楷體"/>
                <w:iCs/>
                <w:kern w:val="0"/>
                <w:szCs w:val="24"/>
              </w:rPr>
              <w:t>3.1.4</w:t>
            </w:r>
            <w:r w:rsidRPr="00814CDF">
              <w:rPr>
                <w:rFonts w:eastAsia="標楷體"/>
                <w:iCs/>
                <w:kern w:val="0"/>
                <w:szCs w:val="24"/>
              </w:rPr>
              <w:t>宜建立病人送出恢復室之標準及流程，包含門診病人手術後出院標準及注意事項、住院及加護病房手術後病人送出標準及交班流程等。</w:t>
            </w:r>
            <w:bookmarkEnd w:id="98"/>
          </w:p>
        </w:tc>
      </w:tr>
      <w:tr w:rsidR="001904E1" w:rsidRPr="00814CDF" w14:paraId="037C533B" w14:textId="58A6DF36" w:rsidTr="001904E1">
        <w:trPr>
          <w:trHeight w:val="20"/>
          <w:jc w:val="center"/>
        </w:trPr>
        <w:tc>
          <w:tcPr>
            <w:tcW w:w="714" w:type="pct"/>
            <w:vMerge/>
            <w:shd w:val="clear" w:color="auto" w:fill="auto"/>
          </w:tcPr>
          <w:p w14:paraId="4A7F785A" w14:textId="77777777" w:rsidR="001904E1" w:rsidRPr="00814CDF" w:rsidRDefault="001904E1" w:rsidP="001904E1">
            <w:pPr>
              <w:widowControl/>
              <w:jc w:val="both"/>
              <w:outlineLvl w:val="0"/>
              <w:rPr>
                <w:rFonts w:eastAsia="標楷體"/>
                <w:b/>
                <w:iCs/>
                <w:kern w:val="0"/>
                <w:szCs w:val="24"/>
              </w:rPr>
            </w:pPr>
          </w:p>
        </w:tc>
        <w:tc>
          <w:tcPr>
            <w:tcW w:w="714" w:type="pct"/>
            <w:tcBorders>
              <w:top w:val="nil"/>
              <w:bottom w:val="nil"/>
            </w:tcBorders>
            <w:shd w:val="clear" w:color="auto" w:fill="auto"/>
          </w:tcPr>
          <w:p w14:paraId="0045F6E0" w14:textId="7189C073" w:rsidR="001904E1" w:rsidRPr="00814CDF" w:rsidRDefault="001904E1" w:rsidP="000E67F9">
            <w:pPr>
              <w:widowControl/>
              <w:ind w:left="360" w:hangingChars="150" w:hanging="360"/>
              <w:jc w:val="both"/>
              <w:outlineLvl w:val="0"/>
              <w:rPr>
                <w:rFonts w:eastAsia="標楷體"/>
                <w:iCs/>
                <w:kern w:val="0"/>
                <w:szCs w:val="24"/>
              </w:rPr>
            </w:pPr>
            <w:bookmarkStart w:id="99" w:name="_Toc95323865"/>
            <w:r w:rsidRPr="00814CDF">
              <w:rPr>
                <w:rFonts w:eastAsia="標楷體"/>
                <w:szCs w:val="24"/>
              </w:rPr>
              <w:t>3.2</w:t>
            </w:r>
            <w:r w:rsidRPr="00814CDF">
              <w:rPr>
                <w:rFonts w:eastAsia="標楷體"/>
                <w:szCs w:val="24"/>
              </w:rPr>
              <w:t>麻醉機、各類監視器及麻醉藥物之管理及使用應建立標準機制。</w:t>
            </w:r>
            <w:bookmarkEnd w:id="99"/>
          </w:p>
        </w:tc>
        <w:tc>
          <w:tcPr>
            <w:tcW w:w="1786" w:type="pct"/>
            <w:tcBorders>
              <w:top w:val="nil"/>
              <w:bottom w:val="nil"/>
            </w:tcBorders>
          </w:tcPr>
          <w:p w14:paraId="54683D48" w14:textId="2AE2995C" w:rsidR="001904E1" w:rsidRPr="00814CDF" w:rsidRDefault="001904E1" w:rsidP="001904E1">
            <w:pPr>
              <w:widowControl/>
              <w:ind w:left="612" w:hangingChars="255" w:hanging="612"/>
              <w:jc w:val="both"/>
              <w:outlineLvl w:val="0"/>
              <w:rPr>
                <w:rFonts w:eastAsia="標楷體"/>
                <w:iCs/>
                <w:kern w:val="0"/>
                <w:szCs w:val="24"/>
              </w:rPr>
            </w:pPr>
            <w:bookmarkStart w:id="100" w:name="_Toc95323866"/>
            <w:r w:rsidRPr="00814CDF">
              <w:rPr>
                <w:rFonts w:eastAsia="標楷體"/>
                <w:iCs/>
                <w:kern w:val="0"/>
                <w:szCs w:val="24"/>
              </w:rPr>
              <w:t>3.2.1</w:t>
            </w:r>
            <w:r w:rsidRPr="00814CDF">
              <w:rPr>
                <w:rFonts w:eastAsia="標楷體"/>
                <w:iCs/>
                <w:kern w:val="0"/>
                <w:szCs w:val="24"/>
              </w:rPr>
              <w:t>應定期檢測麻醉機及基本生理監視器</w:t>
            </w:r>
            <w:r w:rsidR="007A7862" w:rsidRPr="00E50DB1">
              <w:rPr>
                <w:rFonts w:eastAsia="標楷體"/>
                <w:iCs/>
                <w:kern w:val="0"/>
                <w:szCs w:val="24"/>
              </w:rPr>
              <w:t>（</w:t>
            </w:r>
            <w:r w:rsidRPr="00814CDF">
              <w:rPr>
                <w:rFonts w:eastAsia="標楷體"/>
                <w:iCs/>
                <w:kern w:val="0"/>
                <w:szCs w:val="24"/>
              </w:rPr>
              <w:t>包含心電圖、血壓計、體溫計、電擊器、動脈血氧濃度及潮氣末二氧化碳監視器等設備儀器</w:t>
            </w:r>
            <w:r w:rsidR="007A7862" w:rsidRPr="00E50DB1">
              <w:rPr>
                <w:rFonts w:eastAsia="標楷體"/>
                <w:iCs/>
                <w:kern w:val="0"/>
                <w:szCs w:val="24"/>
              </w:rPr>
              <w:t>）</w:t>
            </w:r>
            <w:r w:rsidRPr="00814CDF">
              <w:rPr>
                <w:rFonts w:eastAsia="標楷體"/>
                <w:iCs/>
                <w:kern w:val="0"/>
                <w:szCs w:val="24"/>
              </w:rPr>
              <w:t>，確認其功能正常，並對儀器的操作和安全管理進行訓練。</w:t>
            </w:r>
            <w:bookmarkEnd w:id="100"/>
          </w:p>
          <w:p w14:paraId="3E03C979" w14:textId="77777777" w:rsidR="001904E1" w:rsidRPr="00814CDF" w:rsidRDefault="001904E1" w:rsidP="001904E1">
            <w:pPr>
              <w:widowControl/>
              <w:ind w:left="612" w:hangingChars="255" w:hanging="612"/>
              <w:jc w:val="both"/>
              <w:outlineLvl w:val="0"/>
              <w:rPr>
                <w:rFonts w:eastAsia="標楷體"/>
                <w:iCs/>
                <w:kern w:val="0"/>
                <w:szCs w:val="24"/>
              </w:rPr>
            </w:pPr>
            <w:bookmarkStart w:id="101" w:name="_Toc95323867"/>
            <w:r w:rsidRPr="00814CDF">
              <w:rPr>
                <w:rFonts w:eastAsia="標楷體"/>
                <w:iCs/>
                <w:kern w:val="0"/>
                <w:szCs w:val="24"/>
              </w:rPr>
              <w:t>3.2.2</w:t>
            </w:r>
            <w:r w:rsidRPr="00814CDF">
              <w:rPr>
                <w:rFonts w:eastAsia="標楷體"/>
                <w:iCs/>
                <w:kern w:val="0"/>
                <w:szCs w:val="24"/>
              </w:rPr>
              <w:t>應清楚麻醉和急救藥品及醫材之存放位置，已抽取藥品均應在針筒上以「麻醉藥物標準標籤」標示，稀釋藥品應註明日期及藥物濃度。注射前有再確認及覆誦的機制。</w:t>
            </w:r>
            <w:bookmarkEnd w:id="101"/>
          </w:p>
          <w:p w14:paraId="32550A63" w14:textId="77777777" w:rsidR="001904E1" w:rsidRPr="00814CDF" w:rsidRDefault="001904E1" w:rsidP="001904E1">
            <w:pPr>
              <w:widowControl/>
              <w:ind w:left="612" w:hangingChars="255" w:hanging="612"/>
              <w:jc w:val="both"/>
              <w:outlineLvl w:val="0"/>
              <w:rPr>
                <w:rFonts w:eastAsia="標楷體"/>
                <w:iCs/>
                <w:kern w:val="0"/>
                <w:szCs w:val="24"/>
              </w:rPr>
            </w:pPr>
            <w:bookmarkStart w:id="102" w:name="_Toc95323868"/>
            <w:r w:rsidRPr="00814CDF">
              <w:rPr>
                <w:rFonts w:eastAsia="標楷體"/>
                <w:iCs/>
                <w:kern w:val="0"/>
                <w:szCs w:val="24"/>
              </w:rPr>
              <w:t>3.2.3</w:t>
            </w:r>
            <w:r w:rsidRPr="00814CDF">
              <w:rPr>
                <w:rFonts w:eastAsia="標楷體"/>
                <w:iCs/>
                <w:kern w:val="0"/>
                <w:szCs w:val="24"/>
              </w:rPr>
              <w:t>建立麻醉藥品存放、抽藥準備與黏貼標籤標準作業流程。</w:t>
            </w:r>
            <w:bookmarkEnd w:id="102"/>
          </w:p>
        </w:tc>
        <w:tc>
          <w:tcPr>
            <w:tcW w:w="1786" w:type="pct"/>
            <w:tcBorders>
              <w:top w:val="nil"/>
              <w:bottom w:val="nil"/>
            </w:tcBorders>
            <w:shd w:val="clear" w:color="auto" w:fill="F2F2F2" w:themeFill="background1" w:themeFillShade="F2"/>
          </w:tcPr>
          <w:p w14:paraId="1D9954CA" w14:textId="77777777" w:rsidR="001904E1" w:rsidRPr="00814CDF" w:rsidRDefault="001904E1" w:rsidP="001904E1">
            <w:pPr>
              <w:widowControl/>
              <w:ind w:left="612" w:hangingChars="255" w:hanging="612"/>
              <w:jc w:val="both"/>
              <w:outlineLvl w:val="0"/>
              <w:rPr>
                <w:rFonts w:eastAsia="標楷體"/>
                <w:iCs/>
                <w:kern w:val="0"/>
                <w:szCs w:val="24"/>
              </w:rPr>
            </w:pPr>
            <w:bookmarkStart w:id="103" w:name="_Toc95323869"/>
            <w:r w:rsidRPr="00814CDF">
              <w:rPr>
                <w:rFonts w:eastAsia="標楷體"/>
                <w:iCs/>
                <w:kern w:val="0"/>
                <w:szCs w:val="24"/>
              </w:rPr>
              <w:t>3.2.1</w:t>
            </w:r>
            <w:r w:rsidRPr="00814CDF">
              <w:rPr>
                <w:rFonts w:eastAsia="標楷體"/>
                <w:iCs/>
                <w:kern w:val="0"/>
                <w:szCs w:val="24"/>
              </w:rPr>
              <w:t>應定期檢測麻醉機及基本生理監視器</w:t>
            </w:r>
            <w:r w:rsidRPr="00814CDF">
              <w:rPr>
                <w:rFonts w:eastAsia="標楷體"/>
                <w:iCs/>
                <w:kern w:val="0"/>
                <w:szCs w:val="24"/>
              </w:rPr>
              <w:t xml:space="preserve"> (</w:t>
            </w:r>
            <w:r w:rsidRPr="00814CDF">
              <w:rPr>
                <w:rFonts w:eastAsia="標楷體"/>
                <w:iCs/>
                <w:kern w:val="0"/>
                <w:szCs w:val="24"/>
              </w:rPr>
              <w:t>包含心電圖、血壓計、體溫計、電擊器、動脈血氧濃度及潮氣末二氧化碳監視器等設備儀器</w:t>
            </w:r>
            <w:r w:rsidRPr="00814CDF">
              <w:rPr>
                <w:rFonts w:eastAsia="標楷體"/>
                <w:iCs/>
                <w:kern w:val="0"/>
                <w:szCs w:val="24"/>
              </w:rPr>
              <w:t>)</w:t>
            </w:r>
            <w:r w:rsidRPr="00814CDF">
              <w:rPr>
                <w:rFonts w:eastAsia="標楷體"/>
                <w:iCs/>
                <w:kern w:val="0"/>
                <w:szCs w:val="24"/>
              </w:rPr>
              <w:t>，確認其功能正常，並對儀器的操作和安全管理進行訓練。</w:t>
            </w:r>
            <w:bookmarkEnd w:id="103"/>
          </w:p>
          <w:p w14:paraId="1E5690CB" w14:textId="77777777" w:rsidR="001904E1" w:rsidRPr="00814CDF" w:rsidRDefault="001904E1" w:rsidP="001904E1">
            <w:pPr>
              <w:widowControl/>
              <w:ind w:left="612" w:hangingChars="255" w:hanging="612"/>
              <w:jc w:val="both"/>
              <w:outlineLvl w:val="0"/>
              <w:rPr>
                <w:rFonts w:eastAsia="標楷體"/>
                <w:iCs/>
                <w:kern w:val="0"/>
                <w:szCs w:val="24"/>
              </w:rPr>
            </w:pPr>
            <w:bookmarkStart w:id="104" w:name="_Toc95323870"/>
            <w:r w:rsidRPr="00814CDF">
              <w:rPr>
                <w:rFonts w:eastAsia="標楷體"/>
                <w:iCs/>
                <w:kern w:val="0"/>
                <w:szCs w:val="24"/>
              </w:rPr>
              <w:t>3.2.2</w:t>
            </w:r>
            <w:r w:rsidRPr="00814CDF">
              <w:rPr>
                <w:rFonts w:eastAsia="標楷體"/>
                <w:iCs/>
                <w:kern w:val="0"/>
                <w:szCs w:val="24"/>
              </w:rPr>
              <w:t>應清楚麻醉和急救藥品及醫材之存放位置，已抽取藥品均應在針筒上以「麻醉藥物標準標籤」標示，稀釋藥品應註明日期及藥物濃度。注射前有再確認及覆誦的機制。</w:t>
            </w:r>
            <w:bookmarkEnd w:id="104"/>
          </w:p>
          <w:p w14:paraId="14CDF462" w14:textId="79FD7331" w:rsidR="001904E1" w:rsidRPr="00814CDF" w:rsidRDefault="001904E1" w:rsidP="001904E1">
            <w:pPr>
              <w:widowControl/>
              <w:ind w:left="612" w:hangingChars="255" w:hanging="612"/>
              <w:jc w:val="both"/>
              <w:outlineLvl w:val="0"/>
              <w:rPr>
                <w:rFonts w:eastAsia="標楷體"/>
                <w:iCs/>
                <w:kern w:val="0"/>
                <w:szCs w:val="24"/>
              </w:rPr>
            </w:pPr>
            <w:bookmarkStart w:id="105" w:name="_Toc95323871"/>
            <w:r w:rsidRPr="00814CDF">
              <w:rPr>
                <w:rFonts w:eastAsia="標楷體"/>
                <w:iCs/>
                <w:kern w:val="0"/>
                <w:szCs w:val="24"/>
              </w:rPr>
              <w:t>3.2.3</w:t>
            </w:r>
            <w:r w:rsidRPr="00814CDF">
              <w:rPr>
                <w:rFonts w:eastAsia="標楷體"/>
                <w:iCs/>
                <w:kern w:val="0"/>
                <w:szCs w:val="24"/>
              </w:rPr>
              <w:t>建立麻醉藥品存放、抽藥準備與黏貼標籤標準作業流程。</w:t>
            </w:r>
            <w:bookmarkEnd w:id="105"/>
          </w:p>
        </w:tc>
      </w:tr>
      <w:tr w:rsidR="001904E1" w:rsidRPr="00814CDF" w14:paraId="778E2AB6" w14:textId="3C251E4E" w:rsidTr="001904E1">
        <w:trPr>
          <w:trHeight w:val="20"/>
          <w:jc w:val="center"/>
        </w:trPr>
        <w:tc>
          <w:tcPr>
            <w:tcW w:w="714" w:type="pct"/>
            <w:vMerge/>
            <w:shd w:val="clear" w:color="auto" w:fill="auto"/>
          </w:tcPr>
          <w:p w14:paraId="5391BB0D" w14:textId="77777777" w:rsidR="001904E1" w:rsidRPr="00814CDF" w:rsidRDefault="001904E1" w:rsidP="001904E1">
            <w:pPr>
              <w:widowControl/>
              <w:jc w:val="both"/>
              <w:outlineLvl w:val="0"/>
              <w:rPr>
                <w:rFonts w:eastAsia="標楷體"/>
                <w:b/>
                <w:iCs/>
                <w:kern w:val="0"/>
                <w:szCs w:val="24"/>
              </w:rPr>
            </w:pPr>
          </w:p>
        </w:tc>
        <w:tc>
          <w:tcPr>
            <w:tcW w:w="714" w:type="pct"/>
            <w:tcBorders>
              <w:top w:val="nil"/>
              <w:bottom w:val="nil"/>
            </w:tcBorders>
            <w:shd w:val="clear" w:color="auto" w:fill="auto"/>
          </w:tcPr>
          <w:p w14:paraId="18C1B98B" w14:textId="41F6652A" w:rsidR="001904E1" w:rsidRPr="00814CDF" w:rsidRDefault="001904E1" w:rsidP="001904E1">
            <w:pPr>
              <w:widowControl/>
              <w:ind w:left="360" w:hangingChars="150" w:hanging="360"/>
              <w:jc w:val="both"/>
              <w:outlineLvl w:val="0"/>
              <w:rPr>
                <w:rFonts w:eastAsia="標楷體"/>
                <w:color w:val="FF0000"/>
                <w:szCs w:val="24"/>
                <w:u w:val="single"/>
              </w:rPr>
            </w:pPr>
            <w:bookmarkStart w:id="106" w:name="_Toc95323872"/>
            <w:r w:rsidRPr="00814CDF">
              <w:rPr>
                <w:rFonts w:eastAsia="標楷體"/>
                <w:iCs/>
                <w:color w:val="FF0000"/>
                <w:kern w:val="0"/>
                <w:szCs w:val="24"/>
                <w:u w:val="single"/>
              </w:rPr>
              <w:t>3.3</w:t>
            </w:r>
            <w:r w:rsidRPr="00814CDF">
              <w:rPr>
                <w:rFonts w:eastAsia="標楷體"/>
                <w:iCs/>
                <w:color w:val="FF0000"/>
                <w:kern w:val="0"/>
                <w:szCs w:val="24"/>
                <w:u w:val="single"/>
              </w:rPr>
              <w:t>運用實證醫學最佳的策略，由跨領域團隊落實手術麻醉的整合照護，提升病人手術安全。</w:t>
            </w:r>
            <w:bookmarkEnd w:id="106"/>
          </w:p>
        </w:tc>
        <w:tc>
          <w:tcPr>
            <w:tcW w:w="1786" w:type="pct"/>
            <w:tcBorders>
              <w:top w:val="nil"/>
              <w:bottom w:val="nil"/>
            </w:tcBorders>
          </w:tcPr>
          <w:p w14:paraId="6C6CF5E3" w14:textId="161B8770" w:rsidR="001904E1" w:rsidRPr="00814CDF" w:rsidRDefault="001904E1" w:rsidP="001904E1">
            <w:pPr>
              <w:widowControl/>
              <w:ind w:left="612" w:hangingChars="255" w:hanging="612"/>
              <w:outlineLvl w:val="0"/>
              <w:rPr>
                <w:rFonts w:eastAsia="標楷體"/>
                <w:iCs/>
                <w:color w:val="FF0000"/>
                <w:kern w:val="0"/>
                <w:szCs w:val="24"/>
                <w:u w:val="single"/>
              </w:rPr>
            </w:pPr>
            <w:bookmarkStart w:id="107" w:name="_Toc95323873"/>
            <w:r w:rsidRPr="00814CDF">
              <w:rPr>
                <w:rFonts w:eastAsia="標楷體"/>
                <w:iCs/>
                <w:color w:val="FF0000"/>
                <w:kern w:val="0"/>
                <w:szCs w:val="24"/>
                <w:u w:val="single"/>
              </w:rPr>
              <w:t>3.3.1</w:t>
            </w:r>
            <w:r w:rsidRPr="00814CDF">
              <w:rPr>
                <w:rFonts w:eastAsia="標楷體"/>
                <w:iCs/>
                <w:color w:val="FF0000"/>
                <w:kern w:val="0"/>
                <w:szCs w:val="24"/>
                <w:u w:val="single"/>
              </w:rPr>
              <w:t>建議參考</w:t>
            </w:r>
            <w:r w:rsidRPr="00814CDF">
              <w:rPr>
                <w:rFonts w:eastAsia="標楷體"/>
                <w:iCs/>
                <w:color w:val="FF0000"/>
                <w:kern w:val="0"/>
                <w:szCs w:val="24"/>
                <w:u w:val="single"/>
              </w:rPr>
              <w:t>ERAS Society</w:t>
            </w:r>
            <w:r w:rsidRPr="00814CDF">
              <w:rPr>
                <w:rFonts w:eastAsia="標楷體"/>
                <w:iCs/>
                <w:color w:val="FF0000"/>
                <w:kern w:val="0"/>
                <w:szCs w:val="24"/>
                <w:u w:val="single"/>
              </w:rPr>
              <w:t>公告之最新臨床指引（</w:t>
            </w:r>
            <w:r w:rsidRPr="00814CDF">
              <w:rPr>
                <w:rFonts w:eastAsia="標楷體"/>
                <w:iCs/>
                <w:color w:val="FF0000"/>
                <w:kern w:val="0"/>
                <w:szCs w:val="24"/>
                <w:u w:val="single"/>
              </w:rPr>
              <w:t>https://erassociety.org/guidelines/</w:t>
            </w:r>
            <w:r w:rsidRPr="00814CDF">
              <w:rPr>
                <w:rFonts w:eastAsia="標楷體"/>
                <w:iCs/>
                <w:color w:val="FF0000"/>
                <w:kern w:val="0"/>
                <w:szCs w:val="24"/>
                <w:u w:val="single"/>
              </w:rPr>
              <w:t>），依不同手術選擇相對應</w:t>
            </w:r>
            <w:r w:rsidRPr="00814CDF">
              <w:rPr>
                <w:rFonts w:eastAsia="標楷體"/>
                <w:iCs/>
                <w:color w:val="FF0000"/>
                <w:kern w:val="0"/>
                <w:szCs w:val="24"/>
                <w:u w:val="single"/>
              </w:rPr>
              <w:t>ERAS</w:t>
            </w:r>
            <w:r w:rsidRPr="00814CDF">
              <w:rPr>
                <w:rFonts w:eastAsia="標楷體"/>
                <w:iCs/>
                <w:color w:val="FF0000"/>
                <w:kern w:val="0"/>
                <w:szCs w:val="24"/>
                <w:u w:val="single"/>
              </w:rPr>
              <w:t>臨床指引執行，並在執行不同術式的</w:t>
            </w:r>
            <w:r w:rsidRPr="00814CDF">
              <w:rPr>
                <w:rFonts w:eastAsia="標楷體"/>
                <w:iCs/>
                <w:color w:val="FF0000"/>
                <w:kern w:val="0"/>
                <w:szCs w:val="24"/>
                <w:u w:val="single"/>
              </w:rPr>
              <w:t>ERAS</w:t>
            </w:r>
            <w:r w:rsidRPr="00814CDF">
              <w:rPr>
                <w:rFonts w:eastAsia="標楷體"/>
                <w:iCs/>
                <w:color w:val="FF0000"/>
                <w:kern w:val="0"/>
                <w:szCs w:val="24"/>
                <w:u w:val="single"/>
              </w:rPr>
              <w:t>臨床指引時，先與手術醫師進行臨床共識，確認可執行後始於臨床操作，以減少「知行落差」錯誤。</w:t>
            </w:r>
            <w:bookmarkEnd w:id="107"/>
          </w:p>
          <w:p w14:paraId="2B21EFF1" w14:textId="2BDDBE4C" w:rsidR="001904E1" w:rsidRPr="00814CDF" w:rsidRDefault="001904E1" w:rsidP="001904E1">
            <w:pPr>
              <w:widowControl/>
              <w:ind w:left="612" w:hangingChars="255" w:hanging="612"/>
              <w:outlineLvl w:val="0"/>
              <w:rPr>
                <w:rFonts w:eastAsia="標楷體"/>
                <w:iCs/>
                <w:strike/>
                <w:color w:val="FF0000"/>
                <w:kern w:val="0"/>
                <w:szCs w:val="24"/>
                <w:u w:val="single"/>
              </w:rPr>
            </w:pPr>
            <w:bookmarkStart w:id="108" w:name="_Toc95323874"/>
            <w:r w:rsidRPr="00814CDF">
              <w:rPr>
                <w:rFonts w:eastAsia="標楷體"/>
                <w:iCs/>
                <w:color w:val="FF0000"/>
                <w:kern w:val="0"/>
                <w:szCs w:val="24"/>
                <w:u w:val="single"/>
              </w:rPr>
              <w:t>3.3.2</w:t>
            </w:r>
            <w:r w:rsidRPr="00814CDF">
              <w:rPr>
                <w:rFonts w:eastAsia="標楷體"/>
                <w:color w:val="FF0000"/>
                <w:szCs w:val="24"/>
                <w:u w:val="single"/>
              </w:rPr>
              <w:t>鼓勵術後加速康復</w:t>
            </w:r>
            <w:r w:rsidR="007A7862" w:rsidRPr="007A7862">
              <w:rPr>
                <w:rFonts w:eastAsia="標楷體"/>
                <w:color w:val="FF0000"/>
                <w:szCs w:val="24"/>
                <w:u w:val="single"/>
              </w:rPr>
              <w:t>（</w:t>
            </w:r>
            <w:r w:rsidR="007A7862" w:rsidRPr="007A7862">
              <w:rPr>
                <w:rFonts w:eastAsia="標楷體"/>
                <w:color w:val="FF0000"/>
                <w:szCs w:val="24"/>
                <w:u w:val="single"/>
              </w:rPr>
              <w:t>Enhanced Recovery After Surgery, ERAS</w:t>
            </w:r>
            <w:r w:rsidR="007A7862" w:rsidRPr="007A7862">
              <w:rPr>
                <w:rFonts w:eastAsia="標楷體"/>
                <w:color w:val="FF0000"/>
                <w:szCs w:val="24"/>
                <w:u w:val="single"/>
              </w:rPr>
              <w:t>）</w:t>
            </w:r>
            <w:r w:rsidRPr="00814CDF">
              <w:rPr>
                <w:rFonts w:eastAsia="標楷體"/>
                <w:color w:val="FF0000"/>
                <w:szCs w:val="24"/>
                <w:u w:val="single"/>
              </w:rPr>
              <w:t>跨領域團隊照護，</w:t>
            </w:r>
            <w:r w:rsidRPr="00814CDF">
              <w:rPr>
                <w:rFonts w:eastAsia="標楷體"/>
                <w:iCs/>
                <w:color w:val="FF0000"/>
                <w:kern w:val="0"/>
                <w:szCs w:val="24"/>
                <w:u w:val="single"/>
              </w:rPr>
              <w:t>建議醫院以跨專業整合醫療架構，達到全人照護的目的。</w:t>
            </w:r>
            <w:bookmarkEnd w:id="108"/>
          </w:p>
          <w:p w14:paraId="4FFEA85F" w14:textId="02DB7674" w:rsidR="001904E1" w:rsidRPr="00814CDF" w:rsidRDefault="005032BB" w:rsidP="001904E1">
            <w:pPr>
              <w:widowControl/>
              <w:ind w:left="612" w:hangingChars="255" w:hanging="612"/>
              <w:outlineLvl w:val="0"/>
              <w:rPr>
                <w:rFonts w:eastAsia="標楷體"/>
                <w:iCs/>
                <w:kern w:val="0"/>
                <w:szCs w:val="24"/>
                <w:u w:val="single"/>
              </w:rPr>
            </w:pPr>
            <w:bookmarkStart w:id="109" w:name="_Toc95323875"/>
            <w:r>
              <w:rPr>
                <w:rFonts w:eastAsia="標楷體"/>
                <w:iCs/>
                <w:color w:val="FF0000"/>
                <w:kern w:val="0"/>
                <w:szCs w:val="24"/>
                <w:u w:val="single"/>
              </w:rPr>
              <w:t>3.3.3</w:t>
            </w:r>
            <w:r>
              <w:rPr>
                <w:rFonts w:eastAsia="標楷體" w:hint="eastAsia"/>
                <w:iCs/>
                <w:color w:val="FF0000"/>
                <w:kern w:val="0"/>
                <w:szCs w:val="24"/>
                <w:u w:val="single"/>
              </w:rPr>
              <w:t xml:space="preserve"> </w:t>
            </w:r>
            <w:r w:rsidR="001904E1" w:rsidRPr="00814CDF">
              <w:rPr>
                <w:rFonts w:eastAsia="標楷體"/>
                <w:iCs/>
                <w:color w:val="FF0000"/>
                <w:kern w:val="0"/>
                <w:szCs w:val="24"/>
                <w:u w:val="single"/>
              </w:rPr>
              <w:t>ERAS</w:t>
            </w:r>
            <w:r w:rsidR="001904E1" w:rsidRPr="00814CDF">
              <w:rPr>
                <w:rFonts w:eastAsia="標楷體"/>
                <w:iCs/>
                <w:color w:val="FF0000"/>
                <w:kern w:val="0"/>
                <w:szCs w:val="24"/>
                <w:u w:val="single"/>
              </w:rPr>
              <w:t>跨領域團隊可由手術相關各醫療專科及相關職類人員組成，如：外科醫師、麻醉醫師及相關職類。手術前、中、後，跨領域團隊成員間，宜進行有效團隊溝通及內部共識討論。</w:t>
            </w:r>
            <w:bookmarkEnd w:id="109"/>
          </w:p>
        </w:tc>
        <w:tc>
          <w:tcPr>
            <w:tcW w:w="1786" w:type="pct"/>
            <w:tcBorders>
              <w:top w:val="nil"/>
              <w:bottom w:val="nil"/>
            </w:tcBorders>
            <w:shd w:val="clear" w:color="auto" w:fill="F2F2F2" w:themeFill="background1" w:themeFillShade="F2"/>
          </w:tcPr>
          <w:p w14:paraId="770873D8" w14:textId="77777777" w:rsidR="001904E1" w:rsidRPr="00814CDF" w:rsidRDefault="001904E1" w:rsidP="001904E1">
            <w:pPr>
              <w:widowControl/>
              <w:ind w:left="612" w:hangingChars="255" w:hanging="612"/>
              <w:outlineLvl w:val="0"/>
              <w:rPr>
                <w:rFonts w:eastAsia="標楷體"/>
                <w:iCs/>
                <w:color w:val="FF0000"/>
                <w:kern w:val="0"/>
                <w:szCs w:val="24"/>
                <w:u w:val="single"/>
              </w:rPr>
            </w:pPr>
          </w:p>
        </w:tc>
      </w:tr>
      <w:tr w:rsidR="001904E1" w:rsidRPr="00814CDF" w14:paraId="5ADEF18D" w14:textId="1A5119AF" w:rsidTr="001904E1">
        <w:trPr>
          <w:trHeight w:val="20"/>
          <w:jc w:val="center"/>
        </w:trPr>
        <w:tc>
          <w:tcPr>
            <w:tcW w:w="714" w:type="pct"/>
            <w:tcBorders>
              <w:bottom w:val="nil"/>
            </w:tcBorders>
            <w:shd w:val="clear" w:color="auto" w:fill="auto"/>
          </w:tcPr>
          <w:p w14:paraId="24097F08" w14:textId="77777777" w:rsidR="001904E1" w:rsidRPr="00814CDF" w:rsidRDefault="001904E1" w:rsidP="001904E1">
            <w:pPr>
              <w:pStyle w:val="a3"/>
              <w:numPr>
                <w:ilvl w:val="0"/>
                <w:numId w:val="2"/>
              </w:numPr>
              <w:ind w:leftChars="0"/>
              <w:rPr>
                <w:rFonts w:eastAsia="標楷體"/>
                <w:b/>
                <w:iCs/>
                <w:kern w:val="0"/>
                <w:szCs w:val="24"/>
              </w:rPr>
            </w:pPr>
            <w:r w:rsidRPr="00814CDF">
              <w:rPr>
                <w:rFonts w:eastAsia="標楷體"/>
                <w:b/>
                <w:iCs/>
                <w:kern w:val="0"/>
                <w:szCs w:val="24"/>
              </w:rPr>
              <w:t>預防手術過程中不預期的傷害</w:t>
            </w:r>
          </w:p>
        </w:tc>
        <w:tc>
          <w:tcPr>
            <w:tcW w:w="714" w:type="pct"/>
            <w:tcBorders>
              <w:bottom w:val="nil"/>
            </w:tcBorders>
            <w:shd w:val="clear" w:color="auto" w:fill="auto"/>
          </w:tcPr>
          <w:p w14:paraId="1B5B1393" w14:textId="77777777" w:rsidR="001904E1" w:rsidRPr="00814CDF" w:rsidRDefault="001904E1" w:rsidP="001904E1">
            <w:pPr>
              <w:widowControl/>
              <w:ind w:left="432" w:hangingChars="180" w:hanging="432"/>
              <w:jc w:val="both"/>
              <w:outlineLvl w:val="0"/>
              <w:rPr>
                <w:rFonts w:eastAsia="標楷體"/>
                <w:iCs/>
                <w:kern w:val="0"/>
                <w:szCs w:val="24"/>
              </w:rPr>
            </w:pPr>
            <w:bookmarkStart w:id="110" w:name="_Toc95323876"/>
            <w:r w:rsidRPr="00814CDF">
              <w:rPr>
                <w:rFonts w:eastAsia="標楷體"/>
                <w:iCs/>
                <w:kern w:val="0"/>
                <w:szCs w:val="24"/>
              </w:rPr>
              <w:t>4.1</w:t>
            </w:r>
            <w:r w:rsidRPr="00814CDF">
              <w:rPr>
                <w:rFonts w:eastAsia="標楷體"/>
                <w:iCs/>
                <w:kern w:val="0"/>
              </w:rPr>
              <w:t>應依病人特性、術式及手術時間，給予適當減壓措施，避免發生壓力性損傷。</w:t>
            </w:r>
            <w:bookmarkEnd w:id="110"/>
          </w:p>
        </w:tc>
        <w:tc>
          <w:tcPr>
            <w:tcW w:w="1786" w:type="pct"/>
            <w:tcBorders>
              <w:bottom w:val="nil"/>
            </w:tcBorders>
          </w:tcPr>
          <w:p w14:paraId="2A46A7D3" w14:textId="77777777" w:rsidR="001904E1" w:rsidRPr="00814CDF" w:rsidRDefault="001904E1" w:rsidP="001904E1">
            <w:pPr>
              <w:widowControl/>
              <w:ind w:left="612" w:hangingChars="255" w:hanging="612"/>
              <w:outlineLvl w:val="0"/>
              <w:rPr>
                <w:rFonts w:eastAsia="標楷體"/>
                <w:iCs/>
                <w:kern w:val="0"/>
                <w:szCs w:val="24"/>
              </w:rPr>
            </w:pPr>
            <w:bookmarkStart w:id="111" w:name="_Toc95323877"/>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4.1.1</w:t>
              </w:r>
            </w:smartTag>
            <w:r w:rsidRPr="00814CDF">
              <w:rPr>
                <w:rFonts w:eastAsia="標楷體"/>
                <w:iCs/>
                <w:kern w:val="0"/>
                <w:szCs w:val="24"/>
              </w:rPr>
              <w:t>搬動病人時，需有足夠的人員，動作需符合人體工學，以免受傷。</w:t>
            </w:r>
            <w:bookmarkEnd w:id="111"/>
          </w:p>
          <w:p w14:paraId="73A10DFC" w14:textId="77777777" w:rsidR="001904E1" w:rsidRPr="00814CDF" w:rsidRDefault="001904E1" w:rsidP="001904E1">
            <w:pPr>
              <w:widowControl/>
              <w:ind w:left="612" w:hangingChars="255" w:hanging="612"/>
              <w:outlineLvl w:val="0"/>
              <w:rPr>
                <w:rFonts w:eastAsia="標楷體"/>
                <w:iCs/>
                <w:kern w:val="0"/>
                <w:szCs w:val="24"/>
              </w:rPr>
            </w:pPr>
            <w:bookmarkStart w:id="112" w:name="_Toc95323878"/>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4.1.2</w:t>
              </w:r>
            </w:smartTag>
            <w:r w:rsidRPr="00814CDF">
              <w:rPr>
                <w:rFonts w:eastAsia="標楷體"/>
                <w:iCs/>
                <w:kern w:val="0"/>
                <w:szCs w:val="24"/>
              </w:rPr>
              <w:t>擺位時，應注意不可影響病人呼吸及身體任何部位的血液供應，並必須保護神經，防止受到不適當的壓力。</w:t>
            </w:r>
            <w:bookmarkEnd w:id="112"/>
          </w:p>
          <w:p w14:paraId="04A26F91" w14:textId="18AC0E4E" w:rsidR="001904E1" w:rsidRPr="00814CDF" w:rsidRDefault="001904E1" w:rsidP="001904E1">
            <w:pPr>
              <w:widowControl/>
              <w:ind w:left="612" w:hangingChars="255" w:hanging="612"/>
              <w:outlineLvl w:val="0"/>
              <w:rPr>
                <w:rFonts w:eastAsia="標楷體"/>
                <w:iCs/>
                <w:kern w:val="0"/>
                <w:szCs w:val="24"/>
              </w:rPr>
            </w:pPr>
            <w:bookmarkStart w:id="113" w:name="_Toc95323879"/>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4.1.3</w:t>
              </w:r>
            </w:smartTag>
            <w:r w:rsidRPr="00814CDF">
              <w:rPr>
                <w:rFonts w:eastAsia="標楷體"/>
                <w:iCs/>
                <w:kern w:val="0"/>
                <w:szCs w:val="24"/>
              </w:rPr>
              <w:t>評估手術中發生壓力性損傷</w:t>
            </w:r>
            <w:r w:rsidR="007A7862" w:rsidRPr="00E50DB1">
              <w:rPr>
                <w:rFonts w:eastAsia="標楷體"/>
                <w:iCs/>
                <w:kern w:val="0"/>
                <w:szCs w:val="24"/>
              </w:rPr>
              <w:t>（</w:t>
            </w:r>
            <w:r w:rsidR="007A7862" w:rsidRPr="00E50DB1">
              <w:rPr>
                <w:rFonts w:eastAsia="標楷體"/>
                <w:iCs/>
                <w:kern w:val="0"/>
                <w:szCs w:val="24"/>
              </w:rPr>
              <w:t>pressure injury</w:t>
            </w:r>
            <w:r w:rsidR="007A7862" w:rsidRPr="00E50DB1">
              <w:rPr>
                <w:rFonts w:eastAsia="標楷體"/>
                <w:iCs/>
                <w:kern w:val="0"/>
                <w:szCs w:val="24"/>
              </w:rPr>
              <w:t>）</w:t>
            </w:r>
            <w:r w:rsidRPr="00814CDF">
              <w:rPr>
                <w:rFonts w:eastAsia="標楷體"/>
                <w:iCs/>
                <w:kern w:val="0"/>
                <w:szCs w:val="24"/>
              </w:rPr>
              <w:t>的風險因子，如：手術時間、手術擺位、失血量等。</w:t>
            </w:r>
            <w:bookmarkEnd w:id="113"/>
          </w:p>
          <w:p w14:paraId="669EBA42" w14:textId="77777777" w:rsidR="001904E1" w:rsidRPr="00814CDF" w:rsidRDefault="001904E1" w:rsidP="001904E1">
            <w:pPr>
              <w:widowControl/>
              <w:ind w:left="612" w:hangingChars="255" w:hanging="612"/>
              <w:outlineLvl w:val="0"/>
              <w:rPr>
                <w:rFonts w:eastAsia="標楷體"/>
                <w:iCs/>
                <w:kern w:val="0"/>
                <w:szCs w:val="24"/>
              </w:rPr>
            </w:pPr>
            <w:bookmarkStart w:id="114" w:name="_Toc95323880"/>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4.1.4</w:t>
              </w:r>
            </w:smartTag>
            <w:r w:rsidRPr="00814CDF">
              <w:rPr>
                <w:rFonts w:eastAsia="標楷體"/>
                <w:iCs/>
                <w:kern w:val="0"/>
                <w:szCs w:val="24"/>
              </w:rPr>
              <w:t>對於長時間手術的病人，應對病人執行減壓措施，避免發生壓力性損傷。</w:t>
            </w:r>
            <w:bookmarkEnd w:id="114"/>
          </w:p>
          <w:p w14:paraId="725C52BC" w14:textId="77777777" w:rsidR="001904E1" w:rsidRPr="00814CDF" w:rsidRDefault="001904E1" w:rsidP="001904E1">
            <w:pPr>
              <w:widowControl/>
              <w:ind w:left="612" w:hangingChars="255" w:hanging="612"/>
              <w:outlineLvl w:val="0"/>
              <w:rPr>
                <w:rFonts w:eastAsia="標楷體"/>
                <w:iCs/>
                <w:kern w:val="0"/>
                <w:szCs w:val="24"/>
              </w:rPr>
            </w:pPr>
            <w:bookmarkStart w:id="115" w:name="_Toc95323881"/>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4.1.5</w:t>
              </w:r>
            </w:smartTag>
            <w:r w:rsidRPr="00814CDF">
              <w:rPr>
                <w:rFonts w:eastAsia="標楷體"/>
                <w:iCs/>
                <w:kern w:val="0"/>
                <w:szCs w:val="24"/>
              </w:rPr>
              <w:t>監測手術期壓力性損傷的發生率。</w:t>
            </w:r>
            <w:bookmarkEnd w:id="115"/>
          </w:p>
        </w:tc>
        <w:tc>
          <w:tcPr>
            <w:tcW w:w="1786" w:type="pct"/>
            <w:tcBorders>
              <w:bottom w:val="nil"/>
            </w:tcBorders>
            <w:shd w:val="clear" w:color="auto" w:fill="F2F2F2" w:themeFill="background1" w:themeFillShade="F2"/>
          </w:tcPr>
          <w:p w14:paraId="0B390887" w14:textId="77777777" w:rsidR="001904E1" w:rsidRPr="00814CDF" w:rsidRDefault="001904E1" w:rsidP="001904E1">
            <w:pPr>
              <w:widowControl/>
              <w:ind w:left="612" w:hangingChars="255" w:hanging="612"/>
              <w:outlineLvl w:val="0"/>
              <w:rPr>
                <w:rFonts w:eastAsia="標楷體"/>
                <w:iCs/>
                <w:kern w:val="0"/>
                <w:szCs w:val="24"/>
              </w:rPr>
            </w:pPr>
            <w:bookmarkStart w:id="116" w:name="_Toc95323882"/>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4.1.1</w:t>
              </w:r>
            </w:smartTag>
            <w:r w:rsidRPr="00814CDF">
              <w:rPr>
                <w:rFonts w:eastAsia="標楷體"/>
                <w:iCs/>
                <w:kern w:val="0"/>
                <w:szCs w:val="24"/>
              </w:rPr>
              <w:t>搬動病人時，需有足夠的人員，動作需符合人體工學，以免受傷。</w:t>
            </w:r>
            <w:bookmarkEnd w:id="116"/>
          </w:p>
          <w:p w14:paraId="2608E1E9" w14:textId="77777777" w:rsidR="001904E1" w:rsidRPr="00814CDF" w:rsidRDefault="001904E1" w:rsidP="001904E1">
            <w:pPr>
              <w:widowControl/>
              <w:ind w:left="612" w:hangingChars="255" w:hanging="612"/>
              <w:outlineLvl w:val="0"/>
              <w:rPr>
                <w:rFonts w:eastAsia="標楷體"/>
                <w:iCs/>
                <w:kern w:val="0"/>
                <w:szCs w:val="24"/>
              </w:rPr>
            </w:pPr>
            <w:bookmarkStart w:id="117" w:name="_Toc95323883"/>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4.1.2</w:t>
              </w:r>
            </w:smartTag>
            <w:r w:rsidRPr="00814CDF">
              <w:rPr>
                <w:rFonts w:eastAsia="標楷體"/>
                <w:iCs/>
                <w:kern w:val="0"/>
                <w:szCs w:val="24"/>
              </w:rPr>
              <w:t>擺位時，應注意不可影響病人呼吸及身體任何部位的血液供應，並必須保護神經，防止受到不適當的壓力。</w:t>
            </w:r>
            <w:bookmarkEnd w:id="117"/>
          </w:p>
          <w:p w14:paraId="3DCF6A55" w14:textId="77777777" w:rsidR="001904E1" w:rsidRPr="00814CDF" w:rsidRDefault="001904E1" w:rsidP="001904E1">
            <w:pPr>
              <w:widowControl/>
              <w:ind w:left="612" w:hangingChars="255" w:hanging="612"/>
              <w:outlineLvl w:val="0"/>
              <w:rPr>
                <w:rFonts w:eastAsia="標楷體"/>
                <w:iCs/>
                <w:kern w:val="0"/>
                <w:szCs w:val="24"/>
              </w:rPr>
            </w:pPr>
            <w:bookmarkStart w:id="118" w:name="_Toc95323884"/>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4.1.3</w:t>
              </w:r>
            </w:smartTag>
            <w:r w:rsidRPr="00814CDF">
              <w:rPr>
                <w:rFonts w:eastAsia="標楷體"/>
                <w:iCs/>
                <w:kern w:val="0"/>
                <w:szCs w:val="24"/>
              </w:rPr>
              <w:t>評估手術中發生壓力性損傷</w:t>
            </w:r>
            <w:r w:rsidRPr="00814CDF">
              <w:rPr>
                <w:rFonts w:eastAsia="標楷體"/>
                <w:iCs/>
                <w:kern w:val="0"/>
                <w:szCs w:val="24"/>
              </w:rPr>
              <w:t>(pressure injury)</w:t>
            </w:r>
            <w:r w:rsidRPr="00814CDF">
              <w:rPr>
                <w:rFonts w:eastAsia="標楷體"/>
                <w:iCs/>
                <w:kern w:val="0"/>
                <w:szCs w:val="24"/>
              </w:rPr>
              <w:t>的風險因子，如：手術時間、手術擺位、失血量等。</w:t>
            </w:r>
            <w:bookmarkEnd w:id="118"/>
          </w:p>
          <w:p w14:paraId="592F0BAE" w14:textId="77777777" w:rsidR="001904E1" w:rsidRPr="00814CDF" w:rsidRDefault="001904E1" w:rsidP="001904E1">
            <w:pPr>
              <w:widowControl/>
              <w:ind w:left="612" w:hangingChars="255" w:hanging="612"/>
              <w:outlineLvl w:val="0"/>
              <w:rPr>
                <w:rFonts w:eastAsia="標楷體"/>
                <w:iCs/>
                <w:kern w:val="0"/>
                <w:szCs w:val="24"/>
              </w:rPr>
            </w:pPr>
            <w:bookmarkStart w:id="119" w:name="_Toc95323885"/>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4.1.4</w:t>
              </w:r>
            </w:smartTag>
            <w:r w:rsidRPr="00814CDF">
              <w:rPr>
                <w:rFonts w:eastAsia="標楷體"/>
                <w:iCs/>
                <w:kern w:val="0"/>
                <w:szCs w:val="24"/>
              </w:rPr>
              <w:t>對於長時間手術的病人，應對病人執行減壓措施，避免發生壓力性損傷。</w:t>
            </w:r>
            <w:bookmarkEnd w:id="119"/>
          </w:p>
          <w:p w14:paraId="34531DED" w14:textId="7CDFF304" w:rsidR="001904E1" w:rsidRPr="00814CDF" w:rsidRDefault="001904E1" w:rsidP="001904E1">
            <w:pPr>
              <w:widowControl/>
              <w:ind w:left="612" w:hangingChars="255" w:hanging="612"/>
              <w:outlineLvl w:val="0"/>
              <w:rPr>
                <w:rFonts w:eastAsia="標楷體"/>
                <w:iCs/>
                <w:kern w:val="0"/>
                <w:szCs w:val="24"/>
              </w:rPr>
            </w:pPr>
            <w:bookmarkStart w:id="120" w:name="_Toc95323886"/>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iCs/>
                  <w:kern w:val="0"/>
                  <w:szCs w:val="24"/>
                </w:rPr>
                <w:t>4.1.5</w:t>
              </w:r>
            </w:smartTag>
            <w:r w:rsidRPr="00814CDF">
              <w:rPr>
                <w:rFonts w:eastAsia="標楷體"/>
                <w:iCs/>
                <w:kern w:val="0"/>
                <w:szCs w:val="24"/>
              </w:rPr>
              <w:t>監測手術期壓力性損傷的發生率。</w:t>
            </w:r>
            <w:bookmarkEnd w:id="120"/>
          </w:p>
        </w:tc>
      </w:tr>
      <w:tr w:rsidR="001904E1" w:rsidRPr="00814CDF" w14:paraId="36D30A26" w14:textId="73AFCE48" w:rsidTr="001904E1">
        <w:trPr>
          <w:trHeight w:val="20"/>
          <w:jc w:val="center"/>
        </w:trPr>
        <w:tc>
          <w:tcPr>
            <w:tcW w:w="714" w:type="pct"/>
            <w:tcBorders>
              <w:top w:val="nil"/>
              <w:bottom w:val="nil"/>
            </w:tcBorders>
            <w:shd w:val="clear" w:color="auto" w:fill="auto"/>
          </w:tcPr>
          <w:p w14:paraId="35E5A6C9" w14:textId="77777777" w:rsidR="001904E1" w:rsidRPr="00814CDF" w:rsidRDefault="001904E1" w:rsidP="001904E1">
            <w:pPr>
              <w:widowControl/>
              <w:jc w:val="both"/>
              <w:outlineLvl w:val="0"/>
              <w:rPr>
                <w:rFonts w:eastAsia="標楷體"/>
                <w:b/>
                <w:iCs/>
                <w:kern w:val="0"/>
                <w:szCs w:val="24"/>
              </w:rPr>
            </w:pPr>
          </w:p>
        </w:tc>
        <w:tc>
          <w:tcPr>
            <w:tcW w:w="714" w:type="pct"/>
            <w:tcBorders>
              <w:top w:val="nil"/>
              <w:bottom w:val="nil"/>
            </w:tcBorders>
            <w:shd w:val="clear" w:color="auto" w:fill="auto"/>
          </w:tcPr>
          <w:p w14:paraId="463C2A76" w14:textId="77777777" w:rsidR="001904E1" w:rsidRPr="00814CDF" w:rsidRDefault="001904E1" w:rsidP="001904E1">
            <w:pPr>
              <w:widowControl/>
              <w:ind w:left="432" w:hangingChars="180" w:hanging="432"/>
              <w:jc w:val="both"/>
              <w:outlineLvl w:val="0"/>
              <w:rPr>
                <w:rFonts w:eastAsia="標楷體"/>
                <w:szCs w:val="24"/>
              </w:rPr>
            </w:pPr>
            <w:bookmarkStart w:id="121" w:name="_Toc95323887"/>
            <w:r w:rsidRPr="00814CDF">
              <w:rPr>
                <w:rFonts w:eastAsia="標楷體"/>
                <w:iCs/>
                <w:kern w:val="0"/>
                <w:szCs w:val="24"/>
              </w:rPr>
              <w:t>4.2</w:t>
            </w:r>
            <w:r w:rsidRPr="00814CDF">
              <w:rPr>
                <w:rFonts w:eastAsia="標楷體"/>
                <w:iCs/>
                <w:kern w:val="0"/>
              </w:rPr>
              <w:t>手術過程中，應注意熱源及易燃物之使用，並有適當防護，避免發生燒燙傷。</w:t>
            </w:r>
            <w:bookmarkEnd w:id="121"/>
          </w:p>
        </w:tc>
        <w:tc>
          <w:tcPr>
            <w:tcW w:w="1786" w:type="pct"/>
            <w:tcBorders>
              <w:top w:val="nil"/>
              <w:bottom w:val="nil"/>
            </w:tcBorders>
          </w:tcPr>
          <w:p w14:paraId="7D561122" w14:textId="77777777" w:rsidR="001904E1" w:rsidRPr="00814CDF" w:rsidRDefault="001904E1" w:rsidP="001904E1">
            <w:pPr>
              <w:widowControl/>
              <w:ind w:left="612" w:hangingChars="255" w:hanging="612"/>
              <w:jc w:val="both"/>
              <w:outlineLvl w:val="0"/>
              <w:rPr>
                <w:rFonts w:eastAsia="標楷體"/>
                <w:iCs/>
                <w:kern w:val="0"/>
                <w:szCs w:val="24"/>
              </w:rPr>
            </w:pPr>
            <w:bookmarkStart w:id="122" w:name="_Toc95323888"/>
            <w:r w:rsidRPr="00814CDF">
              <w:rPr>
                <w:rFonts w:eastAsia="標楷體"/>
                <w:iCs/>
                <w:kern w:val="0"/>
                <w:szCs w:val="24"/>
              </w:rPr>
              <w:t>4.2.1</w:t>
            </w:r>
            <w:r w:rsidRPr="00814CDF">
              <w:rPr>
                <w:rFonts w:eastAsia="標楷體"/>
                <w:iCs/>
                <w:kern w:val="0"/>
                <w:szCs w:val="24"/>
              </w:rPr>
              <w:t>使用於皮膚上之所有易燃性消毒液還未完全乾燥前，不要鋪單。如果有多餘或積聚的液體時，必須將其擦乾。</w:t>
            </w:r>
            <w:bookmarkEnd w:id="122"/>
          </w:p>
          <w:p w14:paraId="69DC3930" w14:textId="6F9C1875" w:rsidR="001904E1" w:rsidRPr="00814CDF" w:rsidRDefault="001904E1" w:rsidP="001904E1">
            <w:pPr>
              <w:widowControl/>
              <w:ind w:left="612" w:hangingChars="255" w:hanging="612"/>
              <w:jc w:val="both"/>
              <w:outlineLvl w:val="0"/>
              <w:rPr>
                <w:rFonts w:eastAsia="標楷體"/>
                <w:iCs/>
                <w:kern w:val="0"/>
                <w:szCs w:val="24"/>
              </w:rPr>
            </w:pPr>
            <w:bookmarkStart w:id="123" w:name="_Toc95323889"/>
            <w:r w:rsidRPr="00814CDF">
              <w:rPr>
                <w:rFonts w:eastAsia="標楷體"/>
                <w:iCs/>
                <w:kern w:val="0"/>
                <w:szCs w:val="24"/>
              </w:rPr>
              <w:t>4.2.2</w:t>
            </w:r>
            <w:r w:rsidRPr="00814CDF">
              <w:rPr>
                <w:rFonts w:eastAsia="標楷體"/>
                <w:iCs/>
                <w:kern w:val="0"/>
                <w:szCs w:val="24"/>
              </w:rPr>
              <w:t>在接近手術部位的洞巾開口處之鋪單下</w:t>
            </w:r>
            <w:r w:rsidR="000E67F9" w:rsidRPr="000E67F9">
              <w:rPr>
                <w:rFonts w:eastAsia="標楷體" w:hint="eastAsia"/>
                <w:iCs/>
                <w:color w:val="FF0000"/>
                <w:kern w:val="0"/>
                <w:szCs w:val="24"/>
                <w:u w:val="single"/>
              </w:rPr>
              <w:t>，</w:t>
            </w:r>
            <w:r w:rsidRPr="00814CDF">
              <w:rPr>
                <w:rFonts w:eastAsia="標楷體"/>
                <w:iCs/>
                <w:kern w:val="0"/>
                <w:szCs w:val="24"/>
              </w:rPr>
              <w:t>可能會有高濃度的氧氣聚積，必須特別注意。</w:t>
            </w:r>
            <w:bookmarkEnd w:id="123"/>
          </w:p>
          <w:p w14:paraId="408ADFBF" w14:textId="5F80C588" w:rsidR="001904E1" w:rsidRPr="00814CDF" w:rsidRDefault="001904E1" w:rsidP="001904E1">
            <w:pPr>
              <w:widowControl/>
              <w:ind w:left="612" w:hangingChars="255" w:hanging="612"/>
              <w:jc w:val="both"/>
              <w:outlineLvl w:val="0"/>
              <w:rPr>
                <w:rFonts w:eastAsia="標楷體"/>
                <w:iCs/>
                <w:kern w:val="0"/>
                <w:szCs w:val="24"/>
              </w:rPr>
            </w:pPr>
            <w:bookmarkStart w:id="124" w:name="_Toc95323890"/>
            <w:r w:rsidRPr="00814CDF">
              <w:rPr>
                <w:rFonts w:eastAsia="標楷體"/>
                <w:iCs/>
                <w:kern w:val="0"/>
                <w:szCs w:val="24"/>
              </w:rPr>
              <w:t>4.2.3</w:t>
            </w:r>
            <w:r w:rsidRPr="00814CDF">
              <w:rPr>
                <w:rFonts w:eastAsia="標楷體"/>
                <w:iCs/>
                <w:kern w:val="0"/>
                <w:szCs w:val="24"/>
              </w:rPr>
              <w:t>進行頭、臉、頸、上胸部手術時，應儘可能避免使用高濃度氧氣或笑氣。使用電燒前應停止使用笑氣並將氧氣濃度降至</w:t>
            </w:r>
            <w:r w:rsidR="000E67F9">
              <w:rPr>
                <w:rFonts w:eastAsia="標楷體"/>
                <w:iCs/>
                <w:kern w:val="0"/>
                <w:szCs w:val="24"/>
              </w:rPr>
              <w:t>30%</w:t>
            </w:r>
            <w:r w:rsidRPr="00814CDF">
              <w:rPr>
                <w:rFonts w:eastAsia="標楷體"/>
                <w:iCs/>
                <w:kern w:val="0"/>
                <w:szCs w:val="24"/>
              </w:rPr>
              <w:t>以下至少一分鐘以上。進行氣管切開手術時，不要使用電刀切開氣管。雷射手術時應根據使用之雷射種類選擇專用的氣管內管。</w:t>
            </w:r>
            <w:bookmarkEnd w:id="124"/>
          </w:p>
          <w:p w14:paraId="2AB67F26" w14:textId="77777777" w:rsidR="001904E1" w:rsidRPr="00814CDF" w:rsidRDefault="001904E1" w:rsidP="001904E1">
            <w:pPr>
              <w:widowControl/>
              <w:ind w:left="612" w:hangingChars="255" w:hanging="612"/>
              <w:jc w:val="both"/>
              <w:outlineLvl w:val="0"/>
              <w:rPr>
                <w:rFonts w:eastAsia="標楷體"/>
                <w:iCs/>
                <w:kern w:val="0"/>
                <w:szCs w:val="24"/>
              </w:rPr>
            </w:pPr>
            <w:bookmarkStart w:id="125" w:name="_Toc95323891"/>
            <w:r w:rsidRPr="00814CDF">
              <w:rPr>
                <w:rFonts w:eastAsia="標楷體"/>
                <w:iCs/>
                <w:kern w:val="0"/>
                <w:szCs w:val="24"/>
              </w:rPr>
              <w:t>4.2.4</w:t>
            </w:r>
            <w:r w:rsidRPr="00814CDF">
              <w:rPr>
                <w:rFonts w:eastAsia="標楷體"/>
                <w:iCs/>
                <w:kern w:val="0"/>
                <w:szCs w:val="24"/>
              </w:rPr>
              <w:t>使用電力之手術器械（如：各類電刀、雷射及內視鏡等）的操作注意事項應列入標準作業流程並施以教育訓練，提醒醫護人員遵行，以防止手術中病人灼傷或火災之發生。</w:t>
            </w:r>
            <w:bookmarkEnd w:id="125"/>
          </w:p>
          <w:p w14:paraId="3638A9B3" w14:textId="77777777" w:rsidR="001904E1" w:rsidRPr="00814CDF" w:rsidRDefault="001904E1" w:rsidP="001904E1">
            <w:pPr>
              <w:widowControl/>
              <w:ind w:left="612" w:hangingChars="255" w:hanging="612"/>
              <w:jc w:val="both"/>
              <w:outlineLvl w:val="0"/>
              <w:rPr>
                <w:rFonts w:eastAsia="標楷體"/>
                <w:iCs/>
                <w:kern w:val="0"/>
                <w:szCs w:val="24"/>
                <w:u w:val="single"/>
              </w:rPr>
            </w:pPr>
            <w:bookmarkStart w:id="126" w:name="_Toc95323892"/>
            <w:r w:rsidRPr="00814CDF">
              <w:rPr>
                <w:rFonts w:eastAsia="標楷體"/>
                <w:iCs/>
                <w:color w:val="FF0000"/>
                <w:kern w:val="0"/>
                <w:szCs w:val="24"/>
                <w:u w:val="single"/>
              </w:rPr>
              <w:t>4.2.5</w:t>
            </w:r>
            <w:r w:rsidRPr="00814CDF">
              <w:rPr>
                <w:rFonts w:eastAsia="標楷體"/>
                <w:iCs/>
                <w:color w:val="FF0000"/>
                <w:kern w:val="0"/>
                <w:szCs w:val="24"/>
                <w:u w:val="single"/>
              </w:rPr>
              <w:t>訂定手術過程中不慎發生火災之處置規範及流程，並舉辦教育訓練，以降低病人或手術團隊傷害風險。</w:t>
            </w:r>
            <w:bookmarkEnd w:id="126"/>
          </w:p>
        </w:tc>
        <w:tc>
          <w:tcPr>
            <w:tcW w:w="1786" w:type="pct"/>
            <w:tcBorders>
              <w:top w:val="nil"/>
              <w:bottom w:val="nil"/>
            </w:tcBorders>
            <w:shd w:val="clear" w:color="auto" w:fill="F2F2F2" w:themeFill="background1" w:themeFillShade="F2"/>
          </w:tcPr>
          <w:p w14:paraId="367AD45E" w14:textId="77777777" w:rsidR="001904E1" w:rsidRPr="00814CDF" w:rsidRDefault="001904E1" w:rsidP="001904E1">
            <w:pPr>
              <w:widowControl/>
              <w:ind w:left="612" w:hangingChars="255" w:hanging="612"/>
              <w:jc w:val="both"/>
              <w:outlineLvl w:val="0"/>
              <w:rPr>
                <w:rFonts w:eastAsia="標楷體"/>
                <w:iCs/>
                <w:kern w:val="0"/>
                <w:szCs w:val="24"/>
              </w:rPr>
            </w:pPr>
            <w:bookmarkStart w:id="127" w:name="_Toc95323893"/>
            <w:r w:rsidRPr="00814CDF">
              <w:rPr>
                <w:rFonts w:eastAsia="標楷體"/>
                <w:iCs/>
                <w:kern w:val="0"/>
                <w:szCs w:val="24"/>
              </w:rPr>
              <w:t>4.2.1</w:t>
            </w:r>
            <w:r w:rsidRPr="00814CDF">
              <w:rPr>
                <w:rFonts w:eastAsia="標楷體"/>
                <w:iCs/>
                <w:kern w:val="0"/>
                <w:szCs w:val="24"/>
              </w:rPr>
              <w:t>使用於皮膚上之所有易燃性消毒液還未完全乾燥前，不要鋪單。如果有多餘或積聚的液體時，必須將其擦乾。</w:t>
            </w:r>
            <w:bookmarkEnd w:id="127"/>
          </w:p>
          <w:p w14:paraId="2131F3FD" w14:textId="77777777" w:rsidR="001904E1" w:rsidRPr="00814CDF" w:rsidRDefault="001904E1" w:rsidP="001904E1">
            <w:pPr>
              <w:widowControl/>
              <w:ind w:left="612" w:hangingChars="255" w:hanging="612"/>
              <w:jc w:val="both"/>
              <w:outlineLvl w:val="0"/>
              <w:rPr>
                <w:rFonts w:eastAsia="標楷體"/>
                <w:iCs/>
                <w:kern w:val="0"/>
                <w:szCs w:val="24"/>
              </w:rPr>
            </w:pPr>
            <w:bookmarkStart w:id="128" w:name="_Toc95323894"/>
            <w:r w:rsidRPr="00814CDF">
              <w:rPr>
                <w:rFonts w:eastAsia="標楷體"/>
                <w:iCs/>
                <w:kern w:val="0"/>
                <w:szCs w:val="24"/>
              </w:rPr>
              <w:t>4.2.2</w:t>
            </w:r>
            <w:r w:rsidRPr="00814CDF">
              <w:rPr>
                <w:rFonts w:eastAsia="標楷體"/>
                <w:iCs/>
                <w:kern w:val="0"/>
                <w:szCs w:val="24"/>
              </w:rPr>
              <w:t>在接近手術部位的洞巾開口處之鋪單下可能會有高濃度的氧氣聚積，必須特別注意。</w:t>
            </w:r>
            <w:bookmarkEnd w:id="128"/>
          </w:p>
          <w:p w14:paraId="146A0296" w14:textId="77777777" w:rsidR="001904E1" w:rsidRPr="00814CDF" w:rsidRDefault="001904E1" w:rsidP="001904E1">
            <w:pPr>
              <w:widowControl/>
              <w:ind w:left="612" w:hangingChars="255" w:hanging="612"/>
              <w:jc w:val="both"/>
              <w:outlineLvl w:val="0"/>
              <w:rPr>
                <w:rFonts w:eastAsia="標楷體"/>
                <w:iCs/>
                <w:kern w:val="0"/>
                <w:szCs w:val="24"/>
              </w:rPr>
            </w:pPr>
            <w:bookmarkStart w:id="129" w:name="_Toc95323895"/>
            <w:r w:rsidRPr="00814CDF">
              <w:rPr>
                <w:rFonts w:eastAsia="標楷體"/>
                <w:iCs/>
                <w:kern w:val="0"/>
                <w:szCs w:val="24"/>
              </w:rPr>
              <w:t>4.2.3</w:t>
            </w:r>
            <w:r w:rsidRPr="00814CDF">
              <w:rPr>
                <w:rFonts w:eastAsia="標楷體"/>
                <w:iCs/>
                <w:kern w:val="0"/>
                <w:szCs w:val="24"/>
              </w:rPr>
              <w:t>進行頭、臉、頸、上胸部手術時，應儘可能避免使用高濃度氧氣或笑氣。使用電燒前應停止使用笑氣並將氧氣濃度降至</w:t>
            </w:r>
            <w:r w:rsidRPr="00814CDF">
              <w:rPr>
                <w:rFonts w:eastAsia="標楷體"/>
                <w:iCs/>
                <w:kern w:val="0"/>
                <w:szCs w:val="24"/>
              </w:rPr>
              <w:t xml:space="preserve">30% </w:t>
            </w:r>
            <w:r w:rsidRPr="00814CDF">
              <w:rPr>
                <w:rFonts w:eastAsia="標楷體"/>
                <w:iCs/>
                <w:kern w:val="0"/>
                <w:szCs w:val="24"/>
              </w:rPr>
              <w:t>以下至少一分鐘以上。進行氣管切開手術時，不要使用電刀切開氣管。雷射手術時應根據使用之雷射種類選擇專用的氣管內管。</w:t>
            </w:r>
            <w:bookmarkEnd w:id="129"/>
            <w:r w:rsidRPr="00814CDF">
              <w:rPr>
                <w:rFonts w:eastAsia="標楷體"/>
                <w:iCs/>
                <w:kern w:val="0"/>
                <w:szCs w:val="24"/>
              </w:rPr>
              <w:t xml:space="preserve"> </w:t>
            </w:r>
          </w:p>
          <w:p w14:paraId="3A89A169" w14:textId="41F1E785" w:rsidR="001904E1" w:rsidRPr="00814CDF" w:rsidRDefault="001904E1" w:rsidP="001904E1">
            <w:pPr>
              <w:widowControl/>
              <w:ind w:left="612" w:hangingChars="255" w:hanging="612"/>
              <w:jc w:val="both"/>
              <w:outlineLvl w:val="0"/>
              <w:rPr>
                <w:rFonts w:eastAsia="標楷體"/>
                <w:iCs/>
                <w:kern w:val="0"/>
                <w:szCs w:val="24"/>
              </w:rPr>
            </w:pPr>
            <w:bookmarkStart w:id="130" w:name="_Toc95323896"/>
            <w:r w:rsidRPr="00814CDF">
              <w:rPr>
                <w:rFonts w:eastAsia="標楷體"/>
                <w:iCs/>
                <w:kern w:val="0"/>
                <w:szCs w:val="24"/>
              </w:rPr>
              <w:t>4.2.4</w:t>
            </w:r>
            <w:r w:rsidRPr="00814CDF">
              <w:rPr>
                <w:rFonts w:eastAsia="標楷體"/>
                <w:iCs/>
                <w:kern w:val="0"/>
                <w:szCs w:val="24"/>
              </w:rPr>
              <w:t>使用電力之手術器械（如：各類電刀、雷射及內視鏡等）的操作注意事項應列入標準作業流程並施以教育訓練，提醒醫護人員遵行，以防止手術中病人灼傷或火災之發生。</w:t>
            </w:r>
            <w:bookmarkEnd w:id="130"/>
          </w:p>
        </w:tc>
      </w:tr>
      <w:tr w:rsidR="001904E1" w:rsidRPr="00814CDF" w14:paraId="66001B89" w14:textId="4D01F95C" w:rsidTr="001904E1">
        <w:trPr>
          <w:trHeight w:val="208"/>
          <w:jc w:val="center"/>
        </w:trPr>
        <w:tc>
          <w:tcPr>
            <w:tcW w:w="714" w:type="pct"/>
            <w:tcBorders>
              <w:top w:val="nil"/>
              <w:bottom w:val="single" w:sz="4" w:space="0" w:color="auto"/>
            </w:tcBorders>
            <w:shd w:val="clear" w:color="auto" w:fill="auto"/>
          </w:tcPr>
          <w:p w14:paraId="593930A4" w14:textId="77777777" w:rsidR="001904E1" w:rsidRPr="00814CDF" w:rsidRDefault="001904E1" w:rsidP="001904E1">
            <w:pPr>
              <w:widowControl/>
              <w:jc w:val="both"/>
              <w:outlineLvl w:val="0"/>
              <w:rPr>
                <w:rFonts w:eastAsia="標楷體"/>
                <w:b/>
                <w:iCs/>
                <w:kern w:val="0"/>
                <w:szCs w:val="24"/>
              </w:rPr>
            </w:pPr>
          </w:p>
        </w:tc>
        <w:tc>
          <w:tcPr>
            <w:tcW w:w="714" w:type="pct"/>
            <w:tcBorders>
              <w:top w:val="nil"/>
              <w:bottom w:val="single" w:sz="4" w:space="0" w:color="auto"/>
            </w:tcBorders>
            <w:shd w:val="clear" w:color="auto" w:fill="auto"/>
          </w:tcPr>
          <w:p w14:paraId="1C87C00E" w14:textId="6A0D7AB1" w:rsidR="001904E1" w:rsidRPr="00814CDF" w:rsidRDefault="001904E1" w:rsidP="000E67F9">
            <w:pPr>
              <w:ind w:leftChars="-12" w:left="254" w:hangingChars="123" w:hanging="283"/>
              <w:rPr>
                <w:rFonts w:eastAsia="標楷體"/>
                <w:iCs/>
                <w:color w:val="FF0000"/>
                <w:kern w:val="0"/>
                <w:szCs w:val="24"/>
                <w:u w:val="single"/>
              </w:rPr>
            </w:pPr>
            <w:r w:rsidRPr="00814CDF">
              <w:rPr>
                <w:rFonts w:eastAsia="標楷體"/>
                <w:color w:val="FF0000"/>
                <w:sz w:val="23"/>
                <w:szCs w:val="23"/>
                <w:u w:val="single"/>
              </w:rPr>
              <w:t>4.3</w:t>
            </w:r>
            <w:r w:rsidRPr="00814CDF">
              <w:rPr>
                <w:rFonts w:eastAsia="標楷體"/>
                <w:color w:val="FF0000"/>
                <w:sz w:val="23"/>
                <w:szCs w:val="23"/>
                <w:u w:val="single"/>
              </w:rPr>
              <w:t>確認手術器械的可用性及安全性</w:t>
            </w:r>
            <w:r w:rsidR="00573AF7" w:rsidRPr="00814CDF">
              <w:rPr>
                <w:rFonts w:eastAsia="標楷體"/>
                <w:color w:val="FF0000"/>
                <w:sz w:val="23"/>
                <w:szCs w:val="23"/>
                <w:u w:val="single"/>
              </w:rPr>
              <w:t>。</w:t>
            </w:r>
          </w:p>
        </w:tc>
        <w:tc>
          <w:tcPr>
            <w:tcW w:w="1786" w:type="pct"/>
            <w:tcBorders>
              <w:top w:val="nil"/>
              <w:bottom w:val="single" w:sz="4" w:space="0" w:color="auto"/>
            </w:tcBorders>
          </w:tcPr>
          <w:p w14:paraId="01A1B32C" w14:textId="77777777" w:rsidR="001904E1" w:rsidRPr="00814CDF" w:rsidRDefault="001904E1" w:rsidP="001904E1">
            <w:pPr>
              <w:autoSpaceDE w:val="0"/>
              <w:autoSpaceDN w:val="0"/>
              <w:adjustRightInd w:val="0"/>
              <w:snapToGrid w:val="0"/>
              <w:spacing w:line="360" w:lineRule="exact"/>
              <w:ind w:left="595" w:hangingChars="248" w:hanging="595"/>
              <w:jc w:val="both"/>
              <w:rPr>
                <w:rFonts w:eastAsia="標楷體"/>
                <w:iCs/>
                <w:color w:val="FF0000"/>
                <w:kern w:val="0"/>
                <w:szCs w:val="24"/>
                <w:u w:val="single"/>
              </w:rPr>
            </w:pPr>
            <w:r w:rsidRPr="00814CDF">
              <w:rPr>
                <w:rFonts w:eastAsia="標楷體"/>
                <w:iCs/>
                <w:color w:val="FF0000"/>
                <w:kern w:val="0"/>
                <w:szCs w:val="24"/>
                <w:u w:val="single"/>
              </w:rPr>
              <w:t xml:space="preserve">4.3.1 </w:t>
            </w:r>
            <w:r w:rsidRPr="00814CDF">
              <w:rPr>
                <w:rFonts w:eastAsia="標楷體"/>
                <w:iCs/>
                <w:color w:val="FF0000"/>
                <w:kern w:val="0"/>
                <w:szCs w:val="24"/>
                <w:u w:val="single"/>
              </w:rPr>
              <w:t>所使用之手術器械需有衛福部核發之醫材許可證明。</w:t>
            </w:r>
          </w:p>
          <w:p w14:paraId="33634F50" w14:textId="77777777" w:rsidR="001904E1" w:rsidRPr="00814CDF" w:rsidRDefault="001904E1" w:rsidP="001904E1">
            <w:pPr>
              <w:autoSpaceDE w:val="0"/>
              <w:autoSpaceDN w:val="0"/>
              <w:adjustRightInd w:val="0"/>
              <w:snapToGrid w:val="0"/>
              <w:spacing w:line="360" w:lineRule="exact"/>
              <w:ind w:left="595" w:hangingChars="248" w:hanging="595"/>
              <w:jc w:val="both"/>
              <w:rPr>
                <w:rFonts w:eastAsia="標楷體"/>
                <w:iCs/>
                <w:color w:val="FF0000"/>
                <w:kern w:val="0"/>
                <w:szCs w:val="24"/>
                <w:u w:val="single"/>
              </w:rPr>
            </w:pPr>
            <w:r w:rsidRPr="00814CDF">
              <w:rPr>
                <w:rFonts w:eastAsia="標楷體"/>
                <w:iCs/>
                <w:color w:val="FF0000"/>
                <w:kern w:val="0"/>
                <w:szCs w:val="24"/>
                <w:u w:val="single"/>
              </w:rPr>
              <w:t xml:space="preserve">4.3.2 </w:t>
            </w:r>
            <w:r w:rsidRPr="00814CDF">
              <w:rPr>
                <w:rFonts w:eastAsia="標楷體"/>
                <w:iCs/>
                <w:color w:val="FF0000"/>
                <w:kern w:val="0"/>
                <w:szCs w:val="24"/>
                <w:u w:val="single"/>
              </w:rPr>
              <w:t>建議使用「手術器械滅菌追蹤管理系統」申領器械。</w:t>
            </w:r>
          </w:p>
          <w:p w14:paraId="03E68FFA" w14:textId="77777777" w:rsidR="001904E1" w:rsidRPr="00814CDF" w:rsidRDefault="001904E1" w:rsidP="001904E1">
            <w:pPr>
              <w:autoSpaceDE w:val="0"/>
              <w:autoSpaceDN w:val="0"/>
              <w:adjustRightInd w:val="0"/>
              <w:snapToGrid w:val="0"/>
              <w:spacing w:line="360" w:lineRule="exact"/>
              <w:ind w:left="595" w:hangingChars="248" w:hanging="595"/>
              <w:jc w:val="both"/>
              <w:rPr>
                <w:rFonts w:eastAsia="標楷體"/>
                <w:iCs/>
                <w:color w:val="FF0000"/>
                <w:kern w:val="0"/>
                <w:szCs w:val="24"/>
                <w:u w:val="single"/>
              </w:rPr>
            </w:pPr>
            <w:r w:rsidRPr="00814CDF">
              <w:rPr>
                <w:rFonts w:eastAsia="標楷體"/>
                <w:iCs/>
                <w:color w:val="FF0000"/>
                <w:kern w:val="0"/>
                <w:szCs w:val="24"/>
                <w:u w:val="single"/>
              </w:rPr>
              <w:t xml:space="preserve">4.3.3 </w:t>
            </w:r>
            <w:r w:rsidRPr="00814CDF">
              <w:rPr>
                <w:rFonts w:eastAsia="標楷體"/>
                <w:iCs/>
                <w:color w:val="FF0000"/>
                <w:kern w:val="0"/>
                <w:szCs w:val="24"/>
                <w:u w:val="single"/>
              </w:rPr>
              <w:t>領取手術器械時，需確認無菌品質及功能，如：辨識包外及盤包內部指示劑變色情形、確認器</w:t>
            </w:r>
            <w:r w:rsidRPr="00814CDF">
              <w:rPr>
                <w:rFonts w:eastAsia="標楷體"/>
                <w:iCs/>
                <w:color w:val="FF0000"/>
                <w:kern w:val="0"/>
                <w:szCs w:val="24"/>
                <w:u w:val="single"/>
              </w:rPr>
              <w:lastRenderedPageBreak/>
              <w:t>械潔淨度及功能。</w:t>
            </w:r>
          </w:p>
          <w:p w14:paraId="3F2E159E" w14:textId="77777777" w:rsidR="001904E1" w:rsidRPr="00814CDF" w:rsidRDefault="001904E1" w:rsidP="001904E1">
            <w:pPr>
              <w:autoSpaceDE w:val="0"/>
              <w:autoSpaceDN w:val="0"/>
              <w:adjustRightInd w:val="0"/>
              <w:snapToGrid w:val="0"/>
              <w:spacing w:line="360" w:lineRule="exact"/>
              <w:ind w:left="595" w:hangingChars="248" w:hanging="595"/>
              <w:jc w:val="both"/>
              <w:rPr>
                <w:rFonts w:eastAsia="標楷體"/>
                <w:iCs/>
                <w:color w:val="FF0000"/>
                <w:kern w:val="0"/>
                <w:szCs w:val="24"/>
                <w:u w:val="single"/>
              </w:rPr>
            </w:pPr>
            <w:r w:rsidRPr="00814CDF">
              <w:rPr>
                <w:rFonts w:eastAsia="標楷體"/>
                <w:iCs/>
                <w:color w:val="FF0000"/>
                <w:kern w:val="0"/>
                <w:szCs w:val="24"/>
                <w:u w:val="single"/>
              </w:rPr>
              <w:t>4.3.4</w:t>
            </w:r>
            <w:r w:rsidRPr="00814CDF">
              <w:rPr>
                <w:rFonts w:eastAsia="標楷體"/>
                <w:iCs/>
                <w:color w:val="FF0000"/>
                <w:kern w:val="0"/>
                <w:szCs w:val="24"/>
                <w:u w:val="single"/>
              </w:rPr>
              <w:t>應依手術器械檢附之操作說明書，進行拆卸、浸泡酵素等清洗流程，並依操作說明進行滅菌及監控滅菌。</w:t>
            </w:r>
          </w:p>
        </w:tc>
        <w:tc>
          <w:tcPr>
            <w:tcW w:w="1786" w:type="pct"/>
            <w:tcBorders>
              <w:top w:val="nil"/>
              <w:bottom w:val="single" w:sz="4" w:space="0" w:color="auto"/>
            </w:tcBorders>
            <w:shd w:val="clear" w:color="auto" w:fill="F2F2F2" w:themeFill="background1" w:themeFillShade="F2"/>
          </w:tcPr>
          <w:p w14:paraId="5FC80B72" w14:textId="77777777" w:rsidR="001904E1" w:rsidRPr="00814CDF" w:rsidRDefault="001904E1" w:rsidP="001904E1">
            <w:pPr>
              <w:autoSpaceDE w:val="0"/>
              <w:autoSpaceDN w:val="0"/>
              <w:adjustRightInd w:val="0"/>
              <w:snapToGrid w:val="0"/>
              <w:spacing w:line="360" w:lineRule="exact"/>
              <w:ind w:left="595" w:hangingChars="248" w:hanging="595"/>
              <w:jc w:val="both"/>
              <w:rPr>
                <w:rFonts w:eastAsia="標楷體"/>
                <w:iCs/>
                <w:color w:val="FF0000"/>
                <w:kern w:val="0"/>
                <w:szCs w:val="24"/>
                <w:u w:val="single"/>
              </w:rPr>
            </w:pPr>
          </w:p>
        </w:tc>
      </w:tr>
    </w:tbl>
    <w:p w14:paraId="15B87BA6" w14:textId="77777777" w:rsidR="00D71837" w:rsidRPr="00814CDF" w:rsidRDefault="00D71837" w:rsidP="00D71837">
      <w:pPr>
        <w:widowControl/>
        <w:rPr>
          <w:rFonts w:eastAsia="標楷體"/>
        </w:rPr>
      </w:pPr>
      <w:r w:rsidRPr="00814CDF">
        <w:rPr>
          <w:rFonts w:eastAsia="標楷體"/>
        </w:rPr>
        <w:br w:type="page"/>
      </w:r>
    </w:p>
    <w:p w14:paraId="616C5570" w14:textId="77777777" w:rsidR="00F66D5C" w:rsidRPr="00814CDF" w:rsidRDefault="00F66D5C" w:rsidP="00E23112">
      <w:pPr>
        <w:pStyle w:val="aa"/>
        <w:ind w:leftChars="-236" w:hangingChars="202" w:hanging="566"/>
        <w:jc w:val="center"/>
        <w:rPr>
          <w:bCs w:val="0"/>
          <w:iCs/>
          <w:kern w:val="0"/>
          <w:szCs w:val="24"/>
        </w:rPr>
      </w:pPr>
      <w:bookmarkStart w:id="131" w:name="_Toc95323897"/>
      <w:bookmarkStart w:id="132" w:name="_Toc95323967"/>
      <w:bookmarkStart w:id="133" w:name="_Toc95379818"/>
      <w:r w:rsidRPr="00814CDF">
        <w:rPr>
          <w:bCs w:val="0"/>
          <w:iCs/>
          <w:kern w:val="0"/>
          <w:szCs w:val="24"/>
        </w:rPr>
        <w:lastRenderedPageBreak/>
        <w:t>目標四、預防病人跌倒及降低傷害程度</w:t>
      </w:r>
      <w:bookmarkEnd w:id="131"/>
      <w:bookmarkEnd w:id="132"/>
      <w:bookmarkEnd w:id="133"/>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2266"/>
        <w:gridCol w:w="5669"/>
        <w:gridCol w:w="5669"/>
      </w:tblGrid>
      <w:tr w:rsidR="0068020A" w:rsidRPr="00814CDF" w14:paraId="2FD5977B" w14:textId="77777777" w:rsidTr="0068020A">
        <w:trPr>
          <w:trHeight w:val="274"/>
          <w:tblHeader/>
          <w:jc w:val="center"/>
        </w:trPr>
        <w:tc>
          <w:tcPr>
            <w:tcW w:w="3214" w:type="pct"/>
            <w:gridSpan w:val="3"/>
            <w:shd w:val="clear" w:color="auto" w:fill="FFE599" w:themeFill="accent4" w:themeFillTint="66"/>
            <w:vAlign w:val="center"/>
          </w:tcPr>
          <w:p w14:paraId="21D8C7BE" w14:textId="3EF58294" w:rsidR="0068020A" w:rsidRPr="00814CDF" w:rsidRDefault="0068020A" w:rsidP="0068020A">
            <w:pPr>
              <w:widowControl/>
              <w:adjustRightInd w:val="0"/>
              <w:jc w:val="center"/>
              <w:outlineLvl w:val="0"/>
              <w:rPr>
                <w:rFonts w:eastAsia="標楷體"/>
                <w:b/>
              </w:rPr>
            </w:pPr>
            <w:bookmarkStart w:id="134" w:name="_Toc95323898"/>
            <w:r w:rsidRPr="00814CDF">
              <w:rPr>
                <w:rFonts w:eastAsia="標楷體"/>
                <w:b/>
              </w:rPr>
              <w:t>111~112</w:t>
            </w:r>
            <w:r w:rsidRPr="00814CDF">
              <w:rPr>
                <w:rFonts w:eastAsia="標楷體"/>
                <w:b/>
              </w:rPr>
              <w:t>年度</w:t>
            </w:r>
            <w:bookmarkEnd w:id="134"/>
          </w:p>
        </w:tc>
        <w:tc>
          <w:tcPr>
            <w:tcW w:w="1786" w:type="pct"/>
            <w:tcBorders>
              <w:bottom w:val="single" w:sz="4" w:space="0" w:color="auto"/>
            </w:tcBorders>
            <w:shd w:val="clear" w:color="auto" w:fill="FFE599" w:themeFill="accent4" w:themeFillTint="66"/>
          </w:tcPr>
          <w:p w14:paraId="14738C2F" w14:textId="6B9F49C5" w:rsidR="0068020A" w:rsidRPr="00814CDF" w:rsidRDefault="0068020A" w:rsidP="0068020A">
            <w:pPr>
              <w:widowControl/>
              <w:adjustRightInd w:val="0"/>
              <w:jc w:val="center"/>
              <w:outlineLvl w:val="0"/>
              <w:rPr>
                <w:rFonts w:eastAsia="標楷體"/>
                <w:b/>
              </w:rPr>
            </w:pPr>
            <w:bookmarkStart w:id="135" w:name="_Toc95323899"/>
            <w:r w:rsidRPr="00814CDF">
              <w:rPr>
                <w:rFonts w:eastAsia="標楷體"/>
                <w:b/>
              </w:rPr>
              <w:t>109~110</w:t>
            </w:r>
            <w:r w:rsidRPr="00814CDF">
              <w:rPr>
                <w:rFonts w:eastAsia="標楷體"/>
                <w:b/>
              </w:rPr>
              <w:t>年度</w:t>
            </w:r>
            <w:bookmarkEnd w:id="135"/>
          </w:p>
        </w:tc>
      </w:tr>
      <w:tr w:rsidR="0068020A" w:rsidRPr="00814CDF" w14:paraId="1BE8FFD3" w14:textId="43D9727C" w:rsidTr="0068020A">
        <w:trPr>
          <w:trHeight w:val="274"/>
          <w:tblHeader/>
          <w:jc w:val="center"/>
        </w:trPr>
        <w:tc>
          <w:tcPr>
            <w:tcW w:w="714" w:type="pct"/>
            <w:shd w:val="clear" w:color="auto" w:fill="FFE599" w:themeFill="accent4" w:themeFillTint="66"/>
            <w:vAlign w:val="center"/>
          </w:tcPr>
          <w:p w14:paraId="41E6F768" w14:textId="56EE94BB" w:rsidR="0068020A" w:rsidRPr="00814CDF" w:rsidRDefault="0068020A" w:rsidP="0068020A">
            <w:pPr>
              <w:widowControl/>
              <w:jc w:val="center"/>
              <w:rPr>
                <w:rFonts w:eastAsia="標楷體"/>
                <w:b/>
                <w:iCs/>
                <w:kern w:val="0"/>
              </w:rPr>
            </w:pPr>
            <w:r w:rsidRPr="00814CDF">
              <w:rPr>
                <w:rFonts w:eastAsia="標楷體"/>
                <w:b/>
                <w:iCs/>
                <w:kern w:val="0"/>
              </w:rPr>
              <w:t>執行策略</w:t>
            </w:r>
          </w:p>
        </w:tc>
        <w:tc>
          <w:tcPr>
            <w:tcW w:w="714" w:type="pct"/>
            <w:tcBorders>
              <w:bottom w:val="single" w:sz="4" w:space="0" w:color="auto"/>
            </w:tcBorders>
            <w:shd w:val="clear" w:color="auto" w:fill="FFE599" w:themeFill="accent4" w:themeFillTint="66"/>
            <w:vAlign w:val="center"/>
          </w:tcPr>
          <w:p w14:paraId="54AE3329" w14:textId="5A60585A" w:rsidR="0068020A" w:rsidRPr="00814CDF" w:rsidRDefault="0068020A" w:rsidP="0068020A">
            <w:pPr>
              <w:widowControl/>
              <w:adjustRightInd w:val="0"/>
              <w:jc w:val="center"/>
              <w:outlineLvl w:val="0"/>
              <w:rPr>
                <w:rFonts w:eastAsia="標楷體"/>
                <w:b/>
                <w:iCs/>
                <w:kern w:val="0"/>
              </w:rPr>
            </w:pPr>
            <w:bookmarkStart w:id="136" w:name="_Toc95323900"/>
            <w:r w:rsidRPr="00814CDF">
              <w:rPr>
                <w:rFonts w:eastAsia="標楷體"/>
                <w:b/>
                <w:iCs/>
                <w:kern w:val="0"/>
              </w:rPr>
              <w:t>一般原則</w:t>
            </w:r>
            <w:bookmarkEnd w:id="136"/>
          </w:p>
        </w:tc>
        <w:tc>
          <w:tcPr>
            <w:tcW w:w="1786" w:type="pct"/>
            <w:tcBorders>
              <w:bottom w:val="single" w:sz="4" w:space="0" w:color="auto"/>
            </w:tcBorders>
            <w:shd w:val="clear" w:color="auto" w:fill="FFE599" w:themeFill="accent4" w:themeFillTint="66"/>
          </w:tcPr>
          <w:p w14:paraId="6B078E3F" w14:textId="1BAC0897" w:rsidR="0068020A" w:rsidRPr="00814CDF" w:rsidRDefault="0068020A" w:rsidP="0068020A">
            <w:pPr>
              <w:widowControl/>
              <w:adjustRightInd w:val="0"/>
              <w:jc w:val="center"/>
              <w:outlineLvl w:val="0"/>
              <w:rPr>
                <w:rFonts w:eastAsia="標楷體"/>
                <w:b/>
              </w:rPr>
            </w:pPr>
            <w:bookmarkStart w:id="137" w:name="_Toc95323901"/>
            <w:r w:rsidRPr="00814CDF">
              <w:rPr>
                <w:rFonts w:eastAsia="標楷體"/>
                <w:b/>
              </w:rPr>
              <w:t>參考做法</w:t>
            </w:r>
            <w:bookmarkEnd w:id="137"/>
          </w:p>
        </w:tc>
        <w:tc>
          <w:tcPr>
            <w:tcW w:w="1786" w:type="pct"/>
            <w:tcBorders>
              <w:bottom w:val="single" w:sz="4" w:space="0" w:color="auto"/>
            </w:tcBorders>
            <w:shd w:val="clear" w:color="auto" w:fill="FFE599" w:themeFill="accent4" w:themeFillTint="66"/>
          </w:tcPr>
          <w:p w14:paraId="0809C662" w14:textId="6B136705" w:rsidR="0068020A" w:rsidRPr="00814CDF" w:rsidRDefault="0068020A" w:rsidP="0068020A">
            <w:pPr>
              <w:widowControl/>
              <w:adjustRightInd w:val="0"/>
              <w:jc w:val="center"/>
              <w:outlineLvl w:val="0"/>
              <w:rPr>
                <w:rFonts w:eastAsia="標楷體"/>
                <w:b/>
              </w:rPr>
            </w:pPr>
            <w:bookmarkStart w:id="138" w:name="_Toc95323902"/>
            <w:r w:rsidRPr="00814CDF">
              <w:rPr>
                <w:rFonts w:eastAsia="標楷體"/>
                <w:b/>
              </w:rPr>
              <w:t>參考做法</w:t>
            </w:r>
            <w:bookmarkEnd w:id="138"/>
          </w:p>
        </w:tc>
      </w:tr>
      <w:tr w:rsidR="0068020A" w:rsidRPr="00814CDF" w14:paraId="5E2CDE9B" w14:textId="7A0C4E14" w:rsidTr="001904E1">
        <w:trPr>
          <w:trHeight w:val="20"/>
          <w:jc w:val="center"/>
        </w:trPr>
        <w:tc>
          <w:tcPr>
            <w:tcW w:w="714" w:type="pct"/>
            <w:shd w:val="clear" w:color="auto" w:fill="auto"/>
          </w:tcPr>
          <w:p w14:paraId="3E87B948" w14:textId="16A88CAE" w:rsidR="0068020A" w:rsidRPr="007A7862" w:rsidRDefault="007A7862" w:rsidP="000E67F9">
            <w:pPr>
              <w:pStyle w:val="a3"/>
              <w:numPr>
                <w:ilvl w:val="0"/>
                <w:numId w:val="5"/>
              </w:numPr>
              <w:ind w:leftChars="0"/>
              <w:rPr>
                <w:rFonts w:eastAsia="標楷體"/>
                <w:b/>
                <w:iCs/>
                <w:kern w:val="0"/>
                <w:szCs w:val="28"/>
              </w:rPr>
            </w:pPr>
            <w:r w:rsidRPr="007A7862">
              <w:rPr>
                <w:rFonts w:eastAsia="標楷體"/>
                <w:b/>
                <w:iCs/>
                <w:color w:val="FF0000"/>
                <w:kern w:val="0"/>
                <w:szCs w:val="24"/>
                <w:u w:val="single"/>
              </w:rPr>
              <w:t>團隊合作</w:t>
            </w:r>
            <w:r w:rsidR="000E67F9">
              <w:rPr>
                <w:rFonts w:eastAsia="標楷體"/>
                <w:b/>
              </w:rPr>
              <w:t>提供安全的</w:t>
            </w:r>
            <w:r w:rsidRPr="007A7862">
              <w:rPr>
                <w:rFonts w:eastAsia="標楷體"/>
                <w:b/>
              </w:rPr>
              <w:t>照護</w:t>
            </w:r>
            <w:r w:rsidRPr="007A7862">
              <w:rPr>
                <w:rFonts w:eastAsia="標楷體"/>
                <w:b/>
                <w:iCs/>
                <w:color w:val="FF0000"/>
                <w:kern w:val="0"/>
                <w:szCs w:val="24"/>
                <w:u w:val="single"/>
              </w:rPr>
              <w:t>與</w:t>
            </w:r>
            <w:r w:rsidRPr="007A7862">
              <w:rPr>
                <w:rFonts w:eastAsia="標楷體"/>
                <w:b/>
              </w:rPr>
              <w:t>環境，</w:t>
            </w:r>
            <w:r w:rsidRPr="000E67F9">
              <w:rPr>
                <w:rFonts w:eastAsia="標楷體"/>
                <w:b/>
                <w:iCs/>
                <w:color w:val="FF0000"/>
                <w:kern w:val="0"/>
                <w:szCs w:val="24"/>
                <w:u w:val="single"/>
              </w:rPr>
              <w:t>以</w:t>
            </w:r>
            <w:r w:rsidRPr="007A7862">
              <w:rPr>
                <w:rFonts w:eastAsia="標楷體"/>
                <w:b/>
              </w:rPr>
              <w:t>降低跌倒傷害程度</w:t>
            </w:r>
          </w:p>
        </w:tc>
        <w:tc>
          <w:tcPr>
            <w:tcW w:w="714" w:type="pct"/>
            <w:shd w:val="clear" w:color="auto" w:fill="auto"/>
          </w:tcPr>
          <w:p w14:paraId="77DBC729" w14:textId="7B0EBD23" w:rsidR="0068020A" w:rsidRPr="00814CDF" w:rsidRDefault="0068020A" w:rsidP="0068020A">
            <w:pPr>
              <w:adjustRightInd w:val="0"/>
              <w:ind w:left="432" w:hangingChars="180" w:hanging="432"/>
              <w:jc w:val="both"/>
              <w:rPr>
                <w:rFonts w:eastAsia="標楷體"/>
              </w:rPr>
            </w:pPr>
            <w:r w:rsidRPr="00814CDF">
              <w:rPr>
                <w:rFonts w:eastAsia="標楷體"/>
              </w:rPr>
              <w:t>1.1</w:t>
            </w:r>
            <w:r w:rsidRPr="00814CDF">
              <w:rPr>
                <w:rFonts w:eastAsia="標楷體"/>
                <w:iCs/>
                <w:color w:val="FF0000"/>
                <w:kern w:val="0"/>
                <w:szCs w:val="24"/>
                <w:u w:val="single"/>
              </w:rPr>
              <w:t>團隊合作</w:t>
            </w:r>
            <w:r w:rsidRPr="00814CDF">
              <w:rPr>
                <w:rFonts w:eastAsia="標楷體"/>
              </w:rPr>
              <w:t>提供安全的醫療照護</w:t>
            </w:r>
            <w:r w:rsidRPr="00814CDF">
              <w:rPr>
                <w:rFonts w:eastAsia="標楷體"/>
                <w:iCs/>
                <w:color w:val="FF0000"/>
                <w:kern w:val="0"/>
                <w:szCs w:val="24"/>
                <w:u w:val="single"/>
              </w:rPr>
              <w:t>與</w:t>
            </w:r>
            <w:r w:rsidRPr="00814CDF">
              <w:rPr>
                <w:rFonts w:eastAsia="標楷體"/>
              </w:rPr>
              <w:t>環境，以降低跌倒後傷害程度為優先改善方向。</w:t>
            </w:r>
          </w:p>
        </w:tc>
        <w:tc>
          <w:tcPr>
            <w:tcW w:w="1786" w:type="pct"/>
          </w:tcPr>
          <w:p w14:paraId="35A4EF3E" w14:textId="77777777" w:rsidR="0068020A" w:rsidRPr="00814CDF" w:rsidRDefault="0068020A" w:rsidP="0068020A">
            <w:pPr>
              <w:ind w:left="612" w:hangingChars="255" w:hanging="612"/>
              <w:rPr>
                <w:rFonts w:eastAsia="標楷體"/>
              </w:rPr>
            </w:pPr>
            <w:r w:rsidRPr="00814CDF">
              <w:rPr>
                <w:rFonts w:eastAsia="標楷體"/>
              </w:rPr>
              <w:t>1.1.1</w:t>
            </w:r>
            <w:r w:rsidRPr="00814CDF">
              <w:rPr>
                <w:rFonts w:eastAsia="標楷體"/>
                <w:iCs/>
              </w:rPr>
              <w:t>提供</w:t>
            </w:r>
            <w:r w:rsidRPr="00814CDF">
              <w:rPr>
                <w:rFonts w:eastAsia="標楷體"/>
              </w:rPr>
              <w:t>安全的醫療環境，例如：</w:t>
            </w:r>
          </w:p>
          <w:p w14:paraId="137AE263" w14:textId="6D9F9D1C" w:rsidR="0068020A" w:rsidRPr="00814CDF" w:rsidRDefault="0068020A" w:rsidP="007E63E5">
            <w:pPr>
              <w:numPr>
                <w:ilvl w:val="0"/>
                <w:numId w:val="50"/>
              </w:numPr>
              <w:ind w:left="740"/>
              <w:jc w:val="both"/>
              <w:rPr>
                <w:rFonts w:eastAsia="標楷體"/>
              </w:rPr>
            </w:pPr>
            <w:r w:rsidRPr="00814CDF">
              <w:rPr>
                <w:rFonts w:eastAsia="標楷體"/>
              </w:rPr>
              <w:t>主動將病人可能使用的物品，如</w:t>
            </w:r>
            <w:r w:rsidR="007A7862" w:rsidRPr="007A7862">
              <w:rPr>
                <w:rFonts w:eastAsia="標楷體"/>
                <w:color w:val="FF0000"/>
              </w:rPr>
              <w:t>：</w:t>
            </w:r>
            <w:r w:rsidRPr="00814CDF">
              <w:rPr>
                <w:rFonts w:eastAsia="標楷體"/>
              </w:rPr>
              <w:t>輔具、眼鏡、拖鞋、床旁叫人鈴拉線、尿壺等，置於病人隨手可得之處。</w:t>
            </w:r>
          </w:p>
          <w:p w14:paraId="6C4BA0AA" w14:textId="77777777" w:rsidR="0068020A" w:rsidRPr="00814CDF" w:rsidRDefault="0068020A" w:rsidP="007E63E5">
            <w:pPr>
              <w:numPr>
                <w:ilvl w:val="0"/>
                <w:numId w:val="50"/>
              </w:numPr>
              <w:ind w:left="740"/>
              <w:jc w:val="both"/>
              <w:rPr>
                <w:rFonts w:eastAsia="標楷體"/>
              </w:rPr>
            </w:pPr>
            <w:r w:rsidRPr="00814CDF">
              <w:rPr>
                <w:rFonts w:eastAsia="標楷體"/>
              </w:rPr>
              <w:t>依病人身體活動需求，主動提供床欄及輔具使用，並教導正確的使用方法。</w:t>
            </w:r>
          </w:p>
          <w:p w14:paraId="2C5F9C82" w14:textId="77777777" w:rsidR="0068020A" w:rsidRPr="00814CDF" w:rsidRDefault="0068020A" w:rsidP="007E63E5">
            <w:pPr>
              <w:numPr>
                <w:ilvl w:val="0"/>
                <w:numId w:val="50"/>
              </w:numPr>
              <w:ind w:left="740"/>
              <w:jc w:val="both"/>
              <w:rPr>
                <w:rFonts w:eastAsia="標楷體"/>
              </w:rPr>
            </w:pPr>
            <w:r w:rsidRPr="00814CDF">
              <w:rPr>
                <w:rFonts w:eastAsia="標楷體"/>
              </w:rPr>
              <w:t>床輪應置於固定位置且定期檢測其功能。在不做治療的時間，病床高度應降至病人坐於床緣時可雙腳著地，以防起身反作用力前傾跌倒之風險。</w:t>
            </w:r>
          </w:p>
          <w:p w14:paraId="6B03FFB7" w14:textId="77777777" w:rsidR="0068020A" w:rsidRPr="00814CDF" w:rsidRDefault="0068020A" w:rsidP="007E63E5">
            <w:pPr>
              <w:numPr>
                <w:ilvl w:val="0"/>
                <w:numId w:val="50"/>
              </w:numPr>
              <w:ind w:left="740"/>
              <w:jc w:val="both"/>
              <w:rPr>
                <w:rFonts w:eastAsia="標楷體"/>
              </w:rPr>
            </w:pPr>
            <w:r w:rsidRPr="00814CDF">
              <w:rPr>
                <w:rFonts w:eastAsia="標楷體"/>
              </w:rPr>
              <w:t>下床時可提供家屬使用移位固定帶。</w:t>
            </w:r>
          </w:p>
          <w:p w14:paraId="1375FD2E" w14:textId="72C2CADF" w:rsidR="0068020A" w:rsidRPr="00814CDF" w:rsidRDefault="0068020A" w:rsidP="007E63E5">
            <w:pPr>
              <w:numPr>
                <w:ilvl w:val="0"/>
                <w:numId w:val="50"/>
              </w:numPr>
              <w:ind w:left="740"/>
              <w:jc w:val="both"/>
              <w:rPr>
                <w:rFonts w:eastAsia="標楷體"/>
              </w:rPr>
            </w:pPr>
            <w:r w:rsidRPr="00814CDF">
              <w:rPr>
                <w:rFonts w:eastAsia="標楷體"/>
              </w:rPr>
              <w:t>支撐時避免使用會傾斜或可能會滑動的傢俱，如</w:t>
            </w:r>
            <w:r w:rsidR="007A7862" w:rsidRPr="007A7862">
              <w:rPr>
                <w:rFonts w:eastAsia="標楷體"/>
                <w:color w:val="FF0000"/>
              </w:rPr>
              <w:t>：</w:t>
            </w:r>
            <w:r w:rsidRPr="00814CDF">
              <w:rPr>
                <w:rFonts w:eastAsia="標楷體"/>
              </w:rPr>
              <w:t>床旁桌或帶輪點滴架。</w:t>
            </w:r>
          </w:p>
          <w:p w14:paraId="307E7E31" w14:textId="77777777" w:rsidR="0068020A" w:rsidRPr="00814CDF" w:rsidRDefault="0068020A" w:rsidP="007E63E5">
            <w:pPr>
              <w:numPr>
                <w:ilvl w:val="0"/>
                <w:numId w:val="50"/>
              </w:numPr>
              <w:ind w:left="740"/>
              <w:jc w:val="both"/>
              <w:rPr>
                <w:rFonts w:eastAsia="標楷體"/>
              </w:rPr>
            </w:pPr>
            <w:r w:rsidRPr="00814CDF">
              <w:rPr>
                <w:rFonts w:eastAsia="標楷體"/>
              </w:rPr>
              <w:t>保持病房與浴廁地面清潔乾燥，通道（特別是病床至浴廁間通道）無障礙物及充足的照明（如：夜燈或地燈）。地面潮濕時則需設置警示標誌。</w:t>
            </w:r>
          </w:p>
          <w:p w14:paraId="7FBBE547" w14:textId="77777777" w:rsidR="0068020A" w:rsidRPr="00814CDF" w:rsidRDefault="0068020A" w:rsidP="007E63E5">
            <w:pPr>
              <w:numPr>
                <w:ilvl w:val="0"/>
                <w:numId w:val="50"/>
              </w:numPr>
              <w:ind w:left="740"/>
              <w:jc w:val="both"/>
              <w:rPr>
                <w:rFonts w:eastAsia="標楷體"/>
              </w:rPr>
            </w:pPr>
            <w:r w:rsidRPr="00814CDF">
              <w:rPr>
                <w:rFonts w:eastAsia="標楷體"/>
              </w:rPr>
              <w:t>浴廁加裝止滑設施、扶手及叫人鈴。</w:t>
            </w:r>
          </w:p>
          <w:p w14:paraId="6657DFEF" w14:textId="69716EC2" w:rsidR="0068020A" w:rsidRPr="00814CDF" w:rsidRDefault="0068020A" w:rsidP="007E63E5">
            <w:pPr>
              <w:numPr>
                <w:ilvl w:val="0"/>
                <w:numId w:val="50"/>
              </w:numPr>
              <w:ind w:left="740"/>
              <w:jc w:val="both"/>
              <w:rPr>
                <w:rFonts w:eastAsia="標楷體"/>
              </w:rPr>
            </w:pPr>
            <w:r w:rsidRPr="00814CDF">
              <w:rPr>
                <w:rFonts w:eastAsia="標楷體"/>
              </w:rPr>
              <w:t>體重計加裝扶手，如</w:t>
            </w:r>
            <w:r w:rsidR="009B5E33" w:rsidRPr="009B5E33">
              <w:rPr>
                <w:rFonts w:eastAsia="標楷體" w:hint="eastAsia"/>
                <w:color w:val="FF0000"/>
                <w:u w:val="single"/>
              </w:rPr>
              <w:t>：</w:t>
            </w:r>
            <w:r w:rsidRPr="00814CDF">
              <w:rPr>
                <w:rFonts w:eastAsia="標楷體"/>
              </w:rPr>
              <w:t>外圍輔以助行器、底下加裝止滑墊或加強固定。</w:t>
            </w:r>
          </w:p>
          <w:p w14:paraId="5436B980" w14:textId="5321DE1F" w:rsidR="0068020A" w:rsidRPr="00814CDF" w:rsidRDefault="0068020A" w:rsidP="007E63E5">
            <w:pPr>
              <w:numPr>
                <w:ilvl w:val="0"/>
                <w:numId w:val="50"/>
              </w:numPr>
              <w:ind w:left="740"/>
              <w:jc w:val="both"/>
              <w:rPr>
                <w:rFonts w:eastAsia="標楷體"/>
              </w:rPr>
            </w:pPr>
            <w:r w:rsidRPr="00814CDF">
              <w:rPr>
                <w:rFonts w:eastAsia="標楷體"/>
              </w:rPr>
              <w:t>乘坐輪椅及嬰兒推車時應給予適當的固定，如</w:t>
            </w:r>
            <w:r w:rsidR="009B5E33" w:rsidRPr="009B5E33">
              <w:rPr>
                <w:rFonts w:eastAsia="標楷體" w:hint="eastAsia"/>
                <w:color w:val="FF0000"/>
                <w:u w:val="single"/>
              </w:rPr>
              <w:t>：</w:t>
            </w:r>
            <w:r w:rsidRPr="00814CDF">
              <w:rPr>
                <w:rFonts w:eastAsia="標楷體"/>
              </w:rPr>
              <w:t>使用安全固定帶。</w:t>
            </w:r>
          </w:p>
          <w:p w14:paraId="52774FFF" w14:textId="278AD4CF" w:rsidR="0068020A" w:rsidRPr="00814CDF" w:rsidRDefault="007A7862" w:rsidP="007E63E5">
            <w:pPr>
              <w:numPr>
                <w:ilvl w:val="0"/>
                <w:numId w:val="50"/>
              </w:numPr>
              <w:ind w:left="740"/>
              <w:jc w:val="both"/>
              <w:rPr>
                <w:rFonts w:eastAsia="標楷體"/>
                <w:iCs/>
                <w:color w:val="FF0000"/>
                <w:kern w:val="0"/>
                <w:szCs w:val="24"/>
                <w:u w:val="single"/>
              </w:rPr>
            </w:pPr>
            <w:r w:rsidRPr="007A7862">
              <w:rPr>
                <w:rFonts w:eastAsia="標楷體"/>
                <w:iCs/>
                <w:color w:val="FF0000"/>
                <w:kern w:val="0"/>
                <w:szCs w:val="24"/>
                <w:u w:val="single"/>
              </w:rPr>
              <w:lastRenderedPageBreak/>
              <w:t>定期檢測醫院各項輔具功能（如：輪椅、助行器等）。</w:t>
            </w:r>
          </w:p>
          <w:p w14:paraId="4644C413" w14:textId="77777777" w:rsidR="0068020A" w:rsidRPr="00814CDF" w:rsidRDefault="0068020A" w:rsidP="007E63E5">
            <w:pPr>
              <w:numPr>
                <w:ilvl w:val="0"/>
                <w:numId w:val="50"/>
              </w:numPr>
              <w:ind w:left="740"/>
              <w:jc w:val="both"/>
              <w:rPr>
                <w:rFonts w:eastAsia="標楷體"/>
                <w:iCs/>
                <w:color w:val="FF0000"/>
                <w:kern w:val="0"/>
                <w:szCs w:val="24"/>
                <w:u w:val="single"/>
              </w:rPr>
            </w:pPr>
            <w:r w:rsidRPr="00814CDF">
              <w:rPr>
                <w:rFonts w:eastAsia="標楷體"/>
                <w:iCs/>
                <w:color w:val="FF0000"/>
                <w:kern w:val="0"/>
                <w:szCs w:val="24"/>
                <w:u w:val="single"/>
              </w:rPr>
              <w:t>落實防跌安全環境查核。</w:t>
            </w:r>
          </w:p>
          <w:p w14:paraId="5722EFF5" w14:textId="77777777" w:rsidR="0068020A" w:rsidRPr="00814CDF" w:rsidRDefault="0068020A" w:rsidP="0068020A">
            <w:pPr>
              <w:ind w:left="612" w:hangingChars="255" w:hanging="612"/>
              <w:rPr>
                <w:rFonts w:eastAsia="標楷體"/>
              </w:rPr>
            </w:pPr>
            <w:r w:rsidRPr="00814CDF">
              <w:rPr>
                <w:rFonts w:eastAsia="標楷體"/>
              </w:rPr>
              <w:t>1.1.2</w:t>
            </w:r>
            <w:r w:rsidRPr="00814CDF">
              <w:rPr>
                <w:rFonts w:eastAsia="標楷體"/>
              </w:rPr>
              <w:t>病人應穿著大小合適之衣褲及防滑且大小適宜的鞋子。</w:t>
            </w:r>
          </w:p>
          <w:p w14:paraId="4048C21B" w14:textId="77777777" w:rsidR="0068020A" w:rsidRPr="00814CDF" w:rsidRDefault="0068020A" w:rsidP="0068020A">
            <w:pPr>
              <w:ind w:left="612" w:hangingChars="255" w:hanging="612"/>
              <w:rPr>
                <w:rFonts w:eastAsia="標楷體"/>
              </w:rPr>
            </w:pPr>
            <w:r w:rsidRPr="00814CDF">
              <w:rPr>
                <w:rFonts w:eastAsia="標楷體"/>
              </w:rPr>
              <w:t>1.1.3</w:t>
            </w:r>
            <w:r w:rsidRPr="00814CDF">
              <w:rPr>
                <w:rFonts w:eastAsia="標楷體"/>
              </w:rPr>
              <w:t>病人若為跌倒高危險群，至檢查室、手術室、手術恢復室或轉床時，應確實交班並防範病人跌倒。</w:t>
            </w:r>
          </w:p>
          <w:p w14:paraId="716438E3" w14:textId="7E8135DC" w:rsidR="0068020A" w:rsidRPr="00814CDF" w:rsidRDefault="0068020A" w:rsidP="0068020A">
            <w:pPr>
              <w:ind w:left="612" w:hangingChars="255" w:hanging="612"/>
              <w:rPr>
                <w:rFonts w:eastAsia="標楷體"/>
                <w:iCs/>
                <w:color w:val="FF0000"/>
                <w:kern w:val="0"/>
                <w:szCs w:val="24"/>
                <w:u w:val="single"/>
              </w:rPr>
            </w:pPr>
            <w:r w:rsidRPr="00814CDF">
              <w:rPr>
                <w:rFonts w:eastAsia="標楷體"/>
                <w:iCs/>
                <w:color w:val="FF0000"/>
                <w:kern w:val="0"/>
                <w:szCs w:val="24"/>
                <w:u w:val="single"/>
              </w:rPr>
              <w:t>1.1.4</w:t>
            </w:r>
            <w:r w:rsidRPr="00814CDF">
              <w:rPr>
                <w:rFonts w:eastAsia="標楷體"/>
                <w:color w:val="FF0000"/>
              </w:rPr>
              <w:t>應</w:t>
            </w:r>
            <w:r w:rsidRPr="00814CDF">
              <w:rPr>
                <w:rFonts w:eastAsia="標楷體"/>
                <w:iCs/>
                <w:color w:val="FF0000"/>
                <w:kern w:val="0"/>
                <w:szCs w:val="24"/>
                <w:u w:val="single"/>
              </w:rPr>
              <w:t>訂定易增加跌倒風險藥品的清單，主動提醒醫療團隊、病人及照顧者共同參與。</w:t>
            </w:r>
          </w:p>
          <w:p w14:paraId="725C68C9" w14:textId="3C99F08F" w:rsidR="0068020A" w:rsidRPr="00814CDF" w:rsidRDefault="0068020A" w:rsidP="0068020A">
            <w:pPr>
              <w:ind w:left="612" w:hangingChars="255" w:hanging="612"/>
              <w:rPr>
                <w:rFonts w:eastAsia="標楷體"/>
              </w:rPr>
            </w:pPr>
            <w:r w:rsidRPr="00814CDF">
              <w:rPr>
                <w:rFonts w:eastAsia="標楷體"/>
                <w:iCs/>
                <w:color w:val="FF0000"/>
                <w:kern w:val="0"/>
                <w:szCs w:val="24"/>
                <w:u w:val="single"/>
              </w:rPr>
              <w:t>1.1.5</w:t>
            </w:r>
            <w:r w:rsidRPr="00814CDF">
              <w:rPr>
                <w:rFonts w:eastAsia="標楷體"/>
                <w:iCs/>
                <w:color w:val="FF0000"/>
                <w:kern w:val="0"/>
                <w:szCs w:val="24"/>
                <w:u w:val="single"/>
              </w:rPr>
              <w:t>跨領域醫療團隊成員應積極參與跌倒預防工作，如：訂定預防跌倒評估和照護準則、舉辦教育訓練及護理指導等。</w:t>
            </w:r>
          </w:p>
        </w:tc>
        <w:tc>
          <w:tcPr>
            <w:tcW w:w="1786" w:type="pct"/>
            <w:shd w:val="clear" w:color="auto" w:fill="F2F2F2" w:themeFill="background1" w:themeFillShade="F2"/>
          </w:tcPr>
          <w:p w14:paraId="73F7E472" w14:textId="77777777" w:rsidR="0068020A" w:rsidRPr="00814CDF" w:rsidRDefault="0068020A" w:rsidP="0068020A">
            <w:pPr>
              <w:ind w:left="612" w:hangingChars="255" w:hanging="612"/>
              <w:rPr>
                <w:rFonts w:eastAsia="標楷體"/>
              </w:rPr>
            </w:pPr>
            <w:r w:rsidRPr="00814CDF">
              <w:rPr>
                <w:rFonts w:eastAsia="標楷體"/>
              </w:rPr>
              <w:lastRenderedPageBreak/>
              <w:t>1.1.1</w:t>
            </w:r>
            <w:r w:rsidRPr="00814CDF">
              <w:rPr>
                <w:rFonts w:eastAsia="標楷體"/>
                <w:iCs/>
              </w:rPr>
              <w:t>提供</w:t>
            </w:r>
            <w:r w:rsidRPr="00814CDF">
              <w:rPr>
                <w:rFonts w:eastAsia="標楷體"/>
              </w:rPr>
              <w:t>安全的醫療環境，例如：</w:t>
            </w:r>
          </w:p>
          <w:p w14:paraId="0803CE92" w14:textId="77777777" w:rsidR="0068020A" w:rsidRPr="00814CDF" w:rsidRDefault="0068020A" w:rsidP="007E63E5">
            <w:pPr>
              <w:numPr>
                <w:ilvl w:val="0"/>
                <w:numId w:val="12"/>
              </w:numPr>
              <w:ind w:left="603"/>
              <w:jc w:val="both"/>
              <w:rPr>
                <w:rFonts w:eastAsia="標楷體"/>
              </w:rPr>
            </w:pPr>
            <w:r w:rsidRPr="00814CDF">
              <w:rPr>
                <w:rFonts w:eastAsia="標楷體"/>
              </w:rPr>
              <w:t>主動將病人可能使用的物品，如輔具、眼鏡、拖鞋、床旁叫人鈴拉線、尿壺等，置於病人隨手可得之處。</w:t>
            </w:r>
          </w:p>
          <w:p w14:paraId="151872E9" w14:textId="77777777" w:rsidR="0068020A" w:rsidRPr="00814CDF" w:rsidRDefault="0068020A" w:rsidP="007E63E5">
            <w:pPr>
              <w:numPr>
                <w:ilvl w:val="0"/>
                <w:numId w:val="12"/>
              </w:numPr>
              <w:ind w:left="603"/>
              <w:jc w:val="both"/>
              <w:rPr>
                <w:rFonts w:eastAsia="標楷體"/>
              </w:rPr>
            </w:pPr>
            <w:r w:rsidRPr="00814CDF">
              <w:rPr>
                <w:rFonts w:eastAsia="標楷體"/>
              </w:rPr>
              <w:t>依病人身體活動需求，主動提供床欄及輔具使用，並教導正確的使用方法。</w:t>
            </w:r>
          </w:p>
          <w:p w14:paraId="65FD0D23" w14:textId="77777777" w:rsidR="0068020A" w:rsidRPr="00814CDF" w:rsidRDefault="0068020A" w:rsidP="007E63E5">
            <w:pPr>
              <w:numPr>
                <w:ilvl w:val="0"/>
                <w:numId w:val="12"/>
              </w:numPr>
              <w:ind w:left="603"/>
              <w:jc w:val="both"/>
              <w:rPr>
                <w:rFonts w:eastAsia="標楷體"/>
              </w:rPr>
            </w:pPr>
            <w:r w:rsidRPr="00814CDF">
              <w:rPr>
                <w:rFonts w:eastAsia="標楷體"/>
              </w:rPr>
              <w:t>床輪應置於固定位置且定期檢測其功能。在不做治療的時間，病床高度應降至病人坐於床緣時可雙腳著地，以防起身反作用力前傾跌倒之風險。</w:t>
            </w:r>
          </w:p>
          <w:p w14:paraId="37EDF645" w14:textId="77777777" w:rsidR="0068020A" w:rsidRPr="00814CDF" w:rsidRDefault="0068020A" w:rsidP="007E63E5">
            <w:pPr>
              <w:numPr>
                <w:ilvl w:val="0"/>
                <w:numId w:val="12"/>
              </w:numPr>
              <w:ind w:left="603"/>
              <w:jc w:val="both"/>
              <w:rPr>
                <w:rFonts w:eastAsia="標楷體"/>
              </w:rPr>
            </w:pPr>
            <w:r w:rsidRPr="00814CDF">
              <w:rPr>
                <w:rFonts w:eastAsia="標楷體"/>
              </w:rPr>
              <w:t>下床時可提供家屬使用移位固定帶。</w:t>
            </w:r>
          </w:p>
          <w:p w14:paraId="3F0D86E3" w14:textId="77777777" w:rsidR="0068020A" w:rsidRPr="00814CDF" w:rsidRDefault="0068020A" w:rsidP="007E63E5">
            <w:pPr>
              <w:numPr>
                <w:ilvl w:val="0"/>
                <w:numId w:val="12"/>
              </w:numPr>
              <w:ind w:left="603"/>
              <w:jc w:val="both"/>
              <w:rPr>
                <w:rFonts w:eastAsia="標楷體"/>
              </w:rPr>
            </w:pPr>
            <w:r w:rsidRPr="00814CDF">
              <w:rPr>
                <w:rFonts w:eastAsia="標楷體"/>
              </w:rPr>
              <w:t>支撐時避免使用會傾斜或可能會滑動的傢俱，如床旁桌或帶輪點滴架。</w:t>
            </w:r>
          </w:p>
          <w:p w14:paraId="28903146" w14:textId="77777777" w:rsidR="007E63E5" w:rsidRPr="00814CDF" w:rsidRDefault="007E63E5" w:rsidP="007E63E5">
            <w:pPr>
              <w:numPr>
                <w:ilvl w:val="0"/>
                <w:numId w:val="12"/>
              </w:numPr>
              <w:ind w:left="603"/>
              <w:jc w:val="both"/>
              <w:rPr>
                <w:rFonts w:eastAsia="標楷體"/>
              </w:rPr>
            </w:pPr>
            <w:r w:rsidRPr="00814CDF">
              <w:rPr>
                <w:rFonts w:eastAsia="標楷體"/>
              </w:rPr>
              <w:t>保持病房與浴廁地面清潔乾燥，通道（特別是病床至浴廁間通道）無障礙物及充足的照明（如：夜燈或地燈）。地面潮濕時則需設置警示標誌。</w:t>
            </w:r>
          </w:p>
          <w:p w14:paraId="69A4C6BA" w14:textId="77777777" w:rsidR="0068020A" w:rsidRPr="00814CDF" w:rsidRDefault="0068020A" w:rsidP="007E63E5">
            <w:pPr>
              <w:numPr>
                <w:ilvl w:val="0"/>
                <w:numId w:val="12"/>
              </w:numPr>
              <w:ind w:left="603"/>
              <w:jc w:val="both"/>
              <w:rPr>
                <w:rFonts w:eastAsia="標楷體"/>
              </w:rPr>
            </w:pPr>
            <w:r w:rsidRPr="00814CDF">
              <w:rPr>
                <w:rFonts w:eastAsia="標楷體"/>
              </w:rPr>
              <w:t>浴廁加裝止滑設施、扶手及叫人鈴。</w:t>
            </w:r>
          </w:p>
          <w:p w14:paraId="7168C06F" w14:textId="77777777" w:rsidR="0068020A" w:rsidRPr="00814CDF" w:rsidRDefault="0068020A" w:rsidP="007E63E5">
            <w:pPr>
              <w:numPr>
                <w:ilvl w:val="0"/>
                <w:numId w:val="12"/>
              </w:numPr>
              <w:ind w:left="603"/>
              <w:jc w:val="both"/>
              <w:rPr>
                <w:rFonts w:eastAsia="標楷體"/>
              </w:rPr>
            </w:pPr>
            <w:r w:rsidRPr="00814CDF">
              <w:rPr>
                <w:rFonts w:eastAsia="標楷體"/>
              </w:rPr>
              <w:t>體重計加裝扶手，如外圍輔以助行器、底下加裝止滑墊或加強固定。</w:t>
            </w:r>
          </w:p>
          <w:p w14:paraId="5AAB4D9F" w14:textId="77777777" w:rsidR="0068020A" w:rsidRPr="00814CDF" w:rsidRDefault="0068020A" w:rsidP="007E63E5">
            <w:pPr>
              <w:numPr>
                <w:ilvl w:val="0"/>
                <w:numId w:val="12"/>
              </w:numPr>
              <w:ind w:left="603"/>
              <w:jc w:val="both"/>
              <w:rPr>
                <w:rFonts w:eastAsia="標楷體"/>
              </w:rPr>
            </w:pPr>
            <w:r w:rsidRPr="00814CDF">
              <w:rPr>
                <w:rFonts w:eastAsia="標楷體"/>
              </w:rPr>
              <w:t>乘坐輪椅及嬰兒推車時應給予適當的固定，如使用安全固定帶。</w:t>
            </w:r>
          </w:p>
          <w:p w14:paraId="69D8D7CD" w14:textId="77777777" w:rsidR="007E63E5" w:rsidRPr="00814CDF" w:rsidRDefault="007E63E5" w:rsidP="0068020A">
            <w:pPr>
              <w:ind w:left="612" w:hangingChars="255" w:hanging="612"/>
              <w:rPr>
                <w:rFonts w:eastAsia="標楷體"/>
              </w:rPr>
            </w:pPr>
          </w:p>
          <w:p w14:paraId="05D559CC" w14:textId="77777777" w:rsidR="007E63E5" w:rsidRPr="00814CDF" w:rsidRDefault="007E63E5" w:rsidP="0068020A">
            <w:pPr>
              <w:ind w:left="612" w:hangingChars="255" w:hanging="612"/>
              <w:rPr>
                <w:rFonts w:eastAsia="標楷體"/>
              </w:rPr>
            </w:pPr>
          </w:p>
          <w:p w14:paraId="6FE42605" w14:textId="77777777" w:rsidR="007E63E5" w:rsidRPr="00814CDF" w:rsidRDefault="007E63E5" w:rsidP="0068020A">
            <w:pPr>
              <w:ind w:left="612" w:hangingChars="255" w:hanging="612"/>
              <w:rPr>
                <w:rFonts w:eastAsia="標楷體"/>
              </w:rPr>
            </w:pPr>
          </w:p>
          <w:p w14:paraId="78CDAACB" w14:textId="4F68507A" w:rsidR="0068020A" w:rsidRPr="00814CDF" w:rsidRDefault="0068020A" w:rsidP="0068020A">
            <w:pPr>
              <w:ind w:left="612" w:hangingChars="255" w:hanging="612"/>
              <w:rPr>
                <w:rFonts w:eastAsia="標楷體"/>
              </w:rPr>
            </w:pPr>
            <w:r w:rsidRPr="00814CDF">
              <w:rPr>
                <w:rFonts w:eastAsia="標楷體"/>
              </w:rPr>
              <w:t>1.1.2</w:t>
            </w:r>
            <w:r w:rsidRPr="00814CDF">
              <w:rPr>
                <w:rFonts w:eastAsia="標楷體"/>
              </w:rPr>
              <w:t>病人應穿著大小合適之衣褲及防滑且大小適宜的鞋子。</w:t>
            </w:r>
          </w:p>
          <w:p w14:paraId="451C431C" w14:textId="051E2C61" w:rsidR="0068020A" w:rsidRPr="00814CDF" w:rsidRDefault="0068020A" w:rsidP="0068020A">
            <w:pPr>
              <w:ind w:left="612" w:hangingChars="255" w:hanging="612"/>
              <w:rPr>
                <w:rFonts w:eastAsia="標楷體"/>
              </w:rPr>
            </w:pPr>
            <w:r w:rsidRPr="00814CDF">
              <w:rPr>
                <w:rFonts w:eastAsia="標楷體"/>
              </w:rPr>
              <w:t>1.1.3</w:t>
            </w:r>
            <w:r w:rsidRPr="00814CDF">
              <w:rPr>
                <w:rFonts w:eastAsia="標楷體"/>
              </w:rPr>
              <w:t>病人若為跌倒高危險群，至檢查室、手術室、手術恢復室或轉床時，應確實交班並防範病人跌倒。</w:t>
            </w:r>
          </w:p>
        </w:tc>
      </w:tr>
      <w:tr w:rsidR="0068020A" w:rsidRPr="00814CDF" w14:paraId="2A87733E" w14:textId="68476E19" w:rsidTr="001904E1">
        <w:trPr>
          <w:trHeight w:val="20"/>
          <w:jc w:val="center"/>
        </w:trPr>
        <w:tc>
          <w:tcPr>
            <w:tcW w:w="714" w:type="pct"/>
            <w:tcBorders>
              <w:bottom w:val="nil"/>
            </w:tcBorders>
            <w:shd w:val="clear" w:color="auto" w:fill="auto"/>
          </w:tcPr>
          <w:p w14:paraId="7A64B640" w14:textId="77777777" w:rsidR="0068020A" w:rsidRPr="00814CDF" w:rsidRDefault="0068020A" w:rsidP="0068020A">
            <w:pPr>
              <w:pStyle w:val="a3"/>
              <w:numPr>
                <w:ilvl w:val="0"/>
                <w:numId w:val="5"/>
              </w:numPr>
              <w:ind w:leftChars="0"/>
              <w:rPr>
                <w:rFonts w:eastAsia="標楷體"/>
                <w:b/>
                <w:iCs/>
                <w:kern w:val="0"/>
                <w:szCs w:val="26"/>
              </w:rPr>
            </w:pPr>
            <w:r w:rsidRPr="00814CDF">
              <w:rPr>
                <w:rFonts w:eastAsia="標楷體"/>
                <w:b/>
                <w:iCs/>
                <w:kern w:val="0"/>
                <w:szCs w:val="28"/>
              </w:rPr>
              <w:lastRenderedPageBreak/>
              <w:t>評估及降低病人跌倒風險</w:t>
            </w:r>
          </w:p>
        </w:tc>
        <w:tc>
          <w:tcPr>
            <w:tcW w:w="714" w:type="pct"/>
            <w:tcBorders>
              <w:bottom w:val="nil"/>
            </w:tcBorders>
            <w:shd w:val="clear" w:color="auto" w:fill="auto"/>
          </w:tcPr>
          <w:p w14:paraId="04B09C35" w14:textId="77777777" w:rsidR="0068020A" w:rsidRPr="00814CDF" w:rsidRDefault="0068020A" w:rsidP="0068020A">
            <w:pPr>
              <w:adjustRightInd w:val="0"/>
              <w:ind w:left="432" w:hangingChars="180" w:hanging="432"/>
              <w:jc w:val="both"/>
              <w:rPr>
                <w:rFonts w:eastAsia="標楷體"/>
              </w:rPr>
            </w:pPr>
            <w:r w:rsidRPr="00814CDF">
              <w:rPr>
                <w:rFonts w:eastAsia="標楷體"/>
              </w:rPr>
              <w:t>2.1</w:t>
            </w:r>
            <w:r w:rsidRPr="00814CDF">
              <w:rPr>
                <w:rFonts w:eastAsia="標楷體"/>
              </w:rPr>
              <w:t>對醫院工作人員、病人、家屬及其照顧者應提供跌倒預防的宣導教育。</w:t>
            </w:r>
          </w:p>
        </w:tc>
        <w:tc>
          <w:tcPr>
            <w:tcW w:w="1786" w:type="pct"/>
            <w:tcBorders>
              <w:bottom w:val="nil"/>
            </w:tcBorders>
          </w:tcPr>
          <w:p w14:paraId="22F73B88" w14:textId="37039C1E" w:rsidR="0068020A" w:rsidRPr="00814CDF" w:rsidRDefault="0068020A" w:rsidP="0068020A">
            <w:pPr>
              <w:ind w:left="612" w:hangingChars="255" w:hanging="612"/>
              <w:rPr>
                <w:rFonts w:eastAsia="標楷體"/>
              </w:rPr>
            </w:pPr>
            <w:r w:rsidRPr="00814CDF">
              <w:rPr>
                <w:rFonts w:eastAsia="標楷體"/>
                <w:color w:val="FF0000"/>
                <w:u w:val="single"/>
              </w:rPr>
              <w:t>2.1.1</w:t>
            </w:r>
            <w:r w:rsidRPr="00814CDF">
              <w:rPr>
                <w:rFonts w:eastAsia="標楷體"/>
                <w:color w:val="FF0000"/>
                <w:u w:val="single"/>
              </w:rPr>
              <w:t>工</w:t>
            </w:r>
            <w:r w:rsidRPr="00814CDF">
              <w:rPr>
                <w:rFonts w:eastAsia="標楷體"/>
              </w:rPr>
              <w:t>作人員與一般民眾皆應接受跌倒預防措施的教育，包括病人及照顧者如何協助病人下床、離開病人視線範圍時應告知醫護人員、如何正確使用床欄及床上便盆、穿著合適衣物及鞋子等，指導後務必評估病人及照顧者對於內容的</w:t>
            </w:r>
            <w:r w:rsidR="007A7862" w:rsidRPr="007A7862">
              <w:rPr>
                <w:rFonts w:eastAsia="標楷體" w:hint="eastAsia"/>
                <w:color w:val="FF0000"/>
                <w:u w:val="single"/>
              </w:rPr>
              <w:t>了</w:t>
            </w:r>
            <w:r w:rsidR="007A7862" w:rsidRPr="007A7862">
              <w:rPr>
                <w:rFonts w:eastAsia="標楷體"/>
                <w:color w:val="FF0000"/>
                <w:u w:val="single"/>
              </w:rPr>
              <w:t>解</w:t>
            </w:r>
            <w:r w:rsidRPr="00814CDF">
              <w:rPr>
                <w:rFonts w:eastAsia="標楷體"/>
              </w:rPr>
              <w:t>程度，建立防範跌倒之共識及配合執行。</w:t>
            </w:r>
          </w:p>
          <w:p w14:paraId="628BDC18" w14:textId="5A117FAB" w:rsidR="0068020A" w:rsidRPr="00814CDF" w:rsidRDefault="0068020A" w:rsidP="0068020A">
            <w:pPr>
              <w:ind w:leftChars="-16" w:left="591" w:hangingChars="262" w:hanging="629"/>
              <w:rPr>
                <w:rFonts w:eastAsia="標楷體"/>
                <w:u w:val="single"/>
              </w:rPr>
            </w:pPr>
            <w:r w:rsidRPr="00814CDF">
              <w:rPr>
                <w:rFonts w:eastAsia="標楷體"/>
                <w:color w:val="FF0000"/>
                <w:szCs w:val="24"/>
                <w:u w:val="single"/>
              </w:rPr>
              <w:t>(</w:t>
            </w:r>
            <w:r w:rsidRPr="00814CDF">
              <w:rPr>
                <w:rFonts w:eastAsia="標楷體"/>
                <w:color w:val="FF0000"/>
                <w:szCs w:val="24"/>
                <w:u w:val="single"/>
              </w:rPr>
              <w:t>刪除</w:t>
            </w:r>
            <w:r w:rsidRPr="00814CDF">
              <w:rPr>
                <w:rFonts w:eastAsia="標楷體"/>
                <w:color w:val="FF0000"/>
                <w:u w:val="single"/>
              </w:rPr>
              <w:t>2.1.2</w:t>
            </w:r>
            <w:r w:rsidRPr="00814CDF">
              <w:rPr>
                <w:rFonts w:eastAsia="標楷體"/>
                <w:color w:val="FF0000"/>
                <w:szCs w:val="24"/>
                <w:u w:val="single"/>
              </w:rPr>
              <w:t>、</w:t>
            </w:r>
            <w:r w:rsidRPr="00814CDF">
              <w:rPr>
                <w:rFonts w:eastAsia="標楷體"/>
                <w:color w:val="FF0000"/>
                <w:u w:val="single"/>
              </w:rPr>
              <w:t>2.1.3</w:t>
            </w:r>
            <w:r w:rsidRPr="00814CDF">
              <w:rPr>
                <w:rFonts w:eastAsia="標楷體"/>
                <w:color w:val="FF0000"/>
                <w:szCs w:val="24"/>
                <w:u w:val="single"/>
              </w:rPr>
              <w:t>整併至</w:t>
            </w:r>
            <w:r w:rsidRPr="00814CDF">
              <w:rPr>
                <w:rFonts w:eastAsia="標楷體"/>
                <w:color w:val="FF0000"/>
                <w:szCs w:val="24"/>
                <w:u w:val="single"/>
              </w:rPr>
              <w:t>1.1.4</w:t>
            </w:r>
            <w:r w:rsidRPr="00814CDF">
              <w:rPr>
                <w:rFonts w:eastAsia="標楷體"/>
                <w:color w:val="FF0000"/>
                <w:szCs w:val="24"/>
                <w:u w:val="single"/>
              </w:rPr>
              <w:t>、</w:t>
            </w:r>
            <w:r w:rsidRPr="00814CDF">
              <w:rPr>
                <w:rFonts w:eastAsia="標楷體"/>
                <w:color w:val="FF0000"/>
                <w:szCs w:val="24"/>
                <w:u w:val="single"/>
              </w:rPr>
              <w:t>1.1.5)</w:t>
            </w:r>
          </w:p>
        </w:tc>
        <w:tc>
          <w:tcPr>
            <w:tcW w:w="1786" w:type="pct"/>
            <w:tcBorders>
              <w:bottom w:val="nil"/>
            </w:tcBorders>
            <w:shd w:val="clear" w:color="auto" w:fill="F2F2F2" w:themeFill="background1" w:themeFillShade="F2"/>
          </w:tcPr>
          <w:p w14:paraId="719937D0" w14:textId="77777777" w:rsidR="0068020A" w:rsidRPr="00814CDF" w:rsidRDefault="0068020A" w:rsidP="0068020A">
            <w:pPr>
              <w:ind w:left="612" w:hangingChars="255" w:hanging="612"/>
              <w:rPr>
                <w:rFonts w:eastAsia="標楷體"/>
              </w:rPr>
            </w:pPr>
            <w:r w:rsidRPr="00814CDF">
              <w:rPr>
                <w:rFonts w:eastAsia="標楷體"/>
              </w:rPr>
              <w:t>2.1.1</w:t>
            </w:r>
            <w:r w:rsidRPr="00814CDF">
              <w:rPr>
                <w:rFonts w:eastAsia="標楷體"/>
              </w:rPr>
              <w:t>醫院工作人員與一般民眾皆應接受跌倒預防措施的教育，包括病人及照顧者如何協助病人下床、離開病人視線範圍時應告知醫護人員、如何正確使用床欄及床上便盆、穿著合適衣物及鞋子等，指導後務必評估病人及照顧者對於內容的瞭解程度，建立防範跌倒之共識及配合執行。</w:t>
            </w:r>
          </w:p>
          <w:p w14:paraId="1DFF17B5" w14:textId="77777777" w:rsidR="0068020A" w:rsidRPr="00814CDF" w:rsidRDefault="0068020A" w:rsidP="0068020A">
            <w:pPr>
              <w:ind w:left="612" w:hangingChars="255" w:hanging="612"/>
              <w:rPr>
                <w:rFonts w:eastAsia="標楷體"/>
              </w:rPr>
            </w:pPr>
            <w:r w:rsidRPr="00814CDF">
              <w:rPr>
                <w:rFonts w:eastAsia="標楷體"/>
              </w:rPr>
              <w:t>2.1.2</w:t>
            </w:r>
            <w:r w:rsidRPr="00814CDF">
              <w:rPr>
                <w:rFonts w:eastAsia="標楷體"/>
              </w:rPr>
              <w:t>醫院應訂定易增加跌倒風險藥品的清單，主動提醒病人及照顧者共同參與。</w:t>
            </w:r>
          </w:p>
          <w:p w14:paraId="1757A8A0" w14:textId="5E3D3905" w:rsidR="0068020A" w:rsidRPr="00814CDF" w:rsidRDefault="0068020A" w:rsidP="0068020A">
            <w:pPr>
              <w:ind w:left="612" w:hangingChars="255" w:hanging="612"/>
              <w:rPr>
                <w:rFonts w:eastAsia="標楷體"/>
              </w:rPr>
            </w:pPr>
            <w:r w:rsidRPr="00814CDF">
              <w:rPr>
                <w:rFonts w:eastAsia="標楷體"/>
              </w:rPr>
              <w:t>2.1.3</w:t>
            </w:r>
            <w:r w:rsidRPr="00814CDF">
              <w:rPr>
                <w:rFonts w:eastAsia="標楷體"/>
              </w:rPr>
              <w:t>醫療團隊成員應積極參與跌倒預防工作，如：訂定預防跌倒評估和照護準則。</w:t>
            </w:r>
          </w:p>
        </w:tc>
      </w:tr>
      <w:tr w:rsidR="0068020A" w:rsidRPr="00814CDF" w14:paraId="64C4C4F8" w14:textId="18ECB90D" w:rsidTr="001904E1">
        <w:trPr>
          <w:trHeight w:val="20"/>
          <w:jc w:val="center"/>
        </w:trPr>
        <w:tc>
          <w:tcPr>
            <w:tcW w:w="714" w:type="pct"/>
            <w:tcBorders>
              <w:top w:val="nil"/>
              <w:bottom w:val="nil"/>
            </w:tcBorders>
            <w:shd w:val="clear" w:color="auto" w:fill="auto"/>
          </w:tcPr>
          <w:p w14:paraId="295CD8EF" w14:textId="77777777" w:rsidR="0068020A" w:rsidRPr="00814CDF" w:rsidRDefault="0068020A" w:rsidP="0068020A">
            <w:pPr>
              <w:jc w:val="both"/>
              <w:outlineLvl w:val="0"/>
              <w:rPr>
                <w:rFonts w:eastAsia="標楷體"/>
                <w:b/>
                <w:iCs/>
                <w:kern w:val="0"/>
                <w:szCs w:val="26"/>
              </w:rPr>
            </w:pPr>
          </w:p>
        </w:tc>
        <w:tc>
          <w:tcPr>
            <w:tcW w:w="714" w:type="pct"/>
            <w:tcBorders>
              <w:top w:val="nil"/>
              <w:bottom w:val="nil"/>
            </w:tcBorders>
            <w:shd w:val="clear" w:color="auto" w:fill="auto"/>
          </w:tcPr>
          <w:p w14:paraId="69FB0045" w14:textId="77777777" w:rsidR="0068020A" w:rsidRPr="00814CDF" w:rsidRDefault="0068020A" w:rsidP="0068020A">
            <w:pPr>
              <w:adjustRightInd w:val="0"/>
              <w:ind w:left="432" w:hangingChars="180" w:hanging="432"/>
              <w:jc w:val="both"/>
              <w:rPr>
                <w:rFonts w:eastAsia="標楷體"/>
              </w:rPr>
            </w:pPr>
            <w:r w:rsidRPr="00814CDF">
              <w:rPr>
                <w:rFonts w:eastAsia="標楷體"/>
              </w:rPr>
              <w:t>2.2</w:t>
            </w:r>
            <w:r w:rsidRPr="00814CDF">
              <w:rPr>
                <w:rFonts w:eastAsia="標楷體"/>
              </w:rPr>
              <w:t>定期檢討風險評估工具及早發現跌倒高危險群的病人。</w:t>
            </w:r>
          </w:p>
        </w:tc>
        <w:tc>
          <w:tcPr>
            <w:tcW w:w="1786" w:type="pct"/>
            <w:tcBorders>
              <w:top w:val="nil"/>
              <w:bottom w:val="nil"/>
            </w:tcBorders>
          </w:tcPr>
          <w:p w14:paraId="086DBFDA" w14:textId="77777777" w:rsidR="0068020A" w:rsidRPr="00814CDF" w:rsidRDefault="0068020A" w:rsidP="0068020A">
            <w:pPr>
              <w:ind w:left="612" w:hangingChars="255" w:hanging="612"/>
              <w:rPr>
                <w:rFonts w:eastAsia="標楷體"/>
              </w:rPr>
            </w:pPr>
            <w:r w:rsidRPr="00814CDF">
              <w:rPr>
                <w:rFonts w:eastAsia="標楷體"/>
              </w:rPr>
              <w:t>2.2.1</w:t>
            </w:r>
            <w:r w:rsidRPr="00814CDF">
              <w:rPr>
                <w:rFonts w:eastAsia="標楷體"/>
              </w:rPr>
              <w:t>入院後及早辨識病人是否具有跌倒危險因子，如：年齡</w:t>
            </w:r>
            <w:r w:rsidRPr="00814CDF">
              <w:rPr>
                <w:rFonts w:eastAsia="標楷體"/>
              </w:rPr>
              <w:t>65</w:t>
            </w:r>
            <w:r w:rsidRPr="00814CDF">
              <w:rPr>
                <w:rFonts w:eastAsia="標楷體"/>
              </w:rPr>
              <w:t>歲以上及</w:t>
            </w:r>
            <w:r w:rsidRPr="00814CDF">
              <w:rPr>
                <w:rFonts w:eastAsia="標楷體"/>
              </w:rPr>
              <w:t>5</w:t>
            </w:r>
            <w:r w:rsidRPr="00814CDF">
              <w:rPr>
                <w:rFonts w:eastAsia="標楷體"/>
              </w:rPr>
              <w:t>歲以下、曾有住院期間跌倒經驗、過去一年內曾跌倒、生理狀況（如：頭暈、虛弱感）、身體活動功能（如：肢體無力、步態不穩、協調或平衡能力差、移位步行需他人協助）、頻繁如廁、藥品使用及意識躁動或不清等；利用具信效度的跌倒評估工具來篩檢，若出現跌倒危險因子項目時，應給予適當護理措施，且列入交班。</w:t>
            </w:r>
          </w:p>
          <w:p w14:paraId="7565D380" w14:textId="77777777" w:rsidR="0068020A" w:rsidRPr="00814CDF" w:rsidRDefault="0068020A" w:rsidP="0068020A">
            <w:pPr>
              <w:ind w:left="612" w:hangingChars="255" w:hanging="612"/>
              <w:rPr>
                <w:rFonts w:eastAsia="標楷體"/>
              </w:rPr>
            </w:pPr>
            <w:r w:rsidRPr="00814CDF">
              <w:rPr>
                <w:rFonts w:eastAsia="標楷體"/>
              </w:rPr>
              <w:t>2.2.2</w:t>
            </w:r>
            <w:r w:rsidRPr="00814CDF">
              <w:rPr>
                <w:rFonts w:eastAsia="標楷體"/>
              </w:rPr>
              <w:t>住院期間（如：手術後、病情改變、使用高風險藥品等）應有再評估機制，及早辨識新的跌倒危險因子，且讓病人或照顧者了解與病人相關之跌倒危險因子與須再加強警覺之要項。</w:t>
            </w:r>
          </w:p>
          <w:p w14:paraId="5E6FD660" w14:textId="77777777" w:rsidR="0068020A" w:rsidRPr="00814CDF" w:rsidRDefault="0068020A" w:rsidP="0068020A">
            <w:pPr>
              <w:ind w:left="612" w:hangingChars="255" w:hanging="612"/>
              <w:rPr>
                <w:rFonts w:eastAsia="標楷體"/>
              </w:rPr>
            </w:pPr>
            <w:r w:rsidRPr="00814CDF">
              <w:rPr>
                <w:rFonts w:eastAsia="標楷體"/>
              </w:rPr>
              <w:t>2.2.3</w:t>
            </w:r>
            <w:r w:rsidRPr="00814CDF">
              <w:rPr>
                <w:rFonts w:eastAsia="標楷體"/>
              </w:rPr>
              <w:t>篩檢後如為跌倒高危險病人，全院應有一致性預防跌倒的警示。建議病人應有隨身防跌標示（如：手圈或臂章）來提醒工作人員及照顧者的注意。</w:t>
            </w:r>
          </w:p>
          <w:p w14:paraId="03800AE7" w14:textId="77777777" w:rsidR="0068020A" w:rsidRPr="00814CDF" w:rsidRDefault="0068020A" w:rsidP="0068020A">
            <w:pPr>
              <w:ind w:left="612" w:hangingChars="255" w:hanging="612"/>
              <w:rPr>
                <w:rFonts w:eastAsia="標楷體"/>
              </w:rPr>
            </w:pPr>
            <w:r w:rsidRPr="00814CDF">
              <w:rPr>
                <w:rFonts w:eastAsia="標楷體"/>
              </w:rPr>
              <w:t>2.2.4</w:t>
            </w:r>
            <w:r w:rsidRPr="00814CDF">
              <w:rPr>
                <w:rFonts w:eastAsia="標楷體"/>
              </w:rPr>
              <w:t>評估病人是跌倒高危險個案時，照護者與病人要建立關懷的信任關係、給予情緒支持，並說明跌倒可以預防，以避免其自信心降低或增加恐懼。</w:t>
            </w:r>
          </w:p>
          <w:p w14:paraId="622EF437" w14:textId="77777777" w:rsidR="0068020A" w:rsidRPr="00814CDF" w:rsidRDefault="0068020A" w:rsidP="0068020A">
            <w:pPr>
              <w:ind w:left="612" w:hangingChars="255" w:hanging="612"/>
              <w:rPr>
                <w:rFonts w:eastAsia="標楷體"/>
              </w:rPr>
            </w:pPr>
            <w:r w:rsidRPr="00814CDF">
              <w:rPr>
                <w:rFonts w:eastAsia="標楷體"/>
              </w:rPr>
              <w:t>2.2.5</w:t>
            </w:r>
            <w:r w:rsidRPr="00814CDF">
              <w:rPr>
                <w:rFonts w:eastAsia="標楷體"/>
              </w:rPr>
              <w:t>應定期檢視各單位跌倒評估作業流程、評估方式及量表之適當性。</w:t>
            </w:r>
          </w:p>
          <w:p w14:paraId="3E5BD9F1" w14:textId="77777777" w:rsidR="0068020A" w:rsidRPr="00814CDF" w:rsidRDefault="0068020A" w:rsidP="0068020A">
            <w:pPr>
              <w:ind w:left="612" w:hangingChars="255" w:hanging="612"/>
              <w:rPr>
                <w:rFonts w:eastAsia="標楷體"/>
              </w:rPr>
            </w:pPr>
            <w:r w:rsidRPr="00814CDF">
              <w:rPr>
                <w:rFonts w:eastAsia="標楷體"/>
              </w:rPr>
              <w:t>2.2.6</w:t>
            </w:r>
            <w:r w:rsidRPr="00814CDF">
              <w:rPr>
                <w:rFonts w:eastAsia="標楷體"/>
              </w:rPr>
              <w:t>針對侵入性治療或檢查之病人結束離院前，宜</w:t>
            </w:r>
            <w:r w:rsidRPr="00814CDF">
              <w:rPr>
                <w:rFonts w:eastAsia="標楷體"/>
              </w:rPr>
              <w:lastRenderedPageBreak/>
              <w:t>有防跌再評估機制及提供個別之護理措施，以減少跌倒風險。</w:t>
            </w:r>
          </w:p>
        </w:tc>
        <w:tc>
          <w:tcPr>
            <w:tcW w:w="1786" w:type="pct"/>
            <w:tcBorders>
              <w:top w:val="nil"/>
              <w:bottom w:val="nil"/>
            </w:tcBorders>
            <w:shd w:val="clear" w:color="auto" w:fill="F2F2F2" w:themeFill="background1" w:themeFillShade="F2"/>
          </w:tcPr>
          <w:p w14:paraId="6DC14C7B" w14:textId="77777777" w:rsidR="0068020A" w:rsidRPr="00814CDF" w:rsidRDefault="0068020A" w:rsidP="0068020A">
            <w:pPr>
              <w:ind w:left="612" w:hangingChars="255" w:hanging="612"/>
              <w:rPr>
                <w:rFonts w:eastAsia="標楷體"/>
              </w:rPr>
            </w:pPr>
            <w:r w:rsidRPr="00814CDF">
              <w:rPr>
                <w:rFonts w:eastAsia="標楷體"/>
              </w:rPr>
              <w:lastRenderedPageBreak/>
              <w:t>2.2.1</w:t>
            </w:r>
            <w:r w:rsidRPr="00814CDF">
              <w:rPr>
                <w:rFonts w:eastAsia="標楷體"/>
              </w:rPr>
              <w:t>入院後及早辨識病人是否具有跌倒危險因子，如：年齡</w:t>
            </w:r>
            <w:r w:rsidRPr="00814CDF">
              <w:rPr>
                <w:rFonts w:eastAsia="標楷體"/>
              </w:rPr>
              <w:t>65</w:t>
            </w:r>
            <w:r w:rsidRPr="00814CDF">
              <w:rPr>
                <w:rFonts w:eastAsia="標楷體"/>
              </w:rPr>
              <w:t>歲以上及</w:t>
            </w:r>
            <w:r w:rsidRPr="00814CDF">
              <w:rPr>
                <w:rFonts w:eastAsia="標楷體"/>
              </w:rPr>
              <w:t>5</w:t>
            </w:r>
            <w:r w:rsidRPr="00814CDF">
              <w:rPr>
                <w:rFonts w:eastAsia="標楷體"/>
              </w:rPr>
              <w:t>歲以下、曾有住院期間跌倒經驗、過去一年內曾跌倒、生理狀況（如：頭暈、虛弱感）、身體活動功能（如：肢體無力、步態不穩、協調或平衡能力差、移位步行需他人協助）、頻繁如廁、藥品使用及意識躁動或不清等；利用具信效度的跌倒評估工具來篩檢，若出現跌倒危險因子項目時，應給予適當護理措施，且列入交班。</w:t>
            </w:r>
          </w:p>
          <w:p w14:paraId="2B9FF875" w14:textId="77777777" w:rsidR="0068020A" w:rsidRPr="00814CDF" w:rsidRDefault="0068020A" w:rsidP="0068020A">
            <w:pPr>
              <w:ind w:left="612" w:hangingChars="255" w:hanging="612"/>
              <w:rPr>
                <w:rFonts w:eastAsia="標楷體"/>
              </w:rPr>
            </w:pPr>
            <w:r w:rsidRPr="00814CDF">
              <w:rPr>
                <w:rFonts w:eastAsia="標楷體"/>
              </w:rPr>
              <w:t>2.2.2</w:t>
            </w:r>
            <w:r w:rsidRPr="00814CDF">
              <w:rPr>
                <w:rFonts w:eastAsia="標楷體"/>
              </w:rPr>
              <w:t>住院期間（如：手術後、病情改變、使用高風險藥品等）應有再評估機制，及早辨識新的跌倒危險因子，且讓病人或照顧者了解與病人相關之跌倒危險因子與須再加強警覺之要項。</w:t>
            </w:r>
          </w:p>
          <w:p w14:paraId="330B5807" w14:textId="77777777" w:rsidR="0068020A" w:rsidRPr="00814CDF" w:rsidRDefault="0068020A" w:rsidP="0068020A">
            <w:pPr>
              <w:ind w:left="612" w:hangingChars="255" w:hanging="612"/>
              <w:rPr>
                <w:rFonts w:eastAsia="標楷體"/>
              </w:rPr>
            </w:pPr>
            <w:r w:rsidRPr="00814CDF">
              <w:rPr>
                <w:rFonts w:eastAsia="標楷體"/>
              </w:rPr>
              <w:t>2.2.3</w:t>
            </w:r>
            <w:r w:rsidRPr="00814CDF">
              <w:rPr>
                <w:rFonts w:eastAsia="標楷體"/>
              </w:rPr>
              <w:t>篩檢後如為跌倒高危險病人，全院應有一致性預防跌倒的警示。建議病人應有隨身防跌標示（如：手圈或臂章）來提醒工作人員及照顧者的注意。</w:t>
            </w:r>
          </w:p>
          <w:p w14:paraId="553CCEDF" w14:textId="77777777" w:rsidR="0068020A" w:rsidRPr="00814CDF" w:rsidRDefault="0068020A" w:rsidP="0068020A">
            <w:pPr>
              <w:ind w:left="612" w:hangingChars="255" w:hanging="612"/>
              <w:rPr>
                <w:rFonts w:eastAsia="標楷體"/>
              </w:rPr>
            </w:pPr>
            <w:r w:rsidRPr="00814CDF">
              <w:rPr>
                <w:rFonts w:eastAsia="標楷體"/>
              </w:rPr>
              <w:t>2.2.4</w:t>
            </w:r>
            <w:r w:rsidRPr="00814CDF">
              <w:rPr>
                <w:rFonts w:eastAsia="標楷體"/>
              </w:rPr>
              <w:t>評估病人是跌倒高危險個案時，照護者與病人要建立關懷的信任關係、給予情緒支持，並說明跌倒可以預防，以避免其自信心降低或增加恐懼。</w:t>
            </w:r>
          </w:p>
          <w:p w14:paraId="18D9220C" w14:textId="77777777" w:rsidR="0068020A" w:rsidRPr="00814CDF" w:rsidRDefault="0068020A" w:rsidP="0068020A">
            <w:pPr>
              <w:ind w:left="612" w:hangingChars="255" w:hanging="612"/>
              <w:rPr>
                <w:rFonts w:eastAsia="標楷體"/>
              </w:rPr>
            </w:pPr>
            <w:r w:rsidRPr="00814CDF">
              <w:rPr>
                <w:rFonts w:eastAsia="標楷體"/>
              </w:rPr>
              <w:t>2.2.5</w:t>
            </w:r>
            <w:r w:rsidRPr="00814CDF">
              <w:rPr>
                <w:rFonts w:eastAsia="標楷體"/>
              </w:rPr>
              <w:t>應定期檢視各單位跌倒評估作業流程、評估方式及量表之適當性。</w:t>
            </w:r>
          </w:p>
          <w:p w14:paraId="4C83E0AB" w14:textId="5CFBE273" w:rsidR="0068020A" w:rsidRPr="00814CDF" w:rsidRDefault="0068020A" w:rsidP="0068020A">
            <w:pPr>
              <w:ind w:left="612" w:hangingChars="255" w:hanging="612"/>
              <w:rPr>
                <w:rFonts w:eastAsia="標楷體"/>
              </w:rPr>
            </w:pPr>
            <w:r w:rsidRPr="00814CDF">
              <w:rPr>
                <w:rFonts w:eastAsia="標楷體"/>
              </w:rPr>
              <w:t>2.2.6</w:t>
            </w:r>
            <w:r w:rsidRPr="00814CDF">
              <w:rPr>
                <w:rFonts w:eastAsia="標楷體"/>
              </w:rPr>
              <w:t>針對侵入性治療或檢查之病人結束離院前，宜</w:t>
            </w:r>
            <w:r w:rsidRPr="00814CDF">
              <w:rPr>
                <w:rFonts w:eastAsia="標楷體"/>
              </w:rPr>
              <w:lastRenderedPageBreak/>
              <w:t>有防跌再評估機制及提供個別之護理措施，以減少跌倒風險。</w:t>
            </w:r>
          </w:p>
        </w:tc>
      </w:tr>
      <w:tr w:rsidR="0068020A" w:rsidRPr="00814CDF" w14:paraId="1FBFBAFF" w14:textId="7A4EDBC1" w:rsidTr="001904E1">
        <w:trPr>
          <w:trHeight w:val="20"/>
          <w:jc w:val="center"/>
        </w:trPr>
        <w:tc>
          <w:tcPr>
            <w:tcW w:w="714" w:type="pct"/>
            <w:tcBorders>
              <w:top w:val="nil"/>
            </w:tcBorders>
            <w:shd w:val="clear" w:color="auto" w:fill="auto"/>
          </w:tcPr>
          <w:p w14:paraId="6BC556CD" w14:textId="77777777" w:rsidR="0068020A" w:rsidRPr="00814CDF" w:rsidRDefault="0068020A" w:rsidP="0068020A">
            <w:pPr>
              <w:widowControl/>
              <w:jc w:val="both"/>
              <w:outlineLvl w:val="0"/>
              <w:rPr>
                <w:rFonts w:eastAsia="標楷體"/>
                <w:b/>
                <w:iCs/>
                <w:kern w:val="0"/>
                <w:szCs w:val="26"/>
              </w:rPr>
            </w:pPr>
          </w:p>
        </w:tc>
        <w:tc>
          <w:tcPr>
            <w:tcW w:w="714" w:type="pct"/>
            <w:tcBorders>
              <w:top w:val="nil"/>
              <w:right w:val="single" w:sz="4" w:space="0" w:color="auto"/>
            </w:tcBorders>
            <w:shd w:val="clear" w:color="auto" w:fill="auto"/>
          </w:tcPr>
          <w:p w14:paraId="0C9FE838" w14:textId="3F046242" w:rsidR="0068020A" w:rsidRPr="00814CDF" w:rsidRDefault="0068020A" w:rsidP="0068020A">
            <w:pPr>
              <w:adjustRightInd w:val="0"/>
              <w:ind w:left="432" w:hangingChars="180" w:hanging="432"/>
              <w:jc w:val="both"/>
              <w:rPr>
                <w:rFonts w:eastAsia="標楷體"/>
              </w:rPr>
            </w:pPr>
            <w:r w:rsidRPr="00814CDF">
              <w:rPr>
                <w:rFonts w:eastAsia="標楷體"/>
              </w:rPr>
              <w:t>2.3</w:t>
            </w:r>
            <w:r w:rsidRPr="00814CDF">
              <w:rPr>
                <w:rFonts w:eastAsia="標楷體"/>
              </w:rPr>
              <w:t>針對不同病人屬性提供不同程度與個別性的跌倒防範措施</w:t>
            </w:r>
            <w:r w:rsidR="00573AF7" w:rsidRPr="00814CDF">
              <w:rPr>
                <w:rFonts w:eastAsia="標楷體"/>
              </w:rPr>
              <w:t>。</w:t>
            </w:r>
          </w:p>
        </w:tc>
        <w:tc>
          <w:tcPr>
            <w:tcW w:w="1786" w:type="pct"/>
            <w:tcBorders>
              <w:top w:val="nil"/>
            </w:tcBorders>
          </w:tcPr>
          <w:p w14:paraId="4B2B8D1B" w14:textId="77777777" w:rsidR="0068020A" w:rsidRPr="00814CDF" w:rsidRDefault="0068020A" w:rsidP="0068020A">
            <w:pPr>
              <w:ind w:left="612" w:hangingChars="255" w:hanging="612"/>
              <w:rPr>
                <w:rFonts w:eastAsia="標楷體"/>
              </w:rPr>
            </w:pPr>
            <w:r w:rsidRPr="00814CDF">
              <w:rPr>
                <w:rFonts w:eastAsia="標楷體"/>
              </w:rPr>
              <w:t>2.3.1</w:t>
            </w:r>
            <w:r w:rsidRPr="00814CDF">
              <w:rPr>
                <w:rFonts w:eastAsia="標楷體"/>
              </w:rPr>
              <w:t>應對不同屬性病人建立跌倒後立即處理及後續觀察流程，包括評估時機、頻率、評估內容及病人臨床反應。</w:t>
            </w:r>
          </w:p>
          <w:p w14:paraId="60D12DA2" w14:textId="77777777" w:rsidR="0068020A" w:rsidRPr="00814CDF" w:rsidRDefault="0068020A" w:rsidP="0068020A">
            <w:pPr>
              <w:ind w:left="612" w:hangingChars="255" w:hanging="612"/>
              <w:rPr>
                <w:rFonts w:eastAsia="標楷體"/>
              </w:rPr>
            </w:pPr>
            <w:r w:rsidRPr="00814CDF">
              <w:rPr>
                <w:rFonts w:eastAsia="標楷體"/>
              </w:rPr>
              <w:t>2.3.2</w:t>
            </w:r>
            <w:r w:rsidRPr="00814CDF">
              <w:rPr>
                <w:rFonts w:eastAsia="標楷體"/>
              </w:rPr>
              <w:t>照護團隊應依病人個別性執行對應之措施，並依危險因子分類提供配套做法。例如：</w:t>
            </w:r>
          </w:p>
          <w:p w14:paraId="53D07E1C" w14:textId="39458EC8" w:rsidR="0068020A" w:rsidRPr="00814CDF" w:rsidRDefault="0068020A" w:rsidP="007E63E5">
            <w:pPr>
              <w:numPr>
                <w:ilvl w:val="0"/>
                <w:numId w:val="53"/>
              </w:numPr>
              <w:ind w:left="599" w:hanging="378"/>
              <w:jc w:val="both"/>
              <w:rPr>
                <w:rFonts w:eastAsia="標楷體"/>
              </w:rPr>
            </w:pPr>
            <w:r w:rsidRPr="00814CDF">
              <w:rPr>
                <w:rFonts w:eastAsia="標楷體"/>
              </w:rPr>
              <w:t>依病況或照護情況安排床位，如無照顧者</w:t>
            </w:r>
            <w:r w:rsidRPr="00814CDF">
              <w:rPr>
                <w:rFonts w:eastAsia="標楷體"/>
                <w:color w:val="FF0000"/>
                <w:u w:val="single"/>
              </w:rPr>
              <w:t>盡量</w:t>
            </w:r>
            <w:r w:rsidRPr="00814CDF">
              <w:rPr>
                <w:rFonts w:eastAsia="標楷體"/>
              </w:rPr>
              <w:t>安排在靠近護理站處等方便照護</w:t>
            </w:r>
            <w:r w:rsidRPr="00814CDF">
              <w:rPr>
                <w:rFonts w:eastAsia="標楷體"/>
                <w:color w:val="FF0000"/>
                <w:u w:val="single"/>
              </w:rPr>
              <w:t>或調整巡視頻率</w:t>
            </w:r>
            <w:r w:rsidRPr="00814CDF">
              <w:rPr>
                <w:rFonts w:eastAsia="標楷體"/>
              </w:rPr>
              <w:t>。</w:t>
            </w:r>
          </w:p>
          <w:p w14:paraId="0082E559" w14:textId="1374CCDD" w:rsidR="0068020A" w:rsidRPr="00814CDF" w:rsidRDefault="0068020A" w:rsidP="007E63E5">
            <w:pPr>
              <w:numPr>
                <w:ilvl w:val="0"/>
                <w:numId w:val="53"/>
              </w:numPr>
              <w:ind w:left="599" w:hanging="378"/>
              <w:jc w:val="both"/>
              <w:rPr>
                <w:rFonts w:eastAsia="標楷體"/>
              </w:rPr>
            </w:pPr>
            <w:r w:rsidRPr="00814CDF">
              <w:rPr>
                <w:rFonts w:eastAsia="標楷體"/>
              </w:rPr>
              <w:t>評估有無可改變的跌倒因子，如</w:t>
            </w:r>
            <w:r w:rsidR="00167445" w:rsidRPr="009B5E33">
              <w:rPr>
                <w:rFonts w:eastAsia="標楷體" w:hint="eastAsia"/>
                <w:color w:val="FF0000"/>
                <w:u w:val="single"/>
              </w:rPr>
              <w:t>：</w:t>
            </w:r>
            <w:r w:rsidRPr="00814CDF">
              <w:rPr>
                <w:rFonts w:eastAsia="標楷體"/>
                <w:color w:val="FF0000"/>
                <w:u w:val="single"/>
              </w:rPr>
              <w:t>檢討使用易跌倒風險藥品之必要性</w:t>
            </w:r>
            <w:r w:rsidRPr="00814CDF">
              <w:rPr>
                <w:rFonts w:eastAsia="標楷體"/>
              </w:rPr>
              <w:t>、改善視力、姿勢性低血壓處置、提供適當輔具。</w:t>
            </w:r>
          </w:p>
          <w:p w14:paraId="38A52D65" w14:textId="77777777" w:rsidR="0068020A" w:rsidRPr="00814CDF" w:rsidRDefault="0068020A" w:rsidP="007E63E5">
            <w:pPr>
              <w:numPr>
                <w:ilvl w:val="0"/>
                <w:numId w:val="53"/>
              </w:numPr>
              <w:ind w:left="599" w:hanging="378"/>
              <w:jc w:val="both"/>
              <w:rPr>
                <w:rFonts w:eastAsia="標楷體"/>
              </w:rPr>
            </w:pPr>
            <w:r w:rsidRPr="00814CDF">
              <w:rPr>
                <w:rFonts w:eastAsia="標楷體"/>
              </w:rPr>
              <w:t>正確指導安全移動病人的方式，如：</w:t>
            </w:r>
          </w:p>
          <w:p w14:paraId="33CB6006" w14:textId="67513396" w:rsidR="0068020A" w:rsidRPr="00814CDF" w:rsidRDefault="007A7862" w:rsidP="007E63E5">
            <w:pPr>
              <w:pStyle w:val="Web"/>
              <w:numPr>
                <w:ilvl w:val="0"/>
                <w:numId w:val="67"/>
              </w:numPr>
              <w:spacing w:before="0" w:beforeAutospacing="0" w:after="0" w:afterAutospacing="0"/>
              <w:ind w:left="742" w:rightChars="12" w:right="29" w:hanging="283"/>
              <w:jc w:val="both"/>
              <w:rPr>
                <w:rFonts w:ascii="Times New Roman" w:eastAsia="標楷體" w:hAnsi="Times New Roman" w:cs="Times New Roman"/>
                <w:kern w:val="2"/>
                <w:szCs w:val="20"/>
              </w:rPr>
            </w:pPr>
            <w:r>
              <w:rPr>
                <w:rFonts w:ascii="Times New Roman" w:eastAsia="標楷體" w:hAnsi="Times New Roman" w:cs="Times New Roman"/>
                <w:kern w:val="2"/>
                <w:szCs w:val="20"/>
              </w:rPr>
              <w:t>開始下床前，先測試下肢肌力，以確認肢體</w:t>
            </w:r>
            <w:r w:rsidRPr="007A7862">
              <w:rPr>
                <w:rFonts w:eastAsia="標楷體"/>
                <w:color w:val="FF0000"/>
                <w:u w:val="single"/>
              </w:rPr>
              <w:t>支撐力</w:t>
            </w:r>
            <w:r w:rsidR="0068020A" w:rsidRPr="007A7862">
              <w:rPr>
                <w:rFonts w:eastAsia="標楷體"/>
                <w:color w:val="FF0000"/>
                <w:u w:val="single"/>
              </w:rPr>
              <w:t>足夠</w:t>
            </w:r>
            <w:r w:rsidR="0068020A" w:rsidRPr="00814CDF">
              <w:rPr>
                <w:rFonts w:ascii="Times New Roman" w:eastAsia="標楷體" w:hAnsi="Times New Roman" w:cs="Times New Roman"/>
                <w:kern w:val="2"/>
                <w:szCs w:val="20"/>
              </w:rPr>
              <w:t>。</w:t>
            </w:r>
          </w:p>
          <w:p w14:paraId="1C2F8D70" w14:textId="77777777" w:rsidR="0068020A" w:rsidRPr="00814CDF" w:rsidRDefault="0068020A" w:rsidP="007E63E5">
            <w:pPr>
              <w:pStyle w:val="Web"/>
              <w:numPr>
                <w:ilvl w:val="0"/>
                <w:numId w:val="67"/>
              </w:numPr>
              <w:spacing w:before="0" w:beforeAutospacing="0" w:after="0" w:afterAutospacing="0"/>
              <w:ind w:left="742" w:rightChars="12" w:right="29" w:hanging="283"/>
              <w:jc w:val="both"/>
              <w:rPr>
                <w:rFonts w:ascii="Times New Roman" w:eastAsia="標楷體" w:hAnsi="Times New Roman" w:cs="Times New Roman"/>
                <w:kern w:val="2"/>
                <w:szCs w:val="20"/>
              </w:rPr>
            </w:pPr>
            <w:r w:rsidRPr="00814CDF">
              <w:rPr>
                <w:rFonts w:ascii="Times New Roman" w:eastAsia="標楷體" w:hAnsi="Times New Roman" w:cs="Times New Roman"/>
                <w:kern w:val="2"/>
                <w:szCs w:val="20"/>
              </w:rPr>
              <w:t>預防因姿勢改變引起低血壓狀況，於轉換姿勢時應採漸進式方式，起身時動作放慢、或是改變姿勢時需先坐著休息</w:t>
            </w:r>
            <w:r w:rsidRPr="00814CDF">
              <w:rPr>
                <w:rFonts w:ascii="Times New Roman" w:eastAsia="標楷體" w:hAnsi="Times New Roman" w:cs="Times New Roman"/>
                <w:kern w:val="2"/>
                <w:szCs w:val="20"/>
              </w:rPr>
              <w:t>1~2</w:t>
            </w:r>
            <w:r w:rsidRPr="00814CDF">
              <w:rPr>
                <w:rFonts w:ascii="Times New Roman" w:eastAsia="標楷體" w:hAnsi="Times New Roman" w:cs="Times New Roman"/>
                <w:kern w:val="2"/>
                <w:szCs w:val="20"/>
              </w:rPr>
              <w:t>分鐘後再起來。</w:t>
            </w:r>
          </w:p>
          <w:p w14:paraId="6751D18F" w14:textId="5D61CD67" w:rsidR="0068020A" w:rsidRPr="00814CDF" w:rsidRDefault="0068020A" w:rsidP="007E63E5">
            <w:pPr>
              <w:pStyle w:val="Web"/>
              <w:numPr>
                <w:ilvl w:val="0"/>
                <w:numId w:val="67"/>
              </w:numPr>
              <w:spacing w:before="0" w:beforeAutospacing="0" w:after="0" w:afterAutospacing="0"/>
              <w:ind w:left="742" w:rightChars="12" w:right="29" w:hanging="283"/>
              <w:jc w:val="both"/>
              <w:rPr>
                <w:rFonts w:ascii="Times New Roman" w:eastAsia="標楷體" w:hAnsi="Times New Roman" w:cs="Times New Roman"/>
                <w:kern w:val="2"/>
                <w:szCs w:val="20"/>
              </w:rPr>
            </w:pPr>
            <w:r w:rsidRPr="00814CDF">
              <w:rPr>
                <w:rFonts w:ascii="Times New Roman" w:eastAsia="標楷體" w:hAnsi="Times New Roman" w:cs="Times New Roman"/>
                <w:kern w:val="2"/>
                <w:szCs w:val="20"/>
              </w:rPr>
              <w:t>教導病人及家屬正確下床方式，如</w:t>
            </w:r>
            <w:r w:rsidR="00167445" w:rsidRPr="009B5E33">
              <w:rPr>
                <w:rFonts w:eastAsia="標楷體" w:hint="eastAsia"/>
                <w:color w:val="FF0000"/>
                <w:u w:val="single"/>
              </w:rPr>
              <w:t>：</w:t>
            </w:r>
            <w:r w:rsidRPr="00814CDF">
              <w:rPr>
                <w:rFonts w:ascii="Times New Roman" w:eastAsia="標楷體" w:hAnsi="Times New Roman" w:cs="Times New Roman"/>
                <w:kern w:val="2"/>
                <w:szCs w:val="20"/>
              </w:rPr>
              <w:t>右側偏癱者應由左側下床。</w:t>
            </w:r>
          </w:p>
          <w:p w14:paraId="48E14CEA" w14:textId="20B57908" w:rsidR="0068020A" w:rsidRPr="00814CDF" w:rsidRDefault="0068020A" w:rsidP="007E63E5">
            <w:pPr>
              <w:pStyle w:val="Web"/>
              <w:numPr>
                <w:ilvl w:val="0"/>
                <w:numId w:val="67"/>
              </w:numPr>
              <w:spacing w:before="0" w:beforeAutospacing="0" w:after="0" w:afterAutospacing="0"/>
              <w:ind w:left="742" w:rightChars="12" w:right="29" w:hanging="283"/>
              <w:jc w:val="both"/>
              <w:rPr>
                <w:rFonts w:ascii="Times New Roman" w:eastAsia="標楷體" w:hAnsi="Times New Roman" w:cs="Times New Roman"/>
                <w:kern w:val="2"/>
                <w:szCs w:val="20"/>
              </w:rPr>
            </w:pPr>
            <w:r w:rsidRPr="00814CDF">
              <w:rPr>
                <w:rFonts w:ascii="Times New Roman" w:eastAsia="標楷體" w:hAnsi="Times New Roman" w:cs="Times New Roman"/>
                <w:kern w:val="2"/>
                <w:szCs w:val="20"/>
              </w:rPr>
              <w:t>病人與家屬需</w:t>
            </w:r>
            <w:r w:rsidR="007A7862" w:rsidRPr="007A7862">
              <w:rPr>
                <w:rFonts w:eastAsia="標楷體" w:hint="eastAsia"/>
                <w:color w:val="FF0000"/>
                <w:u w:val="single"/>
              </w:rPr>
              <w:t>了</w:t>
            </w:r>
            <w:r w:rsidR="007A7862" w:rsidRPr="007A7862">
              <w:rPr>
                <w:rFonts w:eastAsia="標楷體"/>
                <w:color w:val="FF0000"/>
                <w:u w:val="single"/>
              </w:rPr>
              <w:t>解</w:t>
            </w:r>
            <w:r w:rsidRPr="00814CDF">
              <w:rPr>
                <w:rFonts w:ascii="Times New Roman" w:eastAsia="標楷體" w:hAnsi="Times New Roman" w:cs="Times New Roman"/>
                <w:kern w:val="2"/>
                <w:szCs w:val="20"/>
              </w:rPr>
              <w:t>上下床（輪椅）及使用輔具之安全步驟，並確定先固定輪椅再移位。</w:t>
            </w:r>
          </w:p>
          <w:p w14:paraId="0650916A" w14:textId="77777777" w:rsidR="0068020A" w:rsidRPr="00814CDF" w:rsidRDefault="0068020A" w:rsidP="007E63E5">
            <w:pPr>
              <w:pStyle w:val="Web"/>
              <w:numPr>
                <w:ilvl w:val="0"/>
                <w:numId w:val="67"/>
              </w:numPr>
              <w:spacing w:before="0" w:beforeAutospacing="0" w:after="0" w:afterAutospacing="0"/>
              <w:ind w:left="742" w:rightChars="12" w:right="29" w:hanging="283"/>
              <w:jc w:val="both"/>
              <w:rPr>
                <w:rFonts w:ascii="Times New Roman" w:eastAsia="標楷體" w:hAnsi="Times New Roman" w:cs="Times New Roman"/>
                <w:kern w:val="2"/>
                <w:szCs w:val="20"/>
              </w:rPr>
            </w:pPr>
            <w:r w:rsidRPr="00814CDF">
              <w:rPr>
                <w:rFonts w:ascii="Times New Roman" w:eastAsia="標楷體" w:hAnsi="Times New Roman" w:cs="Times New Roman"/>
                <w:kern w:val="2"/>
                <w:szCs w:val="20"/>
              </w:rPr>
              <w:lastRenderedPageBreak/>
              <w:t>病人使用輪椅時，視需要身體以安全護帶固定，以免行進時，病人往前傾倒之風險。</w:t>
            </w:r>
          </w:p>
          <w:p w14:paraId="5BE75244" w14:textId="77777777" w:rsidR="0068020A" w:rsidRPr="00814CDF" w:rsidRDefault="0068020A" w:rsidP="007E63E5">
            <w:pPr>
              <w:numPr>
                <w:ilvl w:val="0"/>
                <w:numId w:val="53"/>
              </w:numPr>
              <w:ind w:left="599" w:hanging="378"/>
              <w:jc w:val="both"/>
              <w:rPr>
                <w:rFonts w:eastAsia="標楷體"/>
              </w:rPr>
            </w:pPr>
            <w:r w:rsidRPr="00814CDF">
              <w:rPr>
                <w:rFonts w:eastAsia="標楷體"/>
              </w:rPr>
              <w:t>若有脊髓損傷或膝關節受損之病人，可採用高位活動便盆椅。</w:t>
            </w:r>
          </w:p>
          <w:p w14:paraId="544BF4D6" w14:textId="77777777" w:rsidR="0068020A" w:rsidRPr="00814CDF" w:rsidRDefault="0068020A" w:rsidP="007E63E5">
            <w:pPr>
              <w:numPr>
                <w:ilvl w:val="0"/>
                <w:numId w:val="53"/>
              </w:numPr>
              <w:ind w:left="599" w:hanging="378"/>
              <w:jc w:val="both"/>
              <w:rPr>
                <w:rFonts w:eastAsia="標楷體"/>
              </w:rPr>
            </w:pPr>
            <w:r w:rsidRPr="00814CDF">
              <w:rPr>
                <w:rFonts w:eastAsia="標楷體"/>
              </w:rPr>
              <w:t>對於失智、無家屬陪伴、高齡長者或有多次跌倒史之病人，可使用下床感應式呼叫鈴。</w:t>
            </w:r>
          </w:p>
          <w:p w14:paraId="00FC926F" w14:textId="77777777" w:rsidR="0068020A" w:rsidRPr="00814CDF" w:rsidRDefault="0068020A" w:rsidP="007E63E5">
            <w:pPr>
              <w:numPr>
                <w:ilvl w:val="0"/>
                <w:numId w:val="53"/>
              </w:numPr>
              <w:ind w:left="599" w:hanging="378"/>
              <w:jc w:val="both"/>
              <w:rPr>
                <w:rFonts w:eastAsia="標楷體"/>
              </w:rPr>
            </w:pPr>
            <w:r w:rsidRPr="00814CDF">
              <w:rPr>
                <w:rFonts w:eastAsia="標楷體"/>
              </w:rPr>
              <w:t>設計兒童病床床欄正確使用方式之圖示，並放置於病房（床）明顯處。</w:t>
            </w:r>
          </w:p>
          <w:p w14:paraId="748A53E2" w14:textId="77777777" w:rsidR="0068020A" w:rsidRPr="00814CDF" w:rsidRDefault="0068020A" w:rsidP="007E63E5">
            <w:pPr>
              <w:numPr>
                <w:ilvl w:val="0"/>
                <w:numId w:val="53"/>
              </w:numPr>
              <w:ind w:left="599" w:hanging="378"/>
              <w:jc w:val="both"/>
              <w:rPr>
                <w:rFonts w:eastAsia="標楷體"/>
              </w:rPr>
            </w:pPr>
            <w:r w:rsidRPr="00814CDF">
              <w:rPr>
                <w:rFonts w:eastAsia="標楷體"/>
              </w:rPr>
              <w:t>於兒科病房浴廁內設置安全座椅，提供病兒父母如廁時妥善安置病兒，確保病兒父母如廁時之病兒安全。</w:t>
            </w:r>
          </w:p>
          <w:p w14:paraId="79C101B5" w14:textId="77777777" w:rsidR="0068020A" w:rsidRPr="00814CDF" w:rsidRDefault="0068020A" w:rsidP="007E63E5">
            <w:pPr>
              <w:numPr>
                <w:ilvl w:val="0"/>
                <w:numId w:val="53"/>
              </w:numPr>
              <w:ind w:left="599" w:hanging="378"/>
              <w:jc w:val="both"/>
              <w:rPr>
                <w:rFonts w:eastAsia="標楷體"/>
              </w:rPr>
            </w:pPr>
            <w:r w:rsidRPr="00814CDF">
              <w:rPr>
                <w:rFonts w:eastAsia="標楷體"/>
              </w:rPr>
              <w:t>必要時會診復健科進行肌力或平衡相關訓練。</w:t>
            </w:r>
          </w:p>
          <w:p w14:paraId="7C6B64D3" w14:textId="77777777" w:rsidR="0068020A" w:rsidRPr="00814CDF" w:rsidRDefault="0068020A" w:rsidP="007E63E5">
            <w:pPr>
              <w:numPr>
                <w:ilvl w:val="0"/>
                <w:numId w:val="53"/>
              </w:numPr>
              <w:ind w:left="599" w:hanging="378"/>
              <w:jc w:val="both"/>
              <w:rPr>
                <w:rFonts w:eastAsia="標楷體"/>
                <w:color w:val="FF0000"/>
                <w:u w:val="single"/>
              </w:rPr>
            </w:pPr>
            <w:r w:rsidRPr="00814CDF">
              <w:rPr>
                <w:rFonts w:eastAsia="標楷體"/>
                <w:color w:val="FF0000"/>
                <w:u w:val="single"/>
              </w:rPr>
              <w:t>指導照顧病兒隨時須於視線範圍內，減少病兒不慎跌落風險。</w:t>
            </w:r>
          </w:p>
          <w:p w14:paraId="3F07FE65" w14:textId="5FB71413" w:rsidR="0068020A" w:rsidRPr="00814CDF" w:rsidRDefault="0068020A" w:rsidP="0068020A">
            <w:pPr>
              <w:ind w:left="612" w:hangingChars="255" w:hanging="612"/>
              <w:rPr>
                <w:rFonts w:eastAsia="標楷體"/>
              </w:rPr>
            </w:pPr>
            <w:r w:rsidRPr="00814CDF">
              <w:rPr>
                <w:rFonts w:eastAsia="標楷體"/>
              </w:rPr>
              <w:t>2.3.3</w:t>
            </w:r>
            <w:r w:rsidRPr="00814CDF">
              <w:rPr>
                <w:rFonts w:eastAsia="標楷體"/>
              </w:rPr>
              <w:t>針對</w:t>
            </w:r>
            <w:r w:rsidRPr="00814CDF">
              <w:rPr>
                <w:rFonts w:eastAsia="標楷體"/>
                <w:color w:val="FF0000"/>
                <w:u w:val="single"/>
              </w:rPr>
              <w:t>病人及家屬</w:t>
            </w:r>
            <w:r w:rsidRPr="00814CDF">
              <w:rPr>
                <w:rFonts w:eastAsia="標楷體"/>
              </w:rPr>
              <w:t>提供預防跌倒措施或護理指導時，照護人員需以討論方式徵詢意見，以尊重其感受。</w:t>
            </w:r>
          </w:p>
          <w:p w14:paraId="30B73964" w14:textId="354DD9A3" w:rsidR="0068020A" w:rsidRPr="00814CDF" w:rsidRDefault="0068020A" w:rsidP="007E63E5">
            <w:pPr>
              <w:numPr>
                <w:ilvl w:val="0"/>
                <w:numId w:val="55"/>
              </w:numPr>
              <w:ind w:left="599"/>
              <w:jc w:val="both"/>
              <w:rPr>
                <w:rFonts w:eastAsia="標楷體"/>
                <w:color w:val="FF0000"/>
              </w:rPr>
            </w:pPr>
            <w:r w:rsidRPr="00814CDF">
              <w:rPr>
                <w:rFonts w:eastAsia="標楷體"/>
              </w:rPr>
              <w:t>強化病人</w:t>
            </w:r>
            <w:r w:rsidRPr="00814CDF">
              <w:rPr>
                <w:rFonts w:eastAsia="標楷體"/>
                <w:color w:val="FF0000"/>
                <w:u w:val="single"/>
              </w:rPr>
              <w:t>及家屬</w:t>
            </w:r>
            <w:r w:rsidRPr="00814CDF">
              <w:rPr>
                <w:rFonts w:eastAsia="標楷體"/>
              </w:rPr>
              <w:t>對跌倒危險因子之認知，</w:t>
            </w:r>
            <w:r w:rsidRPr="00814CDF">
              <w:rPr>
                <w:rFonts w:eastAsia="標楷體"/>
                <w:color w:val="FF0000"/>
                <w:u w:val="single"/>
              </w:rPr>
              <w:t>降低需要尋求協助時的心理障礙，需要時即可尋求協助。</w:t>
            </w:r>
          </w:p>
          <w:p w14:paraId="00217CDC" w14:textId="77777777" w:rsidR="0068020A" w:rsidRPr="00814CDF" w:rsidRDefault="0068020A" w:rsidP="007E63E5">
            <w:pPr>
              <w:numPr>
                <w:ilvl w:val="0"/>
                <w:numId w:val="55"/>
              </w:numPr>
              <w:ind w:left="599"/>
              <w:jc w:val="both"/>
              <w:rPr>
                <w:rFonts w:eastAsia="標楷體"/>
              </w:rPr>
            </w:pPr>
            <w:r w:rsidRPr="00814CDF">
              <w:rPr>
                <w:rFonts w:eastAsia="標楷體"/>
              </w:rPr>
              <w:t>教導相關輔具的使用（如：床欄、夜燈、呼叫鈴、便盆椅等），並確認能正確使用。</w:t>
            </w:r>
          </w:p>
        </w:tc>
        <w:tc>
          <w:tcPr>
            <w:tcW w:w="1786" w:type="pct"/>
            <w:tcBorders>
              <w:top w:val="nil"/>
            </w:tcBorders>
            <w:shd w:val="clear" w:color="auto" w:fill="F2F2F2" w:themeFill="background1" w:themeFillShade="F2"/>
          </w:tcPr>
          <w:p w14:paraId="462B498B" w14:textId="77777777" w:rsidR="0068020A" w:rsidRPr="00814CDF" w:rsidRDefault="0068020A" w:rsidP="0068020A">
            <w:pPr>
              <w:ind w:left="612" w:hangingChars="255" w:hanging="612"/>
              <w:rPr>
                <w:rFonts w:eastAsia="標楷體"/>
              </w:rPr>
            </w:pPr>
            <w:r w:rsidRPr="00814CDF">
              <w:rPr>
                <w:rFonts w:eastAsia="標楷體"/>
              </w:rPr>
              <w:lastRenderedPageBreak/>
              <w:t>2.3.1</w:t>
            </w:r>
            <w:r w:rsidRPr="00814CDF">
              <w:rPr>
                <w:rFonts w:eastAsia="標楷體"/>
              </w:rPr>
              <w:t>應對不同屬性病人建立跌倒後立即處理及後續觀察流程，包括評估時機、頻率、評估內容及病人臨床反應。</w:t>
            </w:r>
          </w:p>
          <w:p w14:paraId="05B12554" w14:textId="77777777" w:rsidR="0068020A" w:rsidRPr="00814CDF" w:rsidRDefault="0068020A" w:rsidP="0068020A">
            <w:pPr>
              <w:ind w:left="612" w:hangingChars="255" w:hanging="612"/>
              <w:rPr>
                <w:rFonts w:eastAsia="標楷體"/>
              </w:rPr>
            </w:pPr>
            <w:r w:rsidRPr="00814CDF">
              <w:rPr>
                <w:rFonts w:eastAsia="標楷體"/>
              </w:rPr>
              <w:t>2.3.2</w:t>
            </w:r>
            <w:r w:rsidRPr="00814CDF">
              <w:rPr>
                <w:rFonts w:eastAsia="標楷體"/>
              </w:rPr>
              <w:t>照護團隊應依病人個別性執行對應之措施，並依危險因子分類提供配套做法。例如：</w:t>
            </w:r>
          </w:p>
          <w:p w14:paraId="77F1B418" w14:textId="535ADFE7" w:rsidR="0068020A" w:rsidRPr="00814CDF" w:rsidRDefault="0068020A" w:rsidP="0068020A">
            <w:pPr>
              <w:numPr>
                <w:ilvl w:val="0"/>
                <w:numId w:val="13"/>
              </w:numPr>
              <w:ind w:left="599" w:hanging="378"/>
              <w:jc w:val="both"/>
              <w:rPr>
                <w:rFonts w:eastAsia="標楷體"/>
              </w:rPr>
            </w:pPr>
            <w:r w:rsidRPr="00814CDF">
              <w:rPr>
                <w:rFonts w:eastAsia="標楷體"/>
              </w:rPr>
              <w:t>依病況或照護情況安排床位，如無照顧者應安排在靠近護理站處等方便照護。</w:t>
            </w:r>
          </w:p>
          <w:p w14:paraId="604C8BEA" w14:textId="77777777" w:rsidR="007E63E5" w:rsidRPr="00814CDF" w:rsidRDefault="007E63E5" w:rsidP="007E63E5">
            <w:pPr>
              <w:ind w:left="599"/>
              <w:jc w:val="both"/>
              <w:rPr>
                <w:rFonts w:eastAsia="標楷體"/>
              </w:rPr>
            </w:pPr>
          </w:p>
          <w:p w14:paraId="0E96FFD9" w14:textId="2115F2F8" w:rsidR="0068020A" w:rsidRPr="00814CDF" w:rsidRDefault="0068020A" w:rsidP="0068020A">
            <w:pPr>
              <w:numPr>
                <w:ilvl w:val="0"/>
                <w:numId w:val="13"/>
              </w:numPr>
              <w:ind w:left="599" w:hanging="378"/>
              <w:jc w:val="both"/>
              <w:rPr>
                <w:rFonts w:eastAsia="標楷體"/>
              </w:rPr>
            </w:pPr>
            <w:r w:rsidRPr="00814CDF">
              <w:rPr>
                <w:rFonts w:eastAsia="標楷體"/>
              </w:rPr>
              <w:t>評估有無可改變的跌倒因子，如調整藥品、改善視力、姿勢性低血壓處置、提供適當輔具。</w:t>
            </w:r>
          </w:p>
          <w:p w14:paraId="6216D02F" w14:textId="77777777" w:rsidR="007E63E5" w:rsidRPr="00814CDF" w:rsidRDefault="007E63E5" w:rsidP="007E63E5">
            <w:pPr>
              <w:ind w:left="599"/>
              <w:jc w:val="both"/>
              <w:rPr>
                <w:rFonts w:eastAsia="標楷體"/>
              </w:rPr>
            </w:pPr>
          </w:p>
          <w:p w14:paraId="51E1D683" w14:textId="77777777" w:rsidR="0068020A" w:rsidRPr="00814CDF" w:rsidRDefault="0068020A" w:rsidP="0068020A">
            <w:pPr>
              <w:numPr>
                <w:ilvl w:val="0"/>
                <w:numId w:val="13"/>
              </w:numPr>
              <w:ind w:left="599" w:hanging="378"/>
              <w:jc w:val="both"/>
              <w:rPr>
                <w:rFonts w:eastAsia="標楷體"/>
              </w:rPr>
            </w:pPr>
            <w:r w:rsidRPr="00814CDF">
              <w:rPr>
                <w:rFonts w:eastAsia="標楷體"/>
              </w:rPr>
              <w:t>正確指導安全移動病人的方式，如：</w:t>
            </w:r>
          </w:p>
          <w:p w14:paraId="5FEF3FA5" w14:textId="77777777" w:rsidR="0068020A" w:rsidRPr="00814CDF" w:rsidRDefault="0068020A" w:rsidP="0068020A">
            <w:pPr>
              <w:pStyle w:val="Web"/>
              <w:numPr>
                <w:ilvl w:val="0"/>
                <w:numId w:val="14"/>
              </w:numPr>
              <w:spacing w:before="0" w:beforeAutospacing="0" w:after="0" w:afterAutospacing="0"/>
              <w:ind w:left="742" w:rightChars="12" w:right="29" w:hanging="283"/>
              <w:jc w:val="both"/>
              <w:rPr>
                <w:rFonts w:ascii="Times New Roman" w:eastAsia="標楷體" w:hAnsi="Times New Roman" w:cs="Times New Roman"/>
                <w:kern w:val="2"/>
                <w:szCs w:val="20"/>
              </w:rPr>
            </w:pPr>
            <w:r w:rsidRPr="00814CDF">
              <w:rPr>
                <w:rFonts w:ascii="Times New Roman" w:eastAsia="標楷體" w:hAnsi="Times New Roman" w:cs="Times New Roman"/>
                <w:kern w:val="2"/>
                <w:szCs w:val="20"/>
              </w:rPr>
              <w:t>開始下床前，先測試下肢肌力，以確認肢體支撐力之足夠。</w:t>
            </w:r>
          </w:p>
          <w:p w14:paraId="786997E5" w14:textId="77777777" w:rsidR="0068020A" w:rsidRPr="00814CDF" w:rsidRDefault="0068020A" w:rsidP="0068020A">
            <w:pPr>
              <w:pStyle w:val="Web"/>
              <w:numPr>
                <w:ilvl w:val="0"/>
                <w:numId w:val="14"/>
              </w:numPr>
              <w:spacing w:before="0" w:beforeAutospacing="0" w:after="0" w:afterAutospacing="0"/>
              <w:ind w:left="742" w:rightChars="12" w:right="29" w:hanging="283"/>
              <w:jc w:val="both"/>
              <w:rPr>
                <w:rFonts w:ascii="Times New Roman" w:eastAsia="標楷體" w:hAnsi="Times New Roman" w:cs="Times New Roman"/>
                <w:kern w:val="2"/>
                <w:szCs w:val="20"/>
              </w:rPr>
            </w:pPr>
            <w:r w:rsidRPr="00814CDF">
              <w:rPr>
                <w:rFonts w:ascii="Times New Roman" w:eastAsia="標楷體" w:hAnsi="Times New Roman" w:cs="Times New Roman"/>
                <w:kern w:val="2"/>
                <w:szCs w:val="20"/>
              </w:rPr>
              <w:t>預防因姿勢改變引起低血壓狀況，於轉換姿勢時應採漸進式方式，起身時動作放慢、或是改變姿勢時需先坐著休息</w:t>
            </w:r>
            <w:r w:rsidRPr="00814CDF">
              <w:rPr>
                <w:rFonts w:ascii="Times New Roman" w:eastAsia="標楷體" w:hAnsi="Times New Roman" w:cs="Times New Roman"/>
                <w:kern w:val="2"/>
                <w:szCs w:val="20"/>
              </w:rPr>
              <w:t>1~2</w:t>
            </w:r>
            <w:r w:rsidRPr="00814CDF">
              <w:rPr>
                <w:rFonts w:ascii="Times New Roman" w:eastAsia="標楷體" w:hAnsi="Times New Roman" w:cs="Times New Roman"/>
                <w:kern w:val="2"/>
                <w:szCs w:val="20"/>
              </w:rPr>
              <w:t>分鐘後再起來。</w:t>
            </w:r>
          </w:p>
          <w:p w14:paraId="05F52F2C" w14:textId="77777777" w:rsidR="0068020A" w:rsidRPr="00814CDF" w:rsidRDefault="0068020A" w:rsidP="0068020A">
            <w:pPr>
              <w:pStyle w:val="Web"/>
              <w:numPr>
                <w:ilvl w:val="0"/>
                <w:numId w:val="14"/>
              </w:numPr>
              <w:spacing w:before="0" w:beforeAutospacing="0" w:after="0" w:afterAutospacing="0"/>
              <w:ind w:left="742" w:rightChars="12" w:right="29" w:hanging="283"/>
              <w:jc w:val="both"/>
              <w:rPr>
                <w:rFonts w:ascii="Times New Roman" w:eastAsia="標楷體" w:hAnsi="Times New Roman" w:cs="Times New Roman"/>
                <w:kern w:val="2"/>
                <w:szCs w:val="20"/>
              </w:rPr>
            </w:pPr>
            <w:r w:rsidRPr="00814CDF">
              <w:rPr>
                <w:rFonts w:ascii="Times New Roman" w:eastAsia="標楷體" w:hAnsi="Times New Roman" w:cs="Times New Roman"/>
                <w:kern w:val="2"/>
                <w:szCs w:val="20"/>
              </w:rPr>
              <w:t>教導病人及家屬正確下床方式，如右側偏癱者應由左側下床。</w:t>
            </w:r>
          </w:p>
          <w:p w14:paraId="2A1F4B94" w14:textId="77777777" w:rsidR="0068020A" w:rsidRPr="00814CDF" w:rsidRDefault="0068020A" w:rsidP="0068020A">
            <w:pPr>
              <w:pStyle w:val="Web"/>
              <w:numPr>
                <w:ilvl w:val="0"/>
                <w:numId w:val="14"/>
              </w:numPr>
              <w:spacing w:before="0" w:beforeAutospacing="0" w:after="0" w:afterAutospacing="0"/>
              <w:ind w:left="742" w:rightChars="12" w:right="29" w:hanging="283"/>
              <w:jc w:val="both"/>
              <w:rPr>
                <w:rFonts w:ascii="Times New Roman" w:eastAsia="標楷體" w:hAnsi="Times New Roman" w:cs="Times New Roman"/>
                <w:kern w:val="2"/>
                <w:szCs w:val="20"/>
              </w:rPr>
            </w:pPr>
            <w:r w:rsidRPr="00814CDF">
              <w:rPr>
                <w:rFonts w:ascii="Times New Roman" w:eastAsia="標楷體" w:hAnsi="Times New Roman" w:cs="Times New Roman"/>
                <w:kern w:val="2"/>
                <w:szCs w:val="20"/>
              </w:rPr>
              <w:t>病人與家屬需瞭解上下床（輪椅）及使用輔具之安全步驟，並確定先固定輪椅再移位。</w:t>
            </w:r>
          </w:p>
          <w:p w14:paraId="0DA34722" w14:textId="77777777" w:rsidR="0068020A" w:rsidRPr="00814CDF" w:rsidRDefault="0068020A" w:rsidP="0068020A">
            <w:pPr>
              <w:pStyle w:val="Web"/>
              <w:numPr>
                <w:ilvl w:val="0"/>
                <w:numId w:val="14"/>
              </w:numPr>
              <w:spacing w:before="0" w:beforeAutospacing="0" w:after="0" w:afterAutospacing="0"/>
              <w:ind w:left="742" w:rightChars="12" w:right="29" w:hanging="283"/>
              <w:jc w:val="both"/>
              <w:rPr>
                <w:rFonts w:ascii="Times New Roman" w:eastAsia="標楷體" w:hAnsi="Times New Roman" w:cs="Times New Roman"/>
                <w:kern w:val="2"/>
                <w:szCs w:val="20"/>
              </w:rPr>
            </w:pPr>
            <w:r w:rsidRPr="00814CDF">
              <w:rPr>
                <w:rFonts w:ascii="Times New Roman" w:eastAsia="標楷體" w:hAnsi="Times New Roman" w:cs="Times New Roman"/>
                <w:kern w:val="2"/>
                <w:szCs w:val="20"/>
              </w:rPr>
              <w:lastRenderedPageBreak/>
              <w:t>病人使用輪椅時，視需要身體以安全護帶固定，以免行進時，病人往前傾倒之風險。</w:t>
            </w:r>
          </w:p>
          <w:p w14:paraId="4BEC9913" w14:textId="77777777" w:rsidR="0068020A" w:rsidRPr="00814CDF" w:rsidRDefault="0068020A" w:rsidP="0068020A">
            <w:pPr>
              <w:numPr>
                <w:ilvl w:val="0"/>
                <w:numId w:val="13"/>
              </w:numPr>
              <w:ind w:left="599" w:hanging="378"/>
              <w:jc w:val="both"/>
              <w:rPr>
                <w:rFonts w:eastAsia="標楷體"/>
              </w:rPr>
            </w:pPr>
            <w:r w:rsidRPr="00814CDF">
              <w:rPr>
                <w:rFonts w:eastAsia="標楷體"/>
              </w:rPr>
              <w:t>若有脊髓損傷或膝關節受損之病人，可採用高位活動便盆椅。</w:t>
            </w:r>
          </w:p>
          <w:p w14:paraId="4EB950CF" w14:textId="77777777" w:rsidR="0068020A" w:rsidRPr="00814CDF" w:rsidRDefault="0068020A" w:rsidP="0068020A">
            <w:pPr>
              <w:numPr>
                <w:ilvl w:val="0"/>
                <w:numId w:val="13"/>
              </w:numPr>
              <w:ind w:left="599" w:hanging="378"/>
              <w:jc w:val="both"/>
              <w:rPr>
                <w:rFonts w:eastAsia="標楷體"/>
              </w:rPr>
            </w:pPr>
            <w:r w:rsidRPr="00814CDF">
              <w:rPr>
                <w:rFonts w:eastAsia="標楷體"/>
              </w:rPr>
              <w:t>對於失智、無家屬陪伴、高齡長者或有多次跌倒史之病人，可使用下床感應式呼叫鈴。</w:t>
            </w:r>
          </w:p>
          <w:p w14:paraId="365DE60C" w14:textId="77777777" w:rsidR="0068020A" w:rsidRPr="00814CDF" w:rsidRDefault="0068020A" w:rsidP="0068020A">
            <w:pPr>
              <w:numPr>
                <w:ilvl w:val="0"/>
                <w:numId w:val="13"/>
              </w:numPr>
              <w:ind w:left="599" w:hanging="378"/>
              <w:jc w:val="both"/>
              <w:rPr>
                <w:rFonts w:eastAsia="標楷體"/>
              </w:rPr>
            </w:pPr>
            <w:r w:rsidRPr="00814CDF">
              <w:rPr>
                <w:rFonts w:eastAsia="標楷體"/>
              </w:rPr>
              <w:t>設計兒童病床床欄正確使用方式之圖示，並放置於病房（床）明顯處。</w:t>
            </w:r>
          </w:p>
          <w:p w14:paraId="4B4F33D3" w14:textId="77777777" w:rsidR="0068020A" w:rsidRPr="00814CDF" w:rsidRDefault="0068020A" w:rsidP="0068020A">
            <w:pPr>
              <w:numPr>
                <w:ilvl w:val="0"/>
                <w:numId w:val="13"/>
              </w:numPr>
              <w:ind w:left="599" w:hanging="378"/>
              <w:jc w:val="both"/>
              <w:rPr>
                <w:rFonts w:eastAsia="標楷體"/>
              </w:rPr>
            </w:pPr>
            <w:r w:rsidRPr="00814CDF">
              <w:rPr>
                <w:rFonts w:eastAsia="標楷體"/>
              </w:rPr>
              <w:t>於兒科病房浴廁內設置安全座椅，提供病兒父母如廁時妥善安置病兒，確保病兒父母如廁時之病兒安全。</w:t>
            </w:r>
          </w:p>
          <w:p w14:paraId="3883FAD9" w14:textId="7F746B97" w:rsidR="0068020A" w:rsidRPr="00814CDF" w:rsidRDefault="0068020A" w:rsidP="0068020A">
            <w:pPr>
              <w:numPr>
                <w:ilvl w:val="0"/>
                <w:numId w:val="13"/>
              </w:numPr>
              <w:ind w:left="599" w:hanging="378"/>
              <w:jc w:val="both"/>
              <w:rPr>
                <w:rFonts w:eastAsia="標楷體"/>
              </w:rPr>
            </w:pPr>
            <w:r w:rsidRPr="00814CDF">
              <w:rPr>
                <w:rFonts w:eastAsia="標楷體"/>
              </w:rPr>
              <w:t>必要時會診復健科進行肌力或平衡相關訓練。</w:t>
            </w:r>
          </w:p>
          <w:p w14:paraId="3050889A" w14:textId="77777777" w:rsidR="007E63E5" w:rsidRPr="00814CDF" w:rsidRDefault="007E63E5" w:rsidP="007E63E5">
            <w:pPr>
              <w:ind w:left="599"/>
              <w:jc w:val="both"/>
              <w:rPr>
                <w:rFonts w:eastAsia="標楷體"/>
              </w:rPr>
            </w:pPr>
          </w:p>
          <w:p w14:paraId="3A3B1E77" w14:textId="77777777" w:rsidR="0068020A" w:rsidRPr="00814CDF" w:rsidRDefault="0068020A" w:rsidP="0068020A">
            <w:pPr>
              <w:ind w:left="612" w:hangingChars="255" w:hanging="612"/>
              <w:rPr>
                <w:rFonts w:eastAsia="標楷體"/>
              </w:rPr>
            </w:pPr>
            <w:r w:rsidRPr="00814CDF">
              <w:rPr>
                <w:rFonts w:eastAsia="標楷體"/>
              </w:rPr>
              <w:t>2.3.3</w:t>
            </w:r>
            <w:r w:rsidRPr="00814CDF">
              <w:rPr>
                <w:rFonts w:eastAsia="標楷體"/>
              </w:rPr>
              <w:t>針對年長者提供預防跌倒措施或護理指導時，照護人員需以討論方式徵詢意見，以尊重其感受。</w:t>
            </w:r>
          </w:p>
          <w:p w14:paraId="4631127D" w14:textId="70019A21" w:rsidR="007E63E5" w:rsidRPr="00814CDF" w:rsidRDefault="0068020A" w:rsidP="007E63E5">
            <w:pPr>
              <w:numPr>
                <w:ilvl w:val="0"/>
                <w:numId w:val="15"/>
              </w:numPr>
              <w:ind w:left="599"/>
              <w:jc w:val="both"/>
              <w:rPr>
                <w:rFonts w:eastAsia="標楷體"/>
              </w:rPr>
            </w:pPr>
            <w:r w:rsidRPr="00814CDF">
              <w:rPr>
                <w:rFonts w:eastAsia="標楷體"/>
              </w:rPr>
              <w:t>強化病人對自身跌倒危險因子之認知，必要時務必尋求協助。</w:t>
            </w:r>
          </w:p>
          <w:p w14:paraId="0882D01D" w14:textId="0FAD5DD9" w:rsidR="007E63E5" w:rsidRPr="00814CDF" w:rsidRDefault="007E63E5" w:rsidP="007E63E5">
            <w:pPr>
              <w:ind w:left="599"/>
              <w:jc w:val="both"/>
              <w:rPr>
                <w:rFonts w:eastAsia="標楷體"/>
              </w:rPr>
            </w:pPr>
          </w:p>
          <w:p w14:paraId="08F61312" w14:textId="77777777" w:rsidR="007E63E5" w:rsidRPr="00814CDF" w:rsidRDefault="007E63E5" w:rsidP="007E63E5">
            <w:pPr>
              <w:ind w:left="599"/>
              <w:jc w:val="both"/>
              <w:rPr>
                <w:rFonts w:eastAsia="標楷體"/>
              </w:rPr>
            </w:pPr>
          </w:p>
          <w:p w14:paraId="3E5180F0" w14:textId="36D93773" w:rsidR="0068020A" w:rsidRPr="00814CDF" w:rsidRDefault="0068020A" w:rsidP="007E63E5">
            <w:pPr>
              <w:numPr>
                <w:ilvl w:val="0"/>
                <w:numId w:val="15"/>
              </w:numPr>
              <w:ind w:left="599"/>
              <w:jc w:val="both"/>
              <w:rPr>
                <w:rFonts w:eastAsia="標楷體"/>
              </w:rPr>
            </w:pPr>
            <w:r w:rsidRPr="00814CDF">
              <w:rPr>
                <w:rFonts w:eastAsia="標楷體"/>
              </w:rPr>
              <w:t>教導相關輔具的使用（如：床欄、夜燈、呼叫鈴、便盆椅等），並確認能正確使用。</w:t>
            </w:r>
          </w:p>
        </w:tc>
      </w:tr>
      <w:tr w:rsidR="0068020A" w:rsidRPr="00814CDF" w14:paraId="227381B1" w14:textId="57CC3A8C" w:rsidTr="001904E1">
        <w:trPr>
          <w:trHeight w:val="20"/>
          <w:jc w:val="center"/>
        </w:trPr>
        <w:tc>
          <w:tcPr>
            <w:tcW w:w="714" w:type="pct"/>
            <w:tcBorders>
              <w:bottom w:val="nil"/>
            </w:tcBorders>
            <w:shd w:val="clear" w:color="auto" w:fill="auto"/>
          </w:tcPr>
          <w:p w14:paraId="4E0FC319" w14:textId="203A2C5A" w:rsidR="0068020A" w:rsidRPr="00167445" w:rsidRDefault="0068020A" w:rsidP="0068020A">
            <w:pPr>
              <w:pStyle w:val="a3"/>
              <w:numPr>
                <w:ilvl w:val="0"/>
                <w:numId w:val="5"/>
              </w:numPr>
              <w:ind w:leftChars="0"/>
              <w:rPr>
                <w:rFonts w:eastAsia="標楷體"/>
                <w:b/>
                <w:iCs/>
                <w:kern w:val="0"/>
                <w:szCs w:val="26"/>
              </w:rPr>
            </w:pPr>
            <w:r w:rsidRPr="00814CDF">
              <w:rPr>
                <w:rFonts w:eastAsia="標楷體"/>
                <w:b/>
                <w:iCs/>
                <w:kern w:val="0"/>
                <w:szCs w:val="28"/>
              </w:rPr>
              <w:lastRenderedPageBreak/>
              <w:t>跌倒後檢視及調整照護計畫</w:t>
            </w:r>
          </w:p>
        </w:tc>
        <w:tc>
          <w:tcPr>
            <w:tcW w:w="714" w:type="pct"/>
            <w:tcBorders>
              <w:bottom w:val="nil"/>
            </w:tcBorders>
            <w:shd w:val="clear" w:color="auto" w:fill="auto"/>
          </w:tcPr>
          <w:p w14:paraId="4DBC717E" w14:textId="4ADFFC7A" w:rsidR="0068020A" w:rsidRPr="00814CDF" w:rsidRDefault="0068020A" w:rsidP="0068020A">
            <w:pPr>
              <w:adjustRightInd w:val="0"/>
              <w:ind w:left="432" w:hangingChars="180" w:hanging="432"/>
              <w:jc w:val="both"/>
              <w:rPr>
                <w:rFonts w:eastAsia="標楷體"/>
              </w:rPr>
            </w:pPr>
            <w:r w:rsidRPr="00814CDF">
              <w:rPr>
                <w:rFonts w:eastAsia="標楷體"/>
              </w:rPr>
              <w:t>3.1</w:t>
            </w:r>
            <w:r w:rsidRPr="00814CDF">
              <w:rPr>
                <w:rFonts w:eastAsia="標楷體"/>
              </w:rPr>
              <w:t>跌倒後重新檢視照護計畫並適</w:t>
            </w:r>
            <w:r w:rsidRPr="00814CDF">
              <w:rPr>
                <w:rFonts w:eastAsia="標楷體"/>
              </w:rPr>
              <w:lastRenderedPageBreak/>
              <w:t>時調整預防措施</w:t>
            </w:r>
            <w:r w:rsidR="00573AF7" w:rsidRPr="00814CDF">
              <w:rPr>
                <w:rFonts w:eastAsia="標楷體"/>
              </w:rPr>
              <w:t>。</w:t>
            </w:r>
          </w:p>
        </w:tc>
        <w:tc>
          <w:tcPr>
            <w:tcW w:w="1786" w:type="pct"/>
            <w:tcBorders>
              <w:bottom w:val="nil"/>
            </w:tcBorders>
          </w:tcPr>
          <w:p w14:paraId="4CA7219A" w14:textId="77777777" w:rsidR="0068020A" w:rsidRPr="00814CDF" w:rsidRDefault="0068020A" w:rsidP="0068020A">
            <w:pPr>
              <w:pStyle w:val="Web"/>
              <w:spacing w:before="0" w:beforeAutospacing="0" w:after="0" w:afterAutospacing="0"/>
              <w:ind w:leftChars="-8" w:left="504" w:right="28" w:hangingChars="218" w:hanging="523"/>
              <w:jc w:val="both"/>
              <w:rPr>
                <w:rFonts w:ascii="Times New Roman" w:eastAsia="標楷體" w:hAnsi="Times New Roman" w:cs="Times New Roman"/>
              </w:rPr>
            </w:pPr>
            <w:r w:rsidRPr="00814CDF">
              <w:rPr>
                <w:rFonts w:ascii="Times New Roman" w:eastAsia="標楷體" w:hAnsi="Times New Roman" w:cs="Times New Roman"/>
              </w:rPr>
              <w:lastRenderedPageBreak/>
              <w:t>3.1.1</w:t>
            </w:r>
            <w:r w:rsidRPr="00814CDF">
              <w:rPr>
                <w:rFonts w:ascii="Times New Roman" w:eastAsia="標楷體" w:hAnsi="Times New Roman" w:cs="Times New Roman"/>
              </w:rPr>
              <w:t>對發生跌倒病人重新再評估危險因子正確與否，並適時調整照護措施。</w:t>
            </w:r>
          </w:p>
          <w:p w14:paraId="42C0E0E5" w14:textId="77777777" w:rsidR="0068020A" w:rsidRPr="00814CDF" w:rsidRDefault="0068020A" w:rsidP="007E63E5">
            <w:pPr>
              <w:numPr>
                <w:ilvl w:val="0"/>
                <w:numId w:val="66"/>
              </w:numPr>
              <w:ind w:left="599" w:hanging="378"/>
              <w:jc w:val="both"/>
              <w:rPr>
                <w:rFonts w:eastAsia="標楷體"/>
              </w:rPr>
            </w:pPr>
            <w:r w:rsidRPr="00814CDF">
              <w:rPr>
                <w:rFonts w:eastAsia="標楷體"/>
              </w:rPr>
              <w:lastRenderedPageBreak/>
              <w:t>頻尿或腹瀉病人，應檢視其飲食型態及用藥情形或疾病史，如前列腺肥大或尿道感染，適時照會及處理。</w:t>
            </w:r>
          </w:p>
          <w:p w14:paraId="7C8083C2" w14:textId="77777777" w:rsidR="0068020A" w:rsidRPr="00814CDF" w:rsidRDefault="0068020A" w:rsidP="007E63E5">
            <w:pPr>
              <w:numPr>
                <w:ilvl w:val="0"/>
                <w:numId w:val="66"/>
              </w:numPr>
              <w:ind w:left="599" w:hanging="378"/>
              <w:jc w:val="both"/>
              <w:rPr>
                <w:rFonts w:eastAsia="標楷體"/>
              </w:rPr>
            </w:pPr>
            <w:r w:rsidRPr="00814CDF">
              <w:rPr>
                <w:rFonts w:eastAsia="標楷體"/>
              </w:rPr>
              <w:t>評估造成病人躁動不安的原因，並給予適當保護措施。</w:t>
            </w:r>
          </w:p>
          <w:p w14:paraId="694BB01F" w14:textId="3460265A" w:rsidR="0068020A" w:rsidRPr="00814CDF" w:rsidRDefault="0068020A" w:rsidP="007E63E5">
            <w:pPr>
              <w:numPr>
                <w:ilvl w:val="0"/>
                <w:numId w:val="66"/>
              </w:numPr>
              <w:ind w:left="599" w:hanging="378"/>
              <w:jc w:val="both"/>
              <w:rPr>
                <w:rFonts w:eastAsia="標楷體"/>
              </w:rPr>
            </w:pPr>
            <w:r w:rsidRPr="00814CDF">
              <w:rPr>
                <w:rFonts w:eastAsia="標楷體"/>
              </w:rPr>
              <w:t>若病人活動移位有困難時</w:t>
            </w:r>
            <w:r w:rsidR="007A7862" w:rsidRPr="007A7862">
              <w:rPr>
                <w:rFonts w:eastAsia="標楷體"/>
                <w:iCs/>
                <w:color w:val="FF0000"/>
                <w:kern w:val="0"/>
                <w:szCs w:val="24"/>
                <w:u w:val="single"/>
              </w:rPr>
              <w:t>：</w:t>
            </w:r>
          </w:p>
          <w:p w14:paraId="17B07ED7" w14:textId="77777777" w:rsidR="0068020A" w:rsidRPr="00814CDF" w:rsidRDefault="0068020A" w:rsidP="0068020A">
            <w:pPr>
              <w:numPr>
                <w:ilvl w:val="0"/>
                <w:numId w:val="17"/>
              </w:numPr>
              <w:ind w:left="884" w:hanging="283"/>
              <w:jc w:val="both"/>
              <w:rPr>
                <w:rFonts w:eastAsia="標楷體"/>
              </w:rPr>
            </w:pPr>
            <w:r w:rsidRPr="00814CDF">
              <w:rPr>
                <w:rFonts w:eastAsia="標楷體"/>
              </w:rPr>
              <w:t>提供適當輔具並教導正確使用。</w:t>
            </w:r>
          </w:p>
          <w:p w14:paraId="68FEAEF5" w14:textId="77777777" w:rsidR="0068020A" w:rsidRPr="00814CDF" w:rsidRDefault="0068020A" w:rsidP="0068020A">
            <w:pPr>
              <w:numPr>
                <w:ilvl w:val="0"/>
                <w:numId w:val="17"/>
              </w:numPr>
              <w:ind w:left="884" w:hanging="283"/>
              <w:jc w:val="both"/>
              <w:rPr>
                <w:rFonts w:eastAsia="標楷體"/>
              </w:rPr>
            </w:pPr>
            <w:r w:rsidRPr="00814CDF">
              <w:rPr>
                <w:rFonts w:eastAsia="標楷體"/>
              </w:rPr>
              <w:t>如廁時全程陪伴（照護者或護理人員）。</w:t>
            </w:r>
          </w:p>
          <w:p w14:paraId="0D8AD755" w14:textId="77777777" w:rsidR="0068020A" w:rsidRPr="00814CDF" w:rsidRDefault="0068020A" w:rsidP="007E63E5">
            <w:pPr>
              <w:numPr>
                <w:ilvl w:val="0"/>
                <w:numId w:val="66"/>
              </w:numPr>
              <w:ind w:left="599" w:hanging="378"/>
              <w:jc w:val="both"/>
              <w:rPr>
                <w:rFonts w:eastAsia="標楷體"/>
              </w:rPr>
            </w:pPr>
            <w:r w:rsidRPr="00814CDF">
              <w:rPr>
                <w:rFonts w:eastAsia="標楷體"/>
              </w:rPr>
              <w:t>多重用藥的病人，醫療團隊應討論並重新檢視藥品使用的必要性，必要時予以調整。</w:t>
            </w:r>
          </w:p>
        </w:tc>
        <w:tc>
          <w:tcPr>
            <w:tcW w:w="1786" w:type="pct"/>
            <w:tcBorders>
              <w:bottom w:val="nil"/>
            </w:tcBorders>
            <w:shd w:val="clear" w:color="auto" w:fill="F2F2F2" w:themeFill="background1" w:themeFillShade="F2"/>
          </w:tcPr>
          <w:p w14:paraId="43AF6DB0" w14:textId="77777777" w:rsidR="0068020A" w:rsidRPr="00814CDF" w:rsidRDefault="0068020A" w:rsidP="0068020A">
            <w:pPr>
              <w:pStyle w:val="Web"/>
              <w:spacing w:before="0" w:beforeAutospacing="0" w:after="0" w:afterAutospacing="0"/>
              <w:ind w:leftChars="-8" w:left="504" w:right="28" w:hangingChars="218" w:hanging="523"/>
              <w:jc w:val="both"/>
              <w:rPr>
                <w:rFonts w:ascii="Times New Roman" w:eastAsia="標楷體" w:hAnsi="Times New Roman" w:cs="Times New Roman"/>
              </w:rPr>
            </w:pPr>
            <w:r w:rsidRPr="00814CDF">
              <w:rPr>
                <w:rFonts w:ascii="Times New Roman" w:eastAsia="標楷體" w:hAnsi="Times New Roman" w:cs="Times New Roman"/>
              </w:rPr>
              <w:lastRenderedPageBreak/>
              <w:t>3.1.1</w:t>
            </w:r>
            <w:r w:rsidRPr="00814CDF">
              <w:rPr>
                <w:rFonts w:ascii="Times New Roman" w:eastAsia="標楷體" w:hAnsi="Times New Roman" w:cs="Times New Roman"/>
              </w:rPr>
              <w:t>對發生跌倒病人重新再評估危險因子正確與否，並適時調整照護措施。</w:t>
            </w:r>
          </w:p>
          <w:p w14:paraId="3C0FD074" w14:textId="77777777" w:rsidR="0068020A" w:rsidRPr="00814CDF" w:rsidRDefault="0068020A" w:rsidP="0068020A">
            <w:pPr>
              <w:numPr>
                <w:ilvl w:val="0"/>
                <w:numId w:val="16"/>
              </w:numPr>
              <w:ind w:left="641" w:hanging="392"/>
              <w:jc w:val="both"/>
              <w:rPr>
                <w:rFonts w:eastAsia="標楷體"/>
              </w:rPr>
            </w:pPr>
            <w:r w:rsidRPr="00814CDF">
              <w:rPr>
                <w:rFonts w:eastAsia="標楷體"/>
              </w:rPr>
              <w:lastRenderedPageBreak/>
              <w:t>頻尿或腹瀉病人，應檢視其飲食型態及用藥情形或疾病史，如前列腺肥大或尿道感染，適時照會及處理。</w:t>
            </w:r>
          </w:p>
          <w:p w14:paraId="45BCD1F9" w14:textId="77777777" w:rsidR="0068020A" w:rsidRPr="00814CDF" w:rsidRDefault="0068020A" w:rsidP="0068020A">
            <w:pPr>
              <w:numPr>
                <w:ilvl w:val="0"/>
                <w:numId w:val="16"/>
              </w:numPr>
              <w:ind w:left="599" w:hanging="378"/>
              <w:jc w:val="both"/>
              <w:rPr>
                <w:rFonts w:eastAsia="標楷體"/>
              </w:rPr>
            </w:pPr>
            <w:r w:rsidRPr="00814CDF">
              <w:rPr>
                <w:rFonts w:eastAsia="標楷體"/>
              </w:rPr>
              <w:t>評估造成病人躁動不安的原因，並給予適當保護措施。</w:t>
            </w:r>
          </w:p>
          <w:p w14:paraId="77D02382" w14:textId="77777777" w:rsidR="0068020A" w:rsidRPr="00814CDF" w:rsidRDefault="0068020A" w:rsidP="0068020A">
            <w:pPr>
              <w:numPr>
                <w:ilvl w:val="0"/>
                <w:numId w:val="16"/>
              </w:numPr>
              <w:ind w:left="599" w:hanging="378"/>
              <w:jc w:val="both"/>
              <w:rPr>
                <w:rFonts w:eastAsia="標楷體"/>
              </w:rPr>
            </w:pPr>
            <w:r w:rsidRPr="00814CDF">
              <w:rPr>
                <w:rFonts w:eastAsia="標楷體"/>
              </w:rPr>
              <w:t>若病人活動移位有困難時</w:t>
            </w:r>
          </w:p>
          <w:p w14:paraId="06EF1B34" w14:textId="77777777" w:rsidR="0068020A" w:rsidRPr="00814CDF" w:rsidRDefault="0068020A" w:rsidP="007E63E5">
            <w:pPr>
              <w:numPr>
                <w:ilvl w:val="0"/>
                <w:numId w:val="76"/>
              </w:numPr>
              <w:ind w:left="887" w:hanging="284"/>
              <w:jc w:val="both"/>
              <w:rPr>
                <w:rFonts w:eastAsia="標楷體"/>
              </w:rPr>
            </w:pPr>
            <w:r w:rsidRPr="00814CDF">
              <w:rPr>
                <w:rFonts w:eastAsia="標楷體"/>
              </w:rPr>
              <w:t>提供適當輔具並教導正確使用。</w:t>
            </w:r>
          </w:p>
          <w:p w14:paraId="1DF35FCD" w14:textId="77777777" w:rsidR="0068020A" w:rsidRPr="00814CDF" w:rsidRDefault="0068020A" w:rsidP="007E63E5">
            <w:pPr>
              <w:numPr>
                <w:ilvl w:val="0"/>
                <w:numId w:val="76"/>
              </w:numPr>
              <w:ind w:left="887" w:hanging="284"/>
              <w:jc w:val="both"/>
              <w:rPr>
                <w:rFonts w:eastAsia="標楷體"/>
              </w:rPr>
            </w:pPr>
            <w:r w:rsidRPr="00814CDF">
              <w:rPr>
                <w:rFonts w:eastAsia="標楷體"/>
              </w:rPr>
              <w:t>如廁時全程陪伴（照護者或護理人員）。</w:t>
            </w:r>
          </w:p>
          <w:p w14:paraId="50EEF203" w14:textId="1CAF0102" w:rsidR="0068020A" w:rsidRPr="00814CDF" w:rsidRDefault="0068020A" w:rsidP="007E63E5">
            <w:pPr>
              <w:numPr>
                <w:ilvl w:val="0"/>
                <w:numId w:val="16"/>
              </w:numPr>
              <w:ind w:left="599" w:hanging="378"/>
              <w:jc w:val="both"/>
              <w:rPr>
                <w:rFonts w:eastAsia="標楷體"/>
              </w:rPr>
            </w:pPr>
            <w:r w:rsidRPr="00814CDF">
              <w:rPr>
                <w:rFonts w:eastAsia="標楷體"/>
              </w:rPr>
              <w:t>多重用藥的病人，醫療團隊應討論並重新檢視藥品使用的必要性，必要時予以調整。</w:t>
            </w:r>
          </w:p>
        </w:tc>
      </w:tr>
      <w:tr w:rsidR="0068020A" w:rsidRPr="00814CDF" w14:paraId="73FD1551" w14:textId="79C73F2B" w:rsidTr="001904E1">
        <w:trPr>
          <w:trHeight w:val="20"/>
          <w:jc w:val="center"/>
        </w:trPr>
        <w:tc>
          <w:tcPr>
            <w:tcW w:w="714" w:type="pct"/>
            <w:tcBorders>
              <w:top w:val="nil"/>
              <w:bottom w:val="single" w:sz="4" w:space="0" w:color="auto"/>
            </w:tcBorders>
            <w:shd w:val="clear" w:color="auto" w:fill="auto"/>
          </w:tcPr>
          <w:p w14:paraId="4443246A" w14:textId="77777777" w:rsidR="0068020A" w:rsidRPr="00814CDF" w:rsidRDefault="0068020A" w:rsidP="0068020A">
            <w:pPr>
              <w:pStyle w:val="21"/>
              <w:ind w:leftChars="0" w:left="0"/>
              <w:rPr>
                <w:b/>
                <w:iCs/>
                <w:kern w:val="0"/>
              </w:rPr>
            </w:pPr>
          </w:p>
        </w:tc>
        <w:tc>
          <w:tcPr>
            <w:tcW w:w="714" w:type="pct"/>
            <w:tcBorders>
              <w:top w:val="nil"/>
              <w:bottom w:val="single" w:sz="4" w:space="0" w:color="auto"/>
            </w:tcBorders>
            <w:shd w:val="clear" w:color="auto" w:fill="auto"/>
          </w:tcPr>
          <w:p w14:paraId="5ED8CA6D" w14:textId="77777777" w:rsidR="0068020A" w:rsidRPr="00814CDF" w:rsidRDefault="0068020A" w:rsidP="0068020A">
            <w:pPr>
              <w:adjustRightInd w:val="0"/>
              <w:ind w:left="432" w:hangingChars="180" w:hanging="432"/>
              <w:jc w:val="both"/>
              <w:rPr>
                <w:rFonts w:eastAsia="標楷體"/>
              </w:rPr>
            </w:pPr>
            <w:r w:rsidRPr="00814CDF">
              <w:rPr>
                <w:rFonts w:eastAsia="標楷體"/>
                <w:iCs/>
                <w:kern w:val="0"/>
              </w:rPr>
              <w:t>3.2</w:t>
            </w:r>
            <w:r w:rsidRPr="00814CDF">
              <w:rPr>
                <w:rFonts w:eastAsia="標楷體"/>
                <w:iCs/>
                <w:kern w:val="0"/>
              </w:rPr>
              <w:t>醫療團隊能全面評估跌倒發生率，並調整</w:t>
            </w:r>
            <w:r w:rsidRPr="00814CDF">
              <w:rPr>
                <w:rFonts w:eastAsia="標楷體"/>
              </w:rPr>
              <w:t>預防措施。</w:t>
            </w:r>
          </w:p>
        </w:tc>
        <w:tc>
          <w:tcPr>
            <w:tcW w:w="1786" w:type="pct"/>
            <w:tcBorders>
              <w:top w:val="nil"/>
              <w:bottom w:val="single" w:sz="4" w:space="0" w:color="auto"/>
            </w:tcBorders>
          </w:tcPr>
          <w:p w14:paraId="078E2A65" w14:textId="77777777" w:rsidR="0068020A" w:rsidRPr="00814CDF" w:rsidRDefault="0068020A" w:rsidP="0068020A">
            <w:pPr>
              <w:pStyle w:val="Web"/>
              <w:spacing w:before="0" w:beforeAutospacing="0" w:after="0" w:afterAutospacing="0"/>
              <w:ind w:leftChars="-8" w:left="504" w:right="28" w:hangingChars="218" w:hanging="523"/>
              <w:jc w:val="both"/>
              <w:rPr>
                <w:rFonts w:ascii="Times New Roman" w:eastAsia="標楷體" w:hAnsi="Times New Roman" w:cs="Times New Roman"/>
              </w:rPr>
            </w:pPr>
            <w:r w:rsidRPr="00814CDF">
              <w:rPr>
                <w:rFonts w:ascii="Times New Roman" w:eastAsia="標楷體" w:hAnsi="Times New Roman" w:cs="Times New Roman"/>
              </w:rPr>
              <w:t>3.2.1</w:t>
            </w:r>
            <w:r w:rsidRPr="00814CDF">
              <w:rPr>
                <w:rFonts w:ascii="Times New Roman" w:eastAsia="標楷體" w:hAnsi="Times New Roman" w:cs="Times New Roman"/>
              </w:rPr>
              <w:t>每年分析跌倒發生率及相關因素，檢討危險因子與照護措施運用平衡性，並依專科特性不同，適時調整照護措施，如：一般病人首次下床執行平衡測試、骨科或腦中風病人則行肌力測試。</w:t>
            </w:r>
          </w:p>
        </w:tc>
        <w:tc>
          <w:tcPr>
            <w:tcW w:w="1786" w:type="pct"/>
            <w:tcBorders>
              <w:top w:val="nil"/>
              <w:bottom w:val="single" w:sz="4" w:space="0" w:color="auto"/>
            </w:tcBorders>
            <w:shd w:val="clear" w:color="auto" w:fill="F2F2F2" w:themeFill="background1" w:themeFillShade="F2"/>
          </w:tcPr>
          <w:p w14:paraId="6BCF4BE8" w14:textId="00C672C9" w:rsidR="0068020A" w:rsidRPr="00814CDF" w:rsidRDefault="0068020A" w:rsidP="0068020A">
            <w:pPr>
              <w:pStyle w:val="Web"/>
              <w:spacing w:before="0" w:beforeAutospacing="0" w:after="0" w:afterAutospacing="0"/>
              <w:ind w:leftChars="-8" w:left="504" w:right="28" w:hangingChars="218" w:hanging="523"/>
              <w:jc w:val="both"/>
              <w:rPr>
                <w:rFonts w:ascii="Times New Roman" w:eastAsia="標楷體" w:hAnsi="Times New Roman" w:cs="Times New Roman"/>
              </w:rPr>
            </w:pPr>
            <w:r w:rsidRPr="00814CDF">
              <w:rPr>
                <w:rFonts w:ascii="Times New Roman" w:eastAsia="標楷體" w:hAnsi="Times New Roman" w:cs="Times New Roman"/>
              </w:rPr>
              <w:t>3.2.1</w:t>
            </w:r>
            <w:r w:rsidRPr="00814CDF">
              <w:rPr>
                <w:rFonts w:ascii="Times New Roman" w:eastAsia="標楷體" w:hAnsi="Times New Roman" w:cs="Times New Roman"/>
              </w:rPr>
              <w:t>每年分析跌倒發生率及相關因素，檢討危險因子與照護措施運用平衡性，並依專科特性不同，適時調整照護措施，如：一般病人首次下床執行平衡測試、骨科或腦中風病人則行肌力測試。</w:t>
            </w:r>
          </w:p>
        </w:tc>
      </w:tr>
      <w:tr w:rsidR="0068020A" w:rsidRPr="00814CDF" w14:paraId="724BCF3D" w14:textId="0A9FE3B8" w:rsidTr="001904E1">
        <w:trPr>
          <w:trHeight w:val="764"/>
          <w:jc w:val="center"/>
        </w:trPr>
        <w:tc>
          <w:tcPr>
            <w:tcW w:w="714" w:type="pct"/>
            <w:vMerge w:val="restart"/>
            <w:tcBorders>
              <w:top w:val="single" w:sz="4" w:space="0" w:color="auto"/>
            </w:tcBorders>
            <w:shd w:val="clear" w:color="auto" w:fill="auto"/>
          </w:tcPr>
          <w:p w14:paraId="4F27C035" w14:textId="75F1AE78" w:rsidR="0068020A" w:rsidRPr="00814CDF" w:rsidRDefault="0068020A" w:rsidP="0068020A">
            <w:pPr>
              <w:pStyle w:val="a3"/>
              <w:numPr>
                <w:ilvl w:val="0"/>
                <w:numId w:val="5"/>
              </w:numPr>
              <w:ind w:leftChars="0"/>
              <w:rPr>
                <w:rFonts w:eastAsia="標楷體"/>
                <w:b/>
                <w:iCs/>
                <w:kern w:val="0"/>
              </w:rPr>
            </w:pPr>
            <w:r w:rsidRPr="00814CDF">
              <w:rPr>
                <w:rFonts w:eastAsia="標楷體"/>
                <w:b/>
                <w:iCs/>
                <w:kern w:val="0"/>
              </w:rPr>
              <w:t>落實病人出院時跌倒風險評估，並提供預防跌倒</w:t>
            </w:r>
            <w:r w:rsidRPr="00814CDF">
              <w:rPr>
                <w:rFonts w:eastAsia="標楷體"/>
                <w:b/>
                <w:color w:val="FF0000"/>
                <w:u w:val="single"/>
              </w:rPr>
              <w:t>及預防或改善衰弱</w:t>
            </w:r>
            <w:r w:rsidR="00402289">
              <w:rPr>
                <w:rFonts w:eastAsia="標楷體" w:hint="eastAsia"/>
                <w:b/>
                <w:color w:val="FF0000"/>
                <w:u w:val="single"/>
              </w:rPr>
              <w:t>之</w:t>
            </w:r>
            <w:r w:rsidRPr="00814CDF">
              <w:rPr>
                <w:rFonts w:eastAsia="標楷體"/>
                <w:b/>
                <w:iCs/>
                <w:kern w:val="0"/>
              </w:rPr>
              <w:t>指導</w:t>
            </w:r>
          </w:p>
        </w:tc>
        <w:tc>
          <w:tcPr>
            <w:tcW w:w="714" w:type="pct"/>
            <w:tcBorders>
              <w:top w:val="single" w:sz="4" w:space="0" w:color="auto"/>
              <w:bottom w:val="nil"/>
            </w:tcBorders>
            <w:shd w:val="clear" w:color="auto" w:fill="auto"/>
          </w:tcPr>
          <w:p w14:paraId="43058DCA" w14:textId="46C8472E" w:rsidR="0068020A" w:rsidRPr="00814CDF" w:rsidRDefault="0068020A" w:rsidP="0068020A">
            <w:pPr>
              <w:adjustRightInd w:val="0"/>
              <w:ind w:left="432" w:hangingChars="180" w:hanging="432"/>
              <w:jc w:val="both"/>
              <w:rPr>
                <w:rFonts w:eastAsia="標楷體"/>
                <w:iCs/>
                <w:kern w:val="0"/>
              </w:rPr>
            </w:pPr>
            <w:r w:rsidRPr="00814CDF">
              <w:rPr>
                <w:rFonts w:eastAsia="標楷體"/>
                <w:iCs/>
                <w:kern w:val="0"/>
              </w:rPr>
              <w:t>4.1</w:t>
            </w:r>
            <w:r w:rsidRPr="00814CDF">
              <w:rPr>
                <w:rFonts w:eastAsia="標楷體"/>
                <w:iCs/>
                <w:kern w:val="0"/>
              </w:rPr>
              <w:t>出院準備服務應包括跌倒高危險群之預防跌倒</w:t>
            </w:r>
            <w:r w:rsidRPr="00814CDF">
              <w:rPr>
                <w:rFonts w:eastAsia="標楷體"/>
                <w:color w:val="FF0000"/>
                <w:u w:val="single"/>
              </w:rPr>
              <w:t>和預防或改善衰弱</w:t>
            </w:r>
            <w:r w:rsidRPr="00814CDF">
              <w:rPr>
                <w:rFonts w:eastAsia="標楷體"/>
                <w:iCs/>
                <w:kern w:val="0"/>
              </w:rPr>
              <w:t>相關措施。</w:t>
            </w:r>
          </w:p>
        </w:tc>
        <w:tc>
          <w:tcPr>
            <w:tcW w:w="1786" w:type="pct"/>
            <w:tcBorders>
              <w:top w:val="single" w:sz="4" w:space="0" w:color="auto"/>
              <w:bottom w:val="nil"/>
            </w:tcBorders>
          </w:tcPr>
          <w:p w14:paraId="3576FA5F" w14:textId="77777777" w:rsidR="0068020A" w:rsidRPr="00814CDF" w:rsidRDefault="0068020A" w:rsidP="0068020A">
            <w:pPr>
              <w:widowControl/>
              <w:ind w:leftChars="-8" w:left="595" w:right="28" w:hangingChars="256" w:hanging="614"/>
              <w:jc w:val="both"/>
              <w:rPr>
                <w:rFonts w:eastAsia="標楷體"/>
                <w:kern w:val="0"/>
                <w:szCs w:val="24"/>
              </w:rPr>
            </w:pPr>
            <w:r w:rsidRPr="00814CDF">
              <w:rPr>
                <w:rFonts w:eastAsia="標楷體"/>
                <w:kern w:val="0"/>
                <w:szCs w:val="24"/>
              </w:rPr>
              <w:t>4.1.1</w:t>
            </w:r>
            <w:r w:rsidRPr="00814CDF">
              <w:rPr>
                <w:rFonts w:eastAsia="標楷體"/>
                <w:iCs/>
                <w:kern w:val="0"/>
              </w:rPr>
              <w:t>評估病人即將離院後之跌倒</w:t>
            </w:r>
            <w:r w:rsidRPr="00814CDF">
              <w:rPr>
                <w:rFonts w:eastAsia="標楷體"/>
                <w:iCs/>
                <w:color w:val="FF0000"/>
                <w:kern w:val="0"/>
                <w:u w:val="single"/>
              </w:rPr>
              <w:t>和衰弱</w:t>
            </w:r>
            <w:r w:rsidRPr="00814CDF">
              <w:rPr>
                <w:rFonts w:eastAsia="標楷體"/>
                <w:iCs/>
                <w:kern w:val="0"/>
              </w:rPr>
              <w:t>風險，並</w:t>
            </w:r>
            <w:r w:rsidRPr="00814CDF">
              <w:rPr>
                <w:rFonts w:eastAsia="標楷體"/>
                <w:kern w:val="0"/>
                <w:szCs w:val="24"/>
              </w:rPr>
              <w:t>將高危險跌倒</w:t>
            </w:r>
            <w:r w:rsidRPr="00814CDF">
              <w:rPr>
                <w:rFonts w:eastAsia="標楷體"/>
                <w:iCs/>
                <w:color w:val="FF0000"/>
                <w:kern w:val="0"/>
                <w:u w:val="single"/>
              </w:rPr>
              <w:t>和衰弱</w:t>
            </w:r>
            <w:r w:rsidRPr="00814CDF">
              <w:rPr>
                <w:rFonts w:eastAsia="標楷體"/>
                <w:kern w:val="0"/>
                <w:szCs w:val="24"/>
              </w:rPr>
              <w:t>病人列入後續照護機構，包括居家護理之交班事項。</w:t>
            </w:r>
          </w:p>
          <w:p w14:paraId="306FCE94" w14:textId="6B485580" w:rsidR="0068020A" w:rsidRPr="00814CDF" w:rsidRDefault="0068020A" w:rsidP="0068020A">
            <w:pPr>
              <w:widowControl/>
              <w:ind w:leftChars="-8" w:left="595" w:right="28" w:hangingChars="256" w:hanging="614"/>
              <w:jc w:val="both"/>
              <w:rPr>
                <w:rFonts w:eastAsia="標楷體"/>
                <w:color w:val="FF0000"/>
                <w:u w:val="single"/>
              </w:rPr>
            </w:pPr>
            <w:r w:rsidRPr="00814CDF">
              <w:rPr>
                <w:rFonts w:eastAsia="標楷體"/>
              </w:rPr>
              <w:t>4.1.2</w:t>
            </w:r>
            <w:r w:rsidRPr="00814CDF">
              <w:rPr>
                <w:rFonts w:eastAsia="標楷體"/>
                <w:color w:val="FF0000"/>
                <w:u w:val="single"/>
              </w:rPr>
              <w:t>跌倒高風險病人若有申請居家無障礙環境評估與改善需求，且符合長照</w:t>
            </w:r>
            <w:r w:rsidRPr="00814CDF">
              <w:rPr>
                <w:rFonts w:eastAsia="標楷體"/>
                <w:color w:val="FF0000"/>
                <w:u w:val="single"/>
              </w:rPr>
              <w:t>2.0</w:t>
            </w:r>
            <w:r w:rsidRPr="00814CDF">
              <w:rPr>
                <w:rFonts w:eastAsia="標楷體"/>
                <w:color w:val="FF0000"/>
                <w:u w:val="single"/>
              </w:rPr>
              <w:t>服務條件之病人，應協助進行轉介。</w:t>
            </w:r>
          </w:p>
          <w:p w14:paraId="4C54C2DB" w14:textId="77777777" w:rsidR="0068020A" w:rsidRPr="00814CDF" w:rsidRDefault="0068020A" w:rsidP="0068020A">
            <w:pPr>
              <w:widowControl/>
              <w:ind w:leftChars="-8" w:left="595" w:right="28" w:hangingChars="256" w:hanging="614"/>
              <w:jc w:val="both"/>
              <w:rPr>
                <w:rFonts w:eastAsia="標楷體"/>
                <w:color w:val="FF0000"/>
                <w:kern w:val="0"/>
                <w:szCs w:val="24"/>
                <w:u w:val="single"/>
              </w:rPr>
            </w:pPr>
            <w:r w:rsidRPr="00814CDF">
              <w:rPr>
                <w:rFonts w:eastAsia="標楷體"/>
                <w:color w:val="FF0000"/>
                <w:u w:val="single"/>
              </w:rPr>
              <w:t>4.1.3</w:t>
            </w:r>
            <w:r w:rsidRPr="00814CDF">
              <w:rPr>
                <w:rFonts w:eastAsia="標楷體"/>
                <w:color w:val="FF0000"/>
                <w:kern w:val="0"/>
                <w:szCs w:val="24"/>
                <w:u w:val="single"/>
              </w:rPr>
              <w:t>提供返家照顧及輔具使用之護理指導，如於家中翻身擺位、移位下床、居家環境安全檢視等注意事項，以避免跌倒或摔落。</w:t>
            </w:r>
          </w:p>
          <w:p w14:paraId="6AC42326" w14:textId="77777777" w:rsidR="0068020A" w:rsidRPr="00814CDF" w:rsidRDefault="0068020A" w:rsidP="0068020A">
            <w:pPr>
              <w:widowControl/>
              <w:ind w:leftChars="-8" w:left="595" w:right="28" w:hangingChars="256" w:hanging="614"/>
              <w:jc w:val="both"/>
              <w:rPr>
                <w:rFonts w:eastAsia="標楷體"/>
                <w:color w:val="FF0000"/>
                <w:u w:val="single"/>
              </w:rPr>
            </w:pPr>
            <w:r w:rsidRPr="00814CDF">
              <w:rPr>
                <w:rFonts w:eastAsia="標楷體"/>
                <w:color w:val="FF0000"/>
                <w:u w:val="single"/>
              </w:rPr>
              <w:lastRenderedPageBreak/>
              <w:t>4.1.4</w:t>
            </w:r>
            <w:r w:rsidRPr="00814CDF">
              <w:rPr>
                <w:rFonts w:eastAsia="標楷體"/>
                <w:color w:val="FF0000"/>
                <w:u w:val="single"/>
              </w:rPr>
              <w:t>醫療團隊成員參與衰弱預防工作，如：訂定預防衰弱評估和照護準則。</w:t>
            </w:r>
          </w:p>
          <w:p w14:paraId="01854F9C" w14:textId="77777777" w:rsidR="0068020A" w:rsidRPr="00814CDF" w:rsidRDefault="0068020A" w:rsidP="0068020A">
            <w:pPr>
              <w:widowControl/>
              <w:ind w:leftChars="-8" w:left="595" w:right="28" w:hangingChars="256" w:hanging="614"/>
              <w:jc w:val="both"/>
              <w:rPr>
                <w:rFonts w:eastAsia="標楷體"/>
                <w:kern w:val="0"/>
                <w:szCs w:val="24"/>
              </w:rPr>
            </w:pPr>
            <w:r w:rsidRPr="00814CDF">
              <w:rPr>
                <w:rFonts w:eastAsia="標楷體"/>
                <w:color w:val="FF0000"/>
                <w:u w:val="single"/>
              </w:rPr>
              <w:t>4.1.5</w:t>
            </w:r>
            <w:r w:rsidRPr="00814CDF">
              <w:rPr>
                <w:rFonts w:eastAsia="標楷體"/>
                <w:color w:val="FF0000"/>
                <w:u w:val="single"/>
              </w:rPr>
              <w:t>評估病人上下肢肌力，並將高危險病人之肌力訓練列入後續照護機構，包括居家護理之交班事項。</w:t>
            </w:r>
          </w:p>
        </w:tc>
        <w:tc>
          <w:tcPr>
            <w:tcW w:w="1786" w:type="pct"/>
            <w:tcBorders>
              <w:top w:val="single" w:sz="4" w:space="0" w:color="auto"/>
              <w:bottom w:val="nil"/>
            </w:tcBorders>
            <w:shd w:val="clear" w:color="auto" w:fill="F2F2F2" w:themeFill="background1" w:themeFillShade="F2"/>
          </w:tcPr>
          <w:p w14:paraId="582E4051" w14:textId="77777777" w:rsidR="0068020A" w:rsidRPr="00814CDF" w:rsidRDefault="0068020A" w:rsidP="0068020A">
            <w:pPr>
              <w:widowControl/>
              <w:ind w:leftChars="-8" w:left="595" w:right="28" w:hangingChars="256" w:hanging="614"/>
              <w:jc w:val="both"/>
              <w:rPr>
                <w:rFonts w:eastAsia="標楷體"/>
                <w:kern w:val="0"/>
                <w:szCs w:val="24"/>
              </w:rPr>
            </w:pPr>
            <w:r w:rsidRPr="00814CDF">
              <w:rPr>
                <w:rFonts w:eastAsia="標楷體"/>
                <w:kern w:val="0"/>
                <w:szCs w:val="24"/>
              </w:rPr>
              <w:lastRenderedPageBreak/>
              <w:t>4.1.1</w:t>
            </w:r>
            <w:r w:rsidRPr="00814CDF">
              <w:rPr>
                <w:rFonts w:eastAsia="標楷體"/>
                <w:iCs/>
                <w:kern w:val="0"/>
              </w:rPr>
              <w:t>評估病人即將離院後之跌倒風險，並</w:t>
            </w:r>
            <w:r w:rsidRPr="00814CDF">
              <w:rPr>
                <w:rFonts w:eastAsia="標楷體"/>
                <w:kern w:val="0"/>
                <w:szCs w:val="24"/>
              </w:rPr>
              <w:t>將高危險跌倒病人列入後續照護機構，包括居家護理之交班事項。</w:t>
            </w:r>
          </w:p>
          <w:p w14:paraId="32EFB4A1" w14:textId="01663F38" w:rsidR="0068020A" w:rsidRPr="00814CDF" w:rsidRDefault="0068020A" w:rsidP="0068020A">
            <w:pPr>
              <w:widowControl/>
              <w:ind w:leftChars="-8" w:left="595" w:right="28" w:hangingChars="256" w:hanging="614"/>
              <w:jc w:val="both"/>
              <w:rPr>
                <w:rFonts w:eastAsia="標楷體"/>
                <w:kern w:val="0"/>
                <w:szCs w:val="24"/>
              </w:rPr>
            </w:pPr>
            <w:r w:rsidRPr="00814CDF">
              <w:rPr>
                <w:rFonts w:eastAsia="標楷體"/>
              </w:rPr>
              <w:t>4.1.2</w:t>
            </w:r>
            <w:r w:rsidRPr="00814CDF">
              <w:rPr>
                <w:rFonts w:eastAsia="標楷體"/>
              </w:rPr>
              <w:t>若有需要評估居家動線及無障礙設施，可轉介居家職能治療師。</w:t>
            </w:r>
          </w:p>
        </w:tc>
      </w:tr>
      <w:tr w:rsidR="0068020A" w:rsidRPr="00814CDF" w14:paraId="24A76BCF" w14:textId="30F15377" w:rsidTr="001904E1">
        <w:trPr>
          <w:trHeight w:val="1247"/>
          <w:jc w:val="center"/>
        </w:trPr>
        <w:tc>
          <w:tcPr>
            <w:tcW w:w="714" w:type="pct"/>
            <w:vMerge/>
            <w:shd w:val="clear" w:color="auto" w:fill="auto"/>
          </w:tcPr>
          <w:p w14:paraId="615A4082" w14:textId="77777777" w:rsidR="0068020A" w:rsidRPr="00814CDF" w:rsidRDefault="0068020A" w:rsidP="0068020A">
            <w:pPr>
              <w:pStyle w:val="a3"/>
              <w:ind w:leftChars="0"/>
              <w:rPr>
                <w:rFonts w:eastAsia="標楷體"/>
                <w:b/>
                <w:iCs/>
                <w:kern w:val="0"/>
              </w:rPr>
            </w:pPr>
          </w:p>
        </w:tc>
        <w:tc>
          <w:tcPr>
            <w:tcW w:w="714" w:type="pct"/>
            <w:tcBorders>
              <w:top w:val="nil"/>
            </w:tcBorders>
            <w:shd w:val="clear" w:color="auto" w:fill="auto"/>
          </w:tcPr>
          <w:p w14:paraId="5E69AF70" w14:textId="77777777" w:rsidR="0068020A" w:rsidRPr="00814CDF" w:rsidRDefault="0068020A" w:rsidP="0068020A">
            <w:pPr>
              <w:adjustRightInd w:val="0"/>
              <w:ind w:left="432" w:hangingChars="180" w:hanging="432"/>
              <w:jc w:val="both"/>
              <w:rPr>
                <w:rFonts w:eastAsia="標楷體"/>
                <w:iCs/>
                <w:kern w:val="0"/>
              </w:rPr>
            </w:pPr>
            <w:r w:rsidRPr="00814CDF">
              <w:rPr>
                <w:rFonts w:eastAsia="標楷體"/>
                <w:iCs/>
                <w:kern w:val="0"/>
              </w:rPr>
              <w:t>4.2</w:t>
            </w:r>
            <w:r w:rsidRPr="00814CDF">
              <w:rPr>
                <w:rFonts w:eastAsia="標楷體"/>
                <w:iCs/>
                <w:kern w:val="0"/>
              </w:rPr>
              <w:t>出院時，應提供跌倒高危險之病人及其主要照顧者預防跌倒</w:t>
            </w:r>
            <w:r w:rsidRPr="00814CDF">
              <w:rPr>
                <w:rFonts w:eastAsia="標楷體"/>
                <w:iCs/>
                <w:color w:val="FF0000"/>
                <w:kern w:val="0"/>
                <w:u w:val="single"/>
              </w:rPr>
              <w:t>及衰弱</w:t>
            </w:r>
            <w:r w:rsidRPr="00814CDF">
              <w:rPr>
                <w:rFonts w:eastAsia="標楷體"/>
                <w:iCs/>
                <w:kern w:val="0"/>
              </w:rPr>
              <w:t>的護理指導，並確認其理解及執行。</w:t>
            </w:r>
          </w:p>
        </w:tc>
        <w:tc>
          <w:tcPr>
            <w:tcW w:w="1786" w:type="pct"/>
            <w:tcBorders>
              <w:top w:val="nil"/>
            </w:tcBorders>
          </w:tcPr>
          <w:p w14:paraId="0F48FA77" w14:textId="77777777" w:rsidR="0068020A" w:rsidRPr="00814CDF" w:rsidRDefault="0068020A" w:rsidP="0068020A">
            <w:pPr>
              <w:widowControl/>
              <w:ind w:leftChars="-3" w:left="598" w:right="28" w:hangingChars="252" w:hanging="605"/>
              <w:jc w:val="both"/>
              <w:rPr>
                <w:rFonts w:eastAsia="標楷體"/>
                <w:kern w:val="0"/>
                <w:szCs w:val="24"/>
              </w:rPr>
            </w:pPr>
            <w:r w:rsidRPr="00814CDF">
              <w:rPr>
                <w:rFonts w:eastAsia="標楷體"/>
                <w:kern w:val="0"/>
                <w:szCs w:val="24"/>
              </w:rPr>
              <w:t>4.2.1</w:t>
            </w:r>
            <w:r w:rsidRPr="00814CDF">
              <w:rPr>
                <w:rFonts w:eastAsia="標楷體"/>
                <w:kern w:val="0"/>
                <w:szCs w:val="24"/>
              </w:rPr>
              <w:t>針對高危險跌倒</w:t>
            </w:r>
            <w:r w:rsidRPr="00814CDF">
              <w:rPr>
                <w:rFonts w:eastAsia="標楷體"/>
                <w:iCs/>
                <w:color w:val="FF0000"/>
                <w:kern w:val="0"/>
                <w:u w:val="single"/>
              </w:rPr>
              <w:t>和衰弱</w:t>
            </w:r>
            <w:r w:rsidRPr="00814CDF">
              <w:rPr>
                <w:rFonts w:eastAsia="標楷體"/>
                <w:kern w:val="0"/>
                <w:szCs w:val="24"/>
              </w:rPr>
              <w:t>病人，提供病人或照顧者個別性</w:t>
            </w:r>
            <w:r w:rsidRPr="00814CDF">
              <w:rPr>
                <w:rFonts w:eastAsia="標楷體"/>
                <w:iCs/>
                <w:kern w:val="0"/>
              </w:rPr>
              <w:t>預防跌倒</w:t>
            </w:r>
            <w:r w:rsidRPr="00814CDF">
              <w:rPr>
                <w:rFonts w:eastAsia="標楷體"/>
                <w:iCs/>
                <w:color w:val="FF0000"/>
                <w:kern w:val="0"/>
                <w:u w:val="single"/>
              </w:rPr>
              <w:t>及衰弱</w:t>
            </w:r>
            <w:r w:rsidRPr="00814CDF">
              <w:rPr>
                <w:rFonts w:eastAsia="標楷體"/>
                <w:iCs/>
                <w:kern w:val="0"/>
              </w:rPr>
              <w:t>的護理</w:t>
            </w:r>
            <w:r w:rsidRPr="00814CDF">
              <w:rPr>
                <w:rFonts w:eastAsia="標楷體"/>
                <w:kern w:val="0"/>
                <w:szCs w:val="24"/>
              </w:rPr>
              <w:t>指導及單張。</w:t>
            </w:r>
          </w:p>
          <w:p w14:paraId="7DBD70CE" w14:textId="77777777" w:rsidR="0068020A" w:rsidRPr="00814CDF" w:rsidRDefault="0068020A" w:rsidP="0068020A">
            <w:pPr>
              <w:widowControl/>
              <w:ind w:leftChars="-3" w:left="598" w:right="28" w:hangingChars="252" w:hanging="605"/>
              <w:jc w:val="both"/>
              <w:rPr>
                <w:rFonts w:eastAsia="標楷體"/>
              </w:rPr>
            </w:pPr>
            <w:r w:rsidRPr="00814CDF">
              <w:rPr>
                <w:rFonts w:eastAsia="標楷體"/>
                <w:kern w:val="0"/>
                <w:szCs w:val="24"/>
              </w:rPr>
              <w:t>4.2.2</w:t>
            </w:r>
            <w:r w:rsidRPr="00814CDF">
              <w:rPr>
                <w:rFonts w:eastAsia="標楷體"/>
                <w:kern w:val="0"/>
                <w:szCs w:val="24"/>
              </w:rPr>
              <w:t>應確認主要照顧者</w:t>
            </w:r>
            <w:r w:rsidRPr="00814CDF">
              <w:rPr>
                <w:rFonts w:eastAsia="標楷體"/>
              </w:rPr>
              <w:t>了解與病人返家後相關之跌倒</w:t>
            </w:r>
            <w:r w:rsidRPr="00814CDF">
              <w:rPr>
                <w:rFonts w:eastAsia="標楷體"/>
                <w:iCs/>
                <w:color w:val="FF0000"/>
                <w:kern w:val="0"/>
                <w:u w:val="single"/>
              </w:rPr>
              <w:t>和衰弱</w:t>
            </w:r>
            <w:r w:rsidRPr="00814CDF">
              <w:rPr>
                <w:rFonts w:eastAsia="標楷體"/>
              </w:rPr>
              <w:t>危險因子及須再加強警覺之要項。</w:t>
            </w:r>
          </w:p>
          <w:p w14:paraId="679D9D46" w14:textId="41CD39C5" w:rsidR="0068020A" w:rsidRPr="00814CDF" w:rsidRDefault="0068020A" w:rsidP="0068020A">
            <w:pPr>
              <w:widowControl/>
              <w:ind w:leftChars="-3" w:left="598" w:right="28" w:hangingChars="252" w:hanging="605"/>
              <w:jc w:val="both"/>
              <w:rPr>
                <w:rFonts w:eastAsia="標楷體"/>
                <w:kern w:val="0"/>
                <w:szCs w:val="24"/>
              </w:rPr>
            </w:pPr>
            <w:r w:rsidRPr="00814CDF">
              <w:rPr>
                <w:rFonts w:eastAsia="標楷體"/>
              </w:rPr>
              <w:t>4.2.3</w:t>
            </w:r>
            <w:r w:rsidRPr="00814CDF">
              <w:rPr>
                <w:rFonts w:eastAsia="標楷體"/>
              </w:rPr>
              <w:t>主要照顧者若為外籍看護，應使用其</w:t>
            </w:r>
            <w:r w:rsidR="007A7862" w:rsidRPr="007A7862">
              <w:rPr>
                <w:rFonts w:eastAsia="標楷體" w:hint="eastAsia"/>
                <w:iCs/>
                <w:color w:val="FF0000"/>
                <w:kern w:val="0"/>
                <w:szCs w:val="24"/>
                <w:u w:val="single"/>
              </w:rPr>
              <w:t>了解</w:t>
            </w:r>
            <w:r w:rsidRPr="00814CDF">
              <w:rPr>
                <w:rFonts w:eastAsia="標楷體"/>
              </w:rPr>
              <w:t>之語言溝通，並提供其</w:t>
            </w:r>
            <w:r w:rsidR="007A7862" w:rsidRPr="007A7862">
              <w:rPr>
                <w:rFonts w:eastAsia="標楷體" w:hint="eastAsia"/>
                <w:iCs/>
                <w:color w:val="FF0000"/>
                <w:kern w:val="0"/>
                <w:szCs w:val="24"/>
                <w:u w:val="single"/>
              </w:rPr>
              <w:t>了解</w:t>
            </w:r>
            <w:r w:rsidRPr="00814CDF">
              <w:rPr>
                <w:rFonts w:eastAsia="標楷體"/>
              </w:rPr>
              <w:t>之護理指導單張，必要時應回覆示教。</w:t>
            </w:r>
          </w:p>
        </w:tc>
        <w:tc>
          <w:tcPr>
            <w:tcW w:w="1786" w:type="pct"/>
            <w:tcBorders>
              <w:top w:val="nil"/>
            </w:tcBorders>
            <w:shd w:val="clear" w:color="auto" w:fill="F2F2F2" w:themeFill="background1" w:themeFillShade="F2"/>
          </w:tcPr>
          <w:p w14:paraId="4A93F37A" w14:textId="77777777" w:rsidR="0068020A" w:rsidRPr="00814CDF" w:rsidRDefault="0068020A" w:rsidP="0068020A">
            <w:pPr>
              <w:widowControl/>
              <w:ind w:leftChars="-3" w:left="598" w:right="28" w:hangingChars="252" w:hanging="605"/>
              <w:jc w:val="both"/>
              <w:rPr>
                <w:rFonts w:eastAsia="標楷體"/>
                <w:kern w:val="0"/>
                <w:szCs w:val="24"/>
              </w:rPr>
            </w:pPr>
            <w:r w:rsidRPr="00814CDF">
              <w:rPr>
                <w:rFonts w:eastAsia="標楷體"/>
                <w:kern w:val="0"/>
                <w:szCs w:val="24"/>
              </w:rPr>
              <w:t>4.2.1</w:t>
            </w:r>
            <w:r w:rsidRPr="00814CDF">
              <w:rPr>
                <w:rFonts w:eastAsia="標楷體"/>
                <w:kern w:val="0"/>
                <w:szCs w:val="24"/>
              </w:rPr>
              <w:t>針對高危險跌倒病人，提供病人或照顧者個別性</w:t>
            </w:r>
            <w:r w:rsidRPr="00814CDF">
              <w:rPr>
                <w:rFonts w:eastAsia="標楷體"/>
                <w:iCs/>
                <w:kern w:val="0"/>
              </w:rPr>
              <w:t>預防跌倒的護理</w:t>
            </w:r>
            <w:r w:rsidRPr="00814CDF">
              <w:rPr>
                <w:rFonts w:eastAsia="標楷體"/>
                <w:kern w:val="0"/>
                <w:szCs w:val="24"/>
              </w:rPr>
              <w:t>指導及單張。</w:t>
            </w:r>
          </w:p>
          <w:p w14:paraId="28F068A3" w14:textId="77777777" w:rsidR="0068020A" w:rsidRPr="00814CDF" w:rsidRDefault="0068020A" w:rsidP="0068020A">
            <w:pPr>
              <w:widowControl/>
              <w:ind w:leftChars="-3" w:left="598" w:right="28" w:hangingChars="252" w:hanging="605"/>
              <w:jc w:val="both"/>
              <w:rPr>
                <w:rFonts w:eastAsia="標楷體"/>
              </w:rPr>
            </w:pPr>
            <w:r w:rsidRPr="00814CDF">
              <w:rPr>
                <w:rFonts w:eastAsia="標楷體"/>
                <w:kern w:val="0"/>
                <w:szCs w:val="24"/>
              </w:rPr>
              <w:t>4.2.2</w:t>
            </w:r>
            <w:r w:rsidRPr="00814CDF">
              <w:rPr>
                <w:rFonts w:eastAsia="標楷體"/>
                <w:kern w:val="0"/>
                <w:szCs w:val="24"/>
              </w:rPr>
              <w:t>應確認主要照顧者</w:t>
            </w:r>
            <w:r w:rsidRPr="00814CDF">
              <w:rPr>
                <w:rFonts w:eastAsia="標楷體"/>
              </w:rPr>
              <w:t>了解與病人返家後相關之跌倒危險因子及須再加強警覺之要項。</w:t>
            </w:r>
          </w:p>
          <w:p w14:paraId="351BC0F1" w14:textId="29EB07F0" w:rsidR="0068020A" w:rsidRPr="00814CDF" w:rsidRDefault="0068020A" w:rsidP="0068020A">
            <w:pPr>
              <w:widowControl/>
              <w:ind w:leftChars="-3" w:left="598" w:right="28" w:hangingChars="252" w:hanging="605"/>
              <w:jc w:val="both"/>
              <w:rPr>
                <w:rFonts w:eastAsia="標楷體"/>
                <w:kern w:val="0"/>
                <w:szCs w:val="24"/>
              </w:rPr>
            </w:pPr>
            <w:r w:rsidRPr="00814CDF">
              <w:rPr>
                <w:rFonts w:eastAsia="標楷體"/>
              </w:rPr>
              <w:t>4.2.3</w:t>
            </w:r>
            <w:r w:rsidRPr="00814CDF">
              <w:rPr>
                <w:rFonts w:eastAsia="標楷體"/>
              </w:rPr>
              <w:t>主要照顧者若為外籍看護，應使用其瞭解之語言溝通，並提供其瞭解之護理指導單張，必要時應回覆示教。</w:t>
            </w:r>
          </w:p>
        </w:tc>
      </w:tr>
    </w:tbl>
    <w:p w14:paraId="3B1C7ACF" w14:textId="77777777" w:rsidR="00F66D5C" w:rsidRPr="00814CDF" w:rsidRDefault="00F66D5C" w:rsidP="00F66D5C">
      <w:pPr>
        <w:rPr>
          <w:rFonts w:eastAsia="標楷體"/>
        </w:rPr>
      </w:pPr>
    </w:p>
    <w:bookmarkEnd w:id="14"/>
    <w:bookmarkEnd w:id="28"/>
    <w:bookmarkEnd w:id="29"/>
    <w:p w14:paraId="4EA03AA1" w14:textId="77777777" w:rsidR="004D0E0C" w:rsidRPr="00814CDF" w:rsidRDefault="003E6B93" w:rsidP="00A64E07">
      <w:pPr>
        <w:pStyle w:val="aa"/>
        <w:jc w:val="center"/>
        <w:rPr>
          <w:bCs w:val="0"/>
          <w:iCs/>
          <w:kern w:val="0"/>
          <w:szCs w:val="24"/>
        </w:rPr>
      </w:pPr>
      <w:r w:rsidRPr="00814CDF">
        <w:rPr>
          <w:rStyle w:val="ab"/>
        </w:rPr>
        <w:br w:type="page"/>
      </w:r>
      <w:bookmarkStart w:id="139" w:name="_Toc95323903"/>
      <w:bookmarkStart w:id="140" w:name="_Toc95323968"/>
      <w:bookmarkStart w:id="141" w:name="_Toc95379819"/>
      <w:r w:rsidR="004D0E0C" w:rsidRPr="00814CDF">
        <w:rPr>
          <w:bCs w:val="0"/>
          <w:iCs/>
          <w:kern w:val="0"/>
          <w:szCs w:val="24"/>
        </w:rPr>
        <w:lastRenderedPageBreak/>
        <w:t>目標五、提升用藥安全</w:t>
      </w:r>
      <w:bookmarkEnd w:id="139"/>
      <w:bookmarkEnd w:id="140"/>
      <w:bookmarkEnd w:id="141"/>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314"/>
        <w:gridCol w:w="5655"/>
        <w:gridCol w:w="5653"/>
      </w:tblGrid>
      <w:tr w:rsidR="0068020A" w:rsidRPr="00814CDF" w14:paraId="78947836" w14:textId="77777777" w:rsidTr="0068020A">
        <w:trPr>
          <w:trHeight w:val="274"/>
          <w:tblHeader/>
          <w:jc w:val="center"/>
        </w:trPr>
        <w:tc>
          <w:tcPr>
            <w:tcW w:w="3215" w:type="pct"/>
            <w:gridSpan w:val="3"/>
            <w:tcBorders>
              <w:bottom w:val="single" w:sz="4" w:space="0" w:color="auto"/>
            </w:tcBorders>
            <w:shd w:val="clear" w:color="auto" w:fill="FFE599" w:themeFill="accent4" w:themeFillTint="66"/>
            <w:vAlign w:val="center"/>
          </w:tcPr>
          <w:p w14:paraId="04D16DC5" w14:textId="40B40BB2" w:rsidR="0068020A" w:rsidRPr="00814CDF" w:rsidRDefault="0068020A" w:rsidP="0068020A">
            <w:pPr>
              <w:widowControl/>
              <w:adjustRightInd w:val="0"/>
              <w:jc w:val="center"/>
              <w:outlineLvl w:val="0"/>
              <w:rPr>
                <w:rFonts w:eastAsia="標楷體"/>
                <w:b/>
              </w:rPr>
            </w:pPr>
            <w:bookmarkStart w:id="142" w:name="_Toc95323904"/>
            <w:r w:rsidRPr="00814CDF">
              <w:rPr>
                <w:rFonts w:eastAsia="標楷體"/>
                <w:b/>
              </w:rPr>
              <w:t>111~112</w:t>
            </w:r>
            <w:r w:rsidRPr="00814CDF">
              <w:rPr>
                <w:rFonts w:eastAsia="標楷體"/>
                <w:b/>
              </w:rPr>
              <w:t>年度</w:t>
            </w:r>
            <w:bookmarkEnd w:id="142"/>
          </w:p>
        </w:tc>
        <w:tc>
          <w:tcPr>
            <w:tcW w:w="1785" w:type="pct"/>
            <w:tcBorders>
              <w:bottom w:val="single" w:sz="4" w:space="0" w:color="auto"/>
            </w:tcBorders>
            <w:shd w:val="clear" w:color="auto" w:fill="FFE599" w:themeFill="accent4" w:themeFillTint="66"/>
          </w:tcPr>
          <w:p w14:paraId="716CDE2E" w14:textId="56317518" w:rsidR="0068020A" w:rsidRPr="00814CDF" w:rsidRDefault="0068020A" w:rsidP="0068020A">
            <w:pPr>
              <w:widowControl/>
              <w:adjustRightInd w:val="0"/>
              <w:jc w:val="center"/>
              <w:outlineLvl w:val="0"/>
              <w:rPr>
                <w:rFonts w:eastAsia="標楷體"/>
                <w:b/>
              </w:rPr>
            </w:pPr>
            <w:bookmarkStart w:id="143" w:name="_Toc95323905"/>
            <w:r w:rsidRPr="00814CDF">
              <w:rPr>
                <w:rFonts w:eastAsia="標楷體"/>
                <w:b/>
              </w:rPr>
              <w:t>109~110</w:t>
            </w:r>
            <w:r w:rsidRPr="00814CDF">
              <w:rPr>
                <w:rFonts w:eastAsia="標楷體"/>
                <w:b/>
              </w:rPr>
              <w:t>年度</w:t>
            </w:r>
            <w:bookmarkEnd w:id="143"/>
          </w:p>
        </w:tc>
      </w:tr>
      <w:tr w:rsidR="0068020A" w:rsidRPr="00814CDF" w14:paraId="5FEEE6D4" w14:textId="2661A353" w:rsidTr="0068020A">
        <w:trPr>
          <w:trHeight w:val="274"/>
          <w:tblHeader/>
          <w:jc w:val="center"/>
        </w:trPr>
        <w:tc>
          <w:tcPr>
            <w:tcW w:w="714" w:type="pct"/>
            <w:tcBorders>
              <w:bottom w:val="single" w:sz="4" w:space="0" w:color="auto"/>
            </w:tcBorders>
            <w:shd w:val="clear" w:color="auto" w:fill="FFE599" w:themeFill="accent4" w:themeFillTint="66"/>
            <w:vAlign w:val="center"/>
          </w:tcPr>
          <w:p w14:paraId="3BE9DE4E" w14:textId="5C49061A" w:rsidR="0068020A" w:rsidRPr="00814CDF" w:rsidRDefault="0068020A" w:rsidP="0068020A">
            <w:pPr>
              <w:widowControl/>
              <w:jc w:val="center"/>
              <w:rPr>
                <w:rFonts w:eastAsia="標楷體"/>
                <w:b/>
                <w:iCs/>
                <w:kern w:val="0"/>
              </w:rPr>
            </w:pPr>
            <w:r w:rsidRPr="00814CDF">
              <w:rPr>
                <w:rFonts w:eastAsia="標楷體"/>
                <w:b/>
                <w:iCs/>
                <w:kern w:val="0"/>
              </w:rPr>
              <w:t>執行策略</w:t>
            </w:r>
          </w:p>
        </w:tc>
        <w:tc>
          <w:tcPr>
            <w:tcW w:w="715" w:type="pct"/>
            <w:tcBorders>
              <w:bottom w:val="single" w:sz="4" w:space="0" w:color="auto"/>
            </w:tcBorders>
            <w:shd w:val="clear" w:color="auto" w:fill="FFE599" w:themeFill="accent4" w:themeFillTint="66"/>
            <w:vAlign w:val="center"/>
          </w:tcPr>
          <w:p w14:paraId="16022684" w14:textId="4880F634" w:rsidR="0068020A" w:rsidRPr="00814CDF" w:rsidRDefault="0068020A" w:rsidP="0068020A">
            <w:pPr>
              <w:widowControl/>
              <w:adjustRightInd w:val="0"/>
              <w:jc w:val="center"/>
              <w:outlineLvl w:val="0"/>
              <w:rPr>
                <w:rFonts w:eastAsia="標楷體"/>
                <w:b/>
                <w:iCs/>
                <w:kern w:val="0"/>
              </w:rPr>
            </w:pPr>
            <w:bookmarkStart w:id="144" w:name="_Toc95323906"/>
            <w:r w:rsidRPr="00814CDF">
              <w:rPr>
                <w:rFonts w:eastAsia="標楷體"/>
                <w:b/>
                <w:iCs/>
                <w:kern w:val="0"/>
              </w:rPr>
              <w:t>一般原則</w:t>
            </w:r>
            <w:bookmarkEnd w:id="144"/>
          </w:p>
        </w:tc>
        <w:tc>
          <w:tcPr>
            <w:tcW w:w="1786" w:type="pct"/>
            <w:tcBorders>
              <w:bottom w:val="single" w:sz="4" w:space="0" w:color="auto"/>
            </w:tcBorders>
            <w:shd w:val="clear" w:color="auto" w:fill="FFE599" w:themeFill="accent4" w:themeFillTint="66"/>
          </w:tcPr>
          <w:p w14:paraId="7FA7B59B" w14:textId="59ADD45C" w:rsidR="0068020A" w:rsidRPr="00814CDF" w:rsidRDefault="0068020A" w:rsidP="0068020A">
            <w:pPr>
              <w:widowControl/>
              <w:adjustRightInd w:val="0"/>
              <w:jc w:val="center"/>
              <w:outlineLvl w:val="0"/>
              <w:rPr>
                <w:rFonts w:eastAsia="標楷體"/>
                <w:b/>
              </w:rPr>
            </w:pPr>
            <w:bookmarkStart w:id="145" w:name="_Toc95323907"/>
            <w:r w:rsidRPr="00814CDF">
              <w:rPr>
                <w:rFonts w:eastAsia="標楷體"/>
                <w:b/>
              </w:rPr>
              <w:t>參考做法</w:t>
            </w:r>
            <w:bookmarkEnd w:id="145"/>
          </w:p>
        </w:tc>
        <w:tc>
          <w:tcPr>
            <w:tcW w:w="1785" w:type="pct"/>
            <w:tcBorders>
              <w:bottom w:val="single" w:sz="4" w:space="0" w:color="auto"/>
            </w:tcBorders>
            <w:shd w:val="clear" w:color="auto" w:fill="FFE599" w:themeFill="accent4" w:themeFillTint="66"/>
          </w:tcPr>
          <w:p w14:paraId="0AC37C46" w14:textId="54FAEFBB" w:rsidR="0068020A" w:rsidRPr="00814CDF" w:rsidRDefault="0068020A" w:rsidP="0068020A">
            <w:pPr>
              <w:widowControl/>
              <w:adjustRightInd w:val="0"/>
              <w:jc w:val="center"/>
              <w:outlineLvl w:val="0"/>
              <w:rPr>
                <w:rFonts w:eastAsia="標楷體"/>
                <w:b/>
              </w:rPr>
            </w:pPr>
            <w:bookmarkStart w:id="146" w:name="_Toc95323908"/>
            <w:r w:rsidRPr="00814CDF">
              <w:rPr>
                <w:rFonts w:eastAsia="標楷體"/>
                <w:b/>
              </w:rPr>
              <w:t>參考做法</w:t>
            </w:r>
            <w:bookmarkEnd w:id="146"/>
          </w:p>
        </w:tc>
      </w:tr>
      <w:tr w:rsidR="001904E1" w:rsidRPr="00814CDF" w14:paraId="6FE02EBC" w14:textId="08834A19" w:rsidTr="0068020A">
        <w:trPr>
          <w:trHeight w:val="20"/>
          <w:jc w:val="center"/>
        </w:trPr>
        <w:tc>
          <w:tcPr>
            <w:tcW w:w="714" w:type="pct"/>
            <w:vMerge w:val="restart"/>
            <w:shd w:val="clear" w:color="auto" w:fill="auto"/>
          </w:tcPr>
          <w:p w14:paraId="6B1A4607" w14:textId="77777777" w:rsidR="001904E1" w:rsidRPr="00814CDF" w:rsidRDefault="001904E1" w:rsidP="001904E1">
            <w:pPr>
              <w:pStyle w:val="a3"/>
              <w:numPr>
                <w:ilvl w:val="0"/>
                <w:numId w:val="6"/>
              </w:numPr>
              <w:ind w:leftChars="0" w:left="317" w:hanging="317"/>
              <w:rPr>
                <w:rFonts w:eastAsia="標楷體"/>
                <w:b/>
                <w:iCs/>
                <w:kern w:val="0"/>
                <w:szCs w:val="28"/>
              </w:rPr>
            </w:pPr>
            <w:r w:rsidRPr="00814CDF">
              <w:rPr>
                <w:rFonts w:eastAsia="標楷體"/>
                <w:b/>
                <w:iCs/>
                <w:kern w:val="0"/>
                <w:szCs w:val="28"/>
              </w:rPr>
              <w:t>推行病人用藥整合</w:t>
            </w:r>
          </w:p>
        </w:tc>
        <w:tc>
          <w:tcPr>
            <w:tcW w:w="715" w:type="pct"/>
            <w:tcBorders>
              <w:bottom w:val="nil"/>
            </w:tcBorders>
            <w:shd w:val="clear" w:color="auto" w:fill="auto"/>
          </w:tcPr>
          <w:p w14:paraId="69FD73C6" w14:textId="08354782" w:rsidR="001904E1" w:rsidRPr="00814CDF" w:rsidRDefault="001904E1" w:rsidP="001904E1">
            <w:pPr>
              <w:adjustRightInd w:val="0"/>
              <w:ind w:left="458" w:hangingChars="191" w:hanging="458"/>
              <w:jc w:val="both"/>
              <w:rPr>
                <w:rFonts w:eastAsia="標楷體"/>
                <w:iCs/>
                <w:kern w:val="0"/>
              </w:rPr>
            </w:pPr>
            <w:r w:rsidRPr="00814CDF">
              <w:rPr>
                <w:rFonts w:eastAsia="標楷體"/>
                <w:iCs/>
                <w:kern w:val="0"/>
              </w:rPr>
              <w:t>1.1</w:t>
            </w:r>
            <w:r w:rsidRPr="00814CDF">
              <w:rPr>
                <w:rFonts w:eastAsia="標楷體"/>
                <w:iCs/>
                <w:kern w:val="0"/>
              </w:rPr>
              <w:t>醫院應對於多重用藥之病人有用藥整合</w:t>
            </w:r>
            <w:r w:rsidR="007A7862" w:rsidRPr="00E50DB1">
              <w:rPr>
                <w:rFonts w:eastAsia="標楷體"/>
                <w:iCs/>
              </w:rPr>
              <w:t>（</w:t>
            </w:r>
            <w:r w:rsidR="007A7862" w:rsidRPr="00E50DB1">
              <w:rPr>
                <w:rFonts w:eastAsia="標楷體"/>
                <w:iCs/>
              </w:rPr>
              <w:t>Medication Reconciliation</w:t>
            </w:r>
            <w:r w:rsidR="007A7862" w:rsidRPr="00E50DB1">
              <w:rPr>
                <w:rFonts w:eastAsia="標楷體"/>
                <w:iCs/>
              </w:rPr>
              <w:t>）</w:t>
            </w:r>
            <w:r w:rsidRPr="00814CDF">
              <w:rPr>
                <w:rFonts w:eastAsia="標楷體"/>
                <w:iCs/>
                <w:kern w:val="0"/>
              </w:rPr>
              <w:t>機制。</w:t>
            </w:r>
          </w:p>
        </w:tc>
        <w:tc>
          <w:tcPr>
            <w:tcW w:w="1786" w:type="pct"/>
            <w:tcBorders>
              <w:bottom w:val="nil"/>
            </w:tcBorders>
          </w:tcPr>
          <w:p w14:paraId="6232C0CB" w14:textId="7362087B" w:rsidR="001904E1" w:rsidRPr="00814CDF" w:rsidRDefault="00D764F2" w:rsidP="00D764F2">
            <w:pPr>
              <w:ind w:left="598" w:hangingChars="249" w:hanging="598"/>
              <w:rPr>
                <w:rFonts w:eastAsia="標楷體"/>
                <w:iCs/>
                <w:kern w:val="0"/>
              </w:rPr>
            </w:pPr>
            <w:r w:rsidRPr="00814CDF">
              <w:rPr>
                <w:rFonts w:eastAsia="標楷體"/>
                <w:iCs/>
                <w:kern w:val="0"/>
              </w:rPr>
              <w:t>1.1.1</w:t>
            </w:r>
            <w:r w:rsidR="001904E1" w:rsidRPr="00814CDF">
              <w:rPr>
                <w:rFonts w:eastAsia="標楷體"/>
                <w:iCs/>
                <w:kern w:val="0"/>
              </w:rPr>
              <w:t>醫師開立處方前，應注意病人多重用藥</w:t>
            </w:r>
            <w:r w:rsidR="001904E1" w:rsidRPr="00814CDF">
              <w:rPr>
                <w:rFonts w:eastAsia="標楷體"/>
                <w:iCs/>
                <w:color w:val="FF0000"/>
                <w:kern w:val="0"/>
                <w:u w:val="single"/>
              </w:rPr>
              <w:t>及潛在不適當用藥</w:t>
            </w:r>
            <w:r w:rsidR="001904E1" w:rsidRPr="00814CDF">
              <w:rPr>
                <w:rFonts w:eastAsia="標楷體"/>
                <w:iCs/>
                <w:kern w:val="0"/>
              </w:rPr>
              <w:t>情形（如：查閱雲端藥歷）。</w:t>
            </w:r>
          </w:p>
          <w:p w14:paraId="501B1C23" w14:textId="12D2A33B" w:rsidR="001904E1" w:rsidRPr="00814CDF" w:rsidRDefault="00D764F2" w:rsidP="00D764F2">
            <w:pPr>
              <w:ind w:left="598" w:hangingChars="249" w:hanging="598"/>
              <w:rPr>
                <w:rFonts w:eastAsia="標楷體"/>
                <w:iCs/>
                <w:kern w:val="0"/>
              </w:rPr>
            </w:pPr>
            <w:r w:rsidRPr="00814CDF">
              <w:rPr>
                <w:rFonts w:eastAsia="標楷體"/>
                <w:iCs/>
                <w:color w:val="FF0000"/>
                <w:kern w:val="0"/>
                <w:u w:val="single"/>
              </w:rPr>
              <w:t>1.1.2</w:t>
            </w:r>
            <w:r w:rsidR="001904E1" w:rsidRPr="00814CDF">
              <w:rPr>
                <w:rFonts w:eastAsia="標楷體"/>
                <w:iCs/>
                <w:color w:val="FF0000"/>
                <w:kern w:val="0"/>
                <w:u w:val="single"/>
              </w:rPr>
              <w:t>應</w:t>
            </w:r>
            <w:r w:rsidR="001904E1" w:rsidRPr="00814CDF">
              <w:rPr>
                <w:rFonts w:eastAsia="標楷體"/>
                <w:iCs/>
                <w:kern w:val="0"/>
              </w:rPr>
              <w:t>有適當機制提醒住院及門診病人主動提供正在使用的藥物資料予醫療團隊參考；並盡可能與病人共同確認，以了解病人的實際用藥及對醫囑的遵從性。</w:t>
            </w:r>
          </w:p>
          <w:p w14:paraId="3B13563D" w14:textId="6417480C" w:rsidR="001904E1" w:rsidRPr="00814CDF" w:rsidRDefault="00D764F2" w:rsidP="00D764F2">
            <w:pPr>
              <w:ind w:left="598" w:hangingChars="249" w:hanging="598"/>
              <w:rPr>
                <w:rFonts w:eastAsia="標楷體"/>
                <w:iCs/>
                <w:kern w:val="0"/>
              </w:rPr>
            </w:pPr>
            <w:r w:rsidRPr="00814CDF">
              <w:rPr>
                <w:rFonts w:eastAsia="標楷體"/>
                <w:iCs/>
                <w:kern w:val="0"/>
              </w:rPr>
              <w:t>1.1.3</w:t>
            </w:r>
            <w:r w:rsidR="001904E1" w:rsidRPr="00814CDF">
              <w:rPr>
                <w:rFonts w:eastAsia="標楷體"/>
                <w:iCs/>
                <w:kern w:val="0"/>
              </w:rPr>
              <w:t>於病人入</w:t>
            </w:r>
            <w:r w:rsidR="001904E1" w:rsidRPr="00814CDF">
              <w:rPr>
                <w:rFonts w:eastAsia="標楷體"/>
                <w:iCs/>
                <w:kern w:val="0"/>
              </w:rPr>
              <w:t>/</w:t>
            </w:r>
            <w:r w:rsidR="001904E1" w:rsidRPr="00814CDF">
              <w:rPr>
                <w:rFonts w:eastAsia="標楷體"/>
                <w:iCs/>
                <w:kern w:val="0"/>
              </w:rPr>
              <w:t>出院、</w:t>
            </w:r>
            <w:r w:rsidR="005C116A" w:rsidRPr="005C116A">
              <w:rPr>
                <w:rFonts w:eastAsia="標楷體"/>
                <w:iCs/>
                <w:color w:val="FF0000"/>
                <w:kern w:val="0"/>
                <w:u w:val="single"/>
              </w:rPr>
              <w:t>轉床</w:t>
            </w:r>
            <w:r w:rsidR="005C116A" w:rsidRPr="005C116A">
              <w:rPr>
                <w:rFonts w:eastAsia="標楷體"/>
                <w:iCs/>
                <w:color w:val="FF0000"/>
                <w:kern w:val="0"/>
                <w:u w:val="single"/>
              </w:rPr>
              <w:t>/</w:t>
            </w:r>
            <w:r w:rsidR="005C116A" w:rsidRPr="005C116A">
              <w:rPr>
                <w:rFonts w:eastAsia="標楷體"/>
                <w:iCs/>
                <w:color w:val="FF0000"/>
                <w:kern w:val="0"/>
                <w:u w:val="single"/>
              </w:rPr>
              <w:t>單位</w:t>
            </w:r>
            <w:r w:rsidR="005C116A" w:rsidRPr="005C116A">
              <w:rPr>
                <w:rFonts w:eastAsia="標楷體"/>
                <w:iCs/>
                <w:color w:val="FF0000"/>
                <w:kern w:val="0"/>
                <w:u w:val="single"/>
              </w:rPr>
              <w:t>/</w:t>
            </w:r>
            <w:r w:rsidR="005C116A" w:rsidRPr="005C116A">
              <w:rPr>
                <w:rFonts w:eastAsia="標楷體"/>
                <w:iCs/>
                <w:color w:val="FF0000"/>
                <w:kern w:val="0"/>
                <w:u w:val="single"/>
              </w:rPr>
              <w:t>院</w:t>
            </w:r>
            <w:r w:rsidR="001904E1" w:rsidRPr="00814CDF">
              <w:rPr>
                <w:rFonts w:eastAsia="標楷體"/>
                <w:iCs/>
                <w:kern w:val="0"/>
              </w:rPr>
              <w:t>等時間點，醫院應注意用藥整合之問題，以確保藥物治療的連貫性。</w:t>
            </w:r>
          </w:p>
        </w:tc>
        <w:tc>
          <w:tcPr>
            <w:tcW w:w="1785" w:type="pct"/>
            <w:tcBorders>
              <w:bottom w:val="nil"/>
            </w:tcBorders>
            <w:shd w:val="clear" w:color="auto" w:fill="F2F2F2" w:themeFill="background1" w:themeFillShade="F2"/>
          </w:tcPr>
          <w:p w14:paraId="7608CBB9" w14:textId="77777777" w:rsidR="001904E1" w:rsidRPr="00814CDF" w:rsidRDefault="001904E1" w:rsidP="001904E1">
            <w:pPr>
              <w:numPr>
                <w:ilvl w:val="0"/>
                <w:numId w:val="18"/>
              </w:numPr>
              <w:ind w:left="612" w:hangingChars="255" w:hanging="612"/>
              <w:rPr>
                <w:rFonts w:eastAsia="標楷體"/>
                <w:iCs/>
                <w:kern w:val="0"/>
              </w:rPr>
            </w:pPr>
            <w:r w:rsidRPr="00814CDF">
              <w:rPr>
                <w:rFonts w:eastAsia="標楷體"/>
                <w:iCs/>
                <w:kern w:val="0"/>
              </w:rPr>
              <w:t>醫師開立處方前，應注意病人多重用藥情形（如：查閱雲端藥歷）。</w:t>
            </w:r>
          </w:p>
          <w:p w14:paraId="6F4036AF" w14:textId="77777777" w:rsidR="00D764F2" w:rsidRPr="00814CDF" w:rsidRDefault="001904E1" w:rsidP="00D764F2">
            <w:pPr>
              <w:numPr>
                <w:ilvl w:val="0"/>
                <w:numId w:val="18"/>
              </w:numPr>
              <w:ind w:left="612" w:hangingChars="255" w:hanging="612"/>
              <w:rPr>
                <w:rFonts w:eastAsia="標楷體"/>
                <w:iCs/>
                <w:kern w:val="0"/>
              </w:rPr>
            </w:pPr>
            <w:r w:rsidRPr="00814CDF">
              <w:rPr>
                <w:rFonts w:eastAsia="標楷體"/>
                <w:iCs/>
                <w:kern w:val="0"/>
              </w:rPr>
              <w:t>醫院應有適當機制提醒住院及門診病人主動提供正在使用的藥物資料予醫療團隊參考；並盡可能與病人共同確認，以了解病人的實際用藥及對醫囑的遵從性。</w:t>
            </w:r>
          </w:p>
          <w:p w14:paraId="2FBE4B31" w14:textId="4D045A4C" w:rsidR="001904E1" w:rsidRPr="00814CDF" w:rsidRDefault="001904E1" w:rsidP="00D764F2">
            <w:pPr>
              <w:numPr>
                <w:ilvl w:val="0"/>
                <w:numId w:val="18"/>
              </w:numPr>
              <w:ind w:left="612" w:hangingChars="255" w:hanging="612"/>
              <w:rPr>
                <w:rFonts w:eastAsia="標楷體"/>
                <w:iCs/>
                <w:kern w:val="0"/>
              </w:rPr>
            </w:pPr>
            <w:r w:rsidRPr="00814CDF">
              <w:rPr>
                <w:rFonts w:eastAsia="標楷體"/>
                <w:iCs/>
                <w:kern w:val="0"/>
              </w:rPr>
              <w:t>於病人入</w:t>
            </w:r>
            <w:r w:rsidRPr="00814CDF">
              <w:rPr>
                <w:rFonts w:eastAsia="標楷體"/>
                <w:iCs/>
                <w:kern w:val="0"/>
              </w:rPr>
              <w:t>/</w:t>
            </w:r>
            <w:r w:rsidRPr="00814CDF">
              <w:rPr>
                <w:rFonts w:eastAsia="標楷體"/>
                <w:iCs/>
                <w:kern w:val="0"/>
              </w:rPr>
              <w:t>出院、轉（床</w:t>
            </w:r>
            <w:r w:rsidRPr="00814CDF">
              <w:rPr>
                <w:rFonts w:eastAsia="標楷體"/>
                <w:iCs/>
                <w:kern w:val="0"/>
              </w:rPr>
              <w:t>/</w:t>
            </w:r>
            <w:r w:rsidRPr="00814CDF">
              <w:rPr>
                <w:rFonts w:eastAsia="標楷體"/>
                <w:iCs/>
                <w:kern w:val="0"/>
              </w:rPr>
              <w:t>單位</w:t>
            </w:r>
            <w:r w:rsidRPr="00814CDF">
              <w:rPr>
                <w:rFonts w:eastAsia="標楷體"/>
                <w:iCs/>
                <w:kern w:val="0"/>
              </w:rPr>
              <w:t>/</w:t>
            </w:r>
            <w:r w:rsidRPr="00814CDF">
              <w:rPr>
                <w:rFonts w:eastAsia="標楷體"/>
                <w:iCs/>
                <w:kern w:val="0"/>
              </w:rPr>
              <w:t>院）等時間點，醫院應注意用藥整合之問題，以確保藥物治療的連貫性。</w:t>
            </w:r>
          </w:p>
        </w:tc>
      </w:tr>
      <w:tr w:rsidR="001904E1" w:rsidRPr="00814CDF" w14:paraId="72479268" w14:textId="325773CA" w:rsidTr="0068020A">
        <w:trPr>
          <w:trHeight w:val="20"/>
          <w:jc w:val="center"/>
        </w:trPr>
        <w:tc>
          <w:tcPr>
            <w:tcW w:w="714" w:type="pct"/>
            <w:vMerge/>
            <w:shd w:val="clear" w:color="auto" w:fill="auto"/>
          </w:tcPr>
          <w:p w14:paraId="066DD491" w14:textId="77777777" w:rsidR="001904E1" w:rsidRPr="00814CDF" w:rsidRDefault="001904E1" w:rsidP="001904E1">
            <w:pPr>
              <w:pStyle w:val="a3"/>
              <w:ind w:leftChars="0"/>
              <w:rPr>
                <w:rFonts w:eastAsia="標楷體"/>
                <w:b/>
                <w:iCs/>
                <w:kern w:val="0"/>
              </w:rPr>
            </w:pPr>
          </w:p>
        </w:tc>
        <w:tc>
          <w:tcPr>
            <w:tcW w:w="715" w:type="pct"/>
            <w:tcBorders>
              <w:top w:val="nil"/>
              <w:bottom w:val="nil"/>
            </w:tcBorders>
            <w:shd w:val="clear" w:color="auto" w:fill="auto"/>
          </w:tcPr>
          <w:p w14:paraId="3E80724D" w14:textId="77777777" w:rsidR="001904E1" w:rsidRPr="00814CDF" w:rsidRDefault="001904E1" w:rsidP="001904E1">
            <w:pPr>
              <w:adjustRightInd w:val="0"/>
              <w:ind w:left="430" w:hangingChars="179" w:hanging="430"/>
              <w:jc w:val="both"/>
              <w:rPr>
                <w:rFonts w:eastAsia="標楷體"/>
                <w:iCs/>
                <w:kern w:val="0"/>
              </w:rPr>
            </w:pPr>
            <w:r w:rsidRPr="00814CDF">
              <w:rPr>
                <w:rFonts w:eastAsia="標楷體"/>
                <w:iCs/>
                <w:kern w:val="0"/>
              </w:rPr>
              <w:t>1.2</w:t>
            </w:r>
            <w:r w:rsidRPr="00814CDF">
              <w:rPr>
                <w:rFonts w:eastAsia="標楷體"/>
                <w:iCs/>
                <w:kern w:val="0"/>
              </w:rPr>
              <w:t>鼓勵醫院運用資通訊技術，落實用藥整合的策略與程序。</w:t>
            </w:r>
          </w:p>
        </w:tc>
        <w:tc>
          <w:tcPr>
            <w:tcW w:w="1786" w:type="pct"/>
            <w:tcBorders>
              <w:top w:val="nil"/>
              <w:bottom w:val="nil"/>
            </w:tcBorders>
          </w:tcPr>
          <w:p w14:paraId="1C68CCED" w14:textId="77777777" w:rsidR="001904E1" w:rsidRPr="00814CDF" w:rsidRDefault="001904E1" w:rsidP="007E63E5">
            <w:pPr>
              <w:numPr>
                <w:ilvl w:val="0"/>
                <w:numId w:val="51"/>
              </w:numPr>
              <w:rPr>
                <w:rFonts w:eastAsia="標楷體"/>
                <w:iCs/>
                <w:kern w:val="0"/>
              </w:rPr>
            </w:pPr>
            <w:r w:rsidRPr="00814CDF">
              <w:rPr>
                <w:rFonts w:eastAsia="標楷體"/>
                <w:iCs/>
                <w:kern w:val="0"/>
              </w:rPr>
              <w:t>用藥資料應適當整合呈現於病歷或資訊系統，讓醫師、藥師、護理人員等容易看到。</w:t>
            </w:r>
          </w:p>
          <w:p w14:paraId="7B8A5E5C" w14:textId="77777777" w:rsidR="001904E1" w:rsidRPr="00814CDF" w:rsidRDefault="001904E1" w:rsidP="007E63E5">
            <w:pPr>
              <w:numPr>
                <w:ilvl w:val="0"/>
                <w:numId w:val="51"/>
              </w:numPr>
              <w:ind w:left="612" w:hangingChars="255" w:hanging="612"/>
              <w:rPr>
                <w:rFonts w:eastAsia="標楷體"/>
                <w:iCs/>
                <w:kern w:val="0"/>
              </w:rPr>
            </w:pPr>
            <w:r w:rsidRPr="00814CDF">
              <w:rPr>
                <w:rFonts w:eastAsia="標楷體"/>
                <w:iCs/>
                <w:kern w:val="0"/>
              </w:rPr>
              <w:t>病人自備藥經評估若仍須服用者，應有適當管理機制，以避免過量或交互作用等藥品安全事件。</w:t>
            </w:r>
          </w:p>
          <w:p w14:paraId="0652ED75" w14:textId="77777777" w:rsidR="001904E1" w:rsidRPr="00814CDF" w:rsidRDefault="001904E1" w:rsidP="007E63E5">
            <w:pPr>
              <w:numPr>
                <w:ilvl w:val="0"/>
                <w:numId w:val="51"/>
              </w:numPr>
              <w:ind w:left="612" w:hangingChars="255" w:hanging="612"/>
              <w:rPr>
                <w:rFonts w:eastAsia="標楷體"/>
                <w:iCs/>
                <w:kern w:val="0"/>
              </w:rPr>
            </w:pPr>
            <w:r w:rsidRPr="00814CDF">
              <w:rPr>
                <w:rFonts w:eastAsia="標楷體"/>
                <w:iCs/>
                <w:kern w:val="0"/>
              </w:rPr>
              <w:t>就</w:t>
            </w:r>
            <w:r w:rsidRPr="00814CDF">
              <w:rPr>
                <w:rFonts w:eastAsia="標楷體"/>
                <w:iCs/>
                <w:kern w:val="0"/>
              </w:rPr>
              <w:t>/</w:t>
            </w:r>
            <w:r w:rsidRPr="00814CDF">
              <w:rPr>
                <w:rFonts w:eastAsia="標楷體"/>
                <w:iCs/>
                <w:kern w:val="0"/>
              </w:rPr>
              <w:t>會診多科別、有可能重複開立同類藥品或院內無該類藥品等情形，醫院應有讓醫療團隊諮詢藥師的機制。</w:t>
            </w:r>
          </w:p>
          <w:p w14:paraId="366C42B3" w14:textId="77777777" w:rsidR="001904E1" w:rsidRPr="00814CDF" w:rsidRDefault="001904E1" w:rsidP="007E63E5">
            <w:pPr>
              <w:numPr>
                <w:ilvl w:val="0"/>
                <w:numId w:val="51"/>
              </w:numPr>
              <w:ind w:left="612" w:hangingChars="255" w:hanging="612"/>
              <w:rPr>
                <w:rFonts w:eastAsia="標楷體"/>
                <w:iCs/>
                <w:kern w:val="0"/>
              </w:rPr>
            </w:pPr>
            <w:r w:rsidRPr="00814CDF">
              <w:rPr>
                <w:rFonts w:eastAsia="標楷體"/>
                <w:iCs/>
                <w:kern w:val="0"/>
              </w:rPr>
              <w:t>出院時提供最新的用藥清單以做為出院衛教的一部分，這份彙整後的資料應提醒病人妥為保存，必要時轉交給後續的醫療服務提供者。</w:t>
            </w:r>
          </w:p>
        </w:tc>
        <w:tc>
          <w:tcPr>
            <w:tcW w:w="1785" w:type="pct"/>
            <w:tcBorders>
              <w:top w:val="nil"/>
              <w:bottom w:val="nil"/>
            </w:tcBorders>
            <w:shd w:val="clear" w:color="auto" w:fill="F2F2F2" w:themeFill="background1" w:themeFillShade="F2"/>
          </w:tcPr>
          <w:p w14:paraId="6EEDFF2E" w14:textId="77777777" w:rsidR="001904E1" w:rsidRPr="00814CDF" w:rsidRDefault="001904E1" w:rsidP="001904E1">
            <w:pPr>
              <w:numPr>
                <w:ilvl w:val="0"/>
                <w:numId w:val="19"/>
              </w:numPr>
              <w:ind w:left="612" w:hangingChars="255" w:hanging="612"/>
              <w:rPr>
                <w:rFonts w:eastAsia="標楷體"/>
                <w:iCs/>
                <w:kern w:val="0"/>
              </w:rPr>
            </w:pPr>
            <w:r w:rsidRPr="00814CDF">
              <w:rPr>
                <w:rFonts w:eastAsia="標楷體"/>
                <w:iCs/>
                <w:kern w:val="0"/>
              </w:rPr>
              <w:t>用藥資料應適當整合呈現於病歷或資訊系統，讓醫師、藥師、護理人員等容易看到。</w:t>
            </w:r>
          </w:p>
          <w:p w14:paraId="3B63752F" w14:textId="77777777" w:rsidR="001904E1" w:rsidRPr="00814CDF" w:rsidRDefault="001904E1" w:rsidP="001904E1">
            <w:pPr>
              <w:numPr>
                <w:ilvl w:val="0"/>
                <w:numId w:val="19"/>
              </w:numPr>
              <w:ind w:left="612" w:hangingChars="255" w:hanging="612"/>
              <w:rPr>
                <w:rFonts w:eastAsia="標楷體"/>
                <w:iCs/>
                <w:kern w:val="0"/>
              </w:rPr>
            </w:pPr>
            <w:r w:rsidRPr="00814CDF">
              <w:rPr>
                <w:rFonts w:eastAsia="標楷體"/>
                <w:iCs/>
                <w:kern w:val="0"/>
              </w:rPr>
              <w:t>病人自備藥經評估若仍須服用者，應有適當管理機制，以避免過量或交互作用等藥品安全事件。</w:t>
            </w:r>
          </w:p>
          <w:p w14:paraId="71934E15" w14:textId="77777777" w:rsidR="001904E1" w:rsidRPr="00814CDF" w:rsidRDefault="001904E1" w:rsidP="001904E1">
            <w:pPr>
              <w:numPr>
                <w:ilvl w:val="0"/>
                <w:numId w:val="19"/>
              </w:numPr>
              <w:ind w:left="612" w:hangingChars="255" w:hanging="612"/>
              <w:rPr>
                <w:rFonts w:eastAsia="標楷體"/>
                <w:iCs/>
                <w:kern w:val="0"/>
              </w:rPr>
            </w:pPr>
            <w:r w:rsidRPr="00814CDF">
              <w:rPr>
                <w:rFonts w:eastAsia="標楷體"/>
                <w:iCs/>
                <w:kern w:val="0"/>
              </w:rPr>
              <w:t>就</w:t>
            </w:r>
            <w:r w:rsidRPr="00814CDF">
              <w:rPr>
                <w:rFonts w:eastAsia="標楷體"/>
                <w:iCs/>
                <w:kern w:val="0"/>
              </w:rPr>
              <w:t>/</w:t>
            </w:r>
            <w:r w:rsidRPr="00814CDF">
              <w:rPr>
                <w:rFonts w:eastAsia="標楷體"/>
                <w:iCs/>
                <w:kern w:val="0"/>
              </w:rPr>
              <w:t>會診多科別、有可能重複開立同類藥品或院內無該類藥品等情形，醫院應有讓醫療團隊諮詢藥師的機制。</w:t>
            </w:r>
          </w:p>
          <w:p w14:paraId="6001CFD1" w14:textId="3B277CCE" w:rsidR="001904E1" w:rsidRPr="00814CDF" w:rsidRDefault="001904E1" w:rsidP="007E63E5">
            <w:pPr>
              <w:numPr>
                <w:ilvl w:val="0"/>
                <w:numId w:val="51"/>
              </w:numPr>
              <w:rPr>
                <w:rFonts w:eastAsia="標楷體"/>
                <w:iCs/>
                <w:kern w:val="0"/>
              </w:rPr>
            </w:pPr>
            <w:r w:rsidRPr="00814CDF">
              <w:rPr>
                <w:rFonts w:eastAsia="標楷體"/>
                <w:iCs/>
                <w:kern w:val="0"/>
              </w:rPr>
              <w:t>出院時提供最新的用藥清單以做為出院衛教的一部分，這份彙整後的資料應提醒病人妥為保存，必要時轉交給後續的醫療服務提供者。</w:t>
            </w:r>
          </w:p>
        </w:tc>
      </w:tr>
      <w:tr w:rsidR="001904E1" w:rsidRPr="00814CDF" w14:paraId="7E44A467" w14:textId="408E710C" w:rsidTr="0068020A">
        <w:trPr>
          <w:trHeight w:val="20"/>
          <w:jc w:val="center"/>
        </w:trPr>
        <w:tc>
          <w:tcPr>
            <w:tcW w:w="714" w:type="pct"/>
            <w:vMerge/>
            <w:shd w:val="clear" w:color="auto" w:fill="auto"/>
          </w:tcPr>
          <w:p w14:paraId="3EC8A7A0" w14:textId="77777777" w:rsidR="001904E1" w:rsidRPr="00814CDF" w:rsidRDefault="001904E1" w:rsidP="001904E1">
            <w:pPr>
              <w:pStyle w:val="a3"/>
              <w:ind w:leftChars="0"/>
              <w:rPr>
                <w:rFonts w:eastAsia="標楷體"/>
                <w:b/>
                <w:iCs/>
                <w:kern w:val="0"/>
              </w:rPr>
            </w:pPr>
          </w:p>
        </w:tc>
        <w:tc>
          <w:tcPr>
            <w:tcW w:w="715" w:type="pct"/>
            <w:tcBorders>
              <w:top w:val="nil"/>
            </w:tcBorders>
            <w:shd w:val="clear" w:color="auto" w:fill="auto"/>
          </w:tcPr>
          <w:p w14:paraId="32D38B1B" w14:textId="77777777" w:rsidR="001904E1" w:rsidRPr="00814CDF" w:rsidRDefault="001904E1" w:rsidP="001904E1">
            <w:pPr>
              <w:adjustRightInd w:val="0"/>
              <w:ind w:left="458" w:hangingChars="191" w:hanging="458"/>
              <w:jc w:val="both"/>
              <w:rPr>
                <w:rFonts w:eastAsia="標楷體"/>
                <w:iCs/>
                <w:kern w:val="0"/>
              </w:rPr>
            </w:pPr>
            <w:r w:rsidRPr="00814CDF">
              <w:rPr>
                <w:rFonts w:eastAsia="標楷體"/>
                <w:iCs/>
                <w:kern w:val="0"/>
              </w:rPr>
              <w:t>1.3</w:t>
            </w:r>
            <w:r w:rsidRPr="00814CDF">
              <w:rPr>
                <w:rFonts w:eastAsia="標楷體"/>
                <w:iCs/>
                <w:kern w:val="0"/>
              </w:rPr>
              <w:t>鼓勵病人及家屬積極參與用藥</w:t>
            </w:r>
            <w:r w:rsidRPr="00814CDF">
              <w:rPr>
                <w:rFonts w:eastAsia="標楷體"/>
                <w:iCs/>
                <w:kern w:val="0"/>
              </w:rPr>
              <w:lastRenderedPageBreak/>
              <w:t>整合的過程。</w:t>
            </w:r>
          </w:p>
        </w:tc>
        <w:tc>
          <w:tcPr>
            <w:tcW w:w="1786" w:type="pct"/>
            <w:tcBorders>
              <w:top w:val="nil"/>
            </w:tcBorders>
          </w:tcPr>
          <w:p w14:paraId="5F5F6F59" w14:textId="77777777" w:rsidR="001904E1" w:rsidRPr="00814CDF" w:rsidRDefault="001904E1" w:rsidP="001904E1">
            <w:pPr>
              <w:ind w:left="612" w:hangingChars="255" w:hanging="612"/>
              <w:rPr>
                <w:rFonts w:eastAsia="標楷體"/>
                <w:iCs/>
                <w:kern w:val="0"/>
              </w:rPr>
            </w:pPr>
            <w:r w:rsidRPr="00814CDF">
              <w:rPr>
                <w:rFonts w:eastAsia="標楷體"/>
                <w:iCs/>
                <w:kern w:val="0"/>
              </w:rPr>
              <w:lastRenderedPageBreak/>
              <w:t xml:space="preserve">1.3.1 </w:t>
            </w:r>
            <w:r w:rsidRPr="00814CDF">
              <w:rPr>
                <w:rFonts w:eastAsia="標楷體"/>
                <w:iCs/>
                <w:kern w:val="0"/>
              </w:rPr>
              <w:t>多科看診的病人，最可能有來自多位醫師開立的藥品。可請病人就醫時提供所有正在使用的</w:t>
            </w:r>
            <w:r w:rsidRPr="00814CDF">
              <w:rPr>
                <w:rFonts w:eastAsia="標楷體"/>
                <w:iCs/>
                <w:kern w:val="0"/>
              </w:rPr>
              <w:lastRenderedPageBreak/>
              <w:t>藥品清單（或藥品、藥袋</w:t>
            </w:r>
            <w:r w:rsidRPr="00814CDF">
              <w:rPr>
                <w:rFonts w:eastAsia="標楷體"/>
                <w:iCs/>
                <w:kern w:val="0"/>
              </w:rPr>
              <w:t>/</w:t>
            </w:r>
            <w:r w:rsidRPr="00814CDF">
              <w:rPr>
                <w:rFonts w:eastAsia="標楷體"/>
                <w:iCs/>
                <w:kern w:val="0"/>
              </w:rPr>
              <w:t>藥單等）給醫療人員做為用藥評估參考。另可向病人說明單獨或合併用藥的風險；若要使用清單外之藥品，應諮詢藥師或醫師。</w:t>
            </w:r>
          </w:p>
          <w:p w14:paraId="6B3F80FF" w14:textId="77777777" w:rsidR="001904E1" w:rsidRPr="00814CDF" w:rsidRDefault="001904E1" w:rsidP="001904E1">
            <w:pPr>
              <w:ind w:left="612" w:hangingChars="255" w:hanging="612"/>
              <w:rPr>
                <w:rFonts w:eastAsia="標楷體"/>
                <w:iCs/>
                <w:kern w:val="0"/>
              </w:rPr>
            </w:pPr>
            <w:r w:rsidRPr="00814CDF">
              <w:rPr>
                <w:rFonts w:eastAsia="標楷體"/>
                <w:iCs/>
                <w:kern w:val="0"/>
              </w:rPr>
              <w:t xml:space="preserve">1.3.2 </w:t>
            </w:r>
            <w:r w:rsidRPr="00814CDF">
              <w:rPr>
                <w:rFonts w:eastAsia="標楷體"/>
                <w:iCs/>
                <w:kern w:val="0"/>
              </w:rPr>
              <w:t>建議病人、家屬能主動提供用藥資訊，包括：處方藥和非處方藥、中藥、保健食品、預防接種史、藥物過敏史及藥物不良反應史。</w:t>
            </w:r>
          </w:p>
        </w:tc>
        <w:tc>
          <w:tcPr>
            <w:tcW w:w="1785" w:type="pct"/>
            <w:tcBorders>
              <w:top w:val="nil"/>
            </w:tcBorders>
            <w:shd w:val="clear" w:color="auto" w:fill="F2F2F2" w:themeFill="background1" w:themeFillShade="F2"/>
          </w:tcPr>
          <w:p w14:paraId="74EBCA5E" w14:textId="77777777" w:rsidR="001904E1" w:rsidRPr="00814CDF" w:rsidRDefault="001904E1" w:rsidP="001904E1">
            <w:pPr>
              <w:ind w:left="612" w:hangingChars="255" w:hanging="612"/>
              <w:rPr>
                <w:rFonts w:eastAsia="標楷體"/>
                <w:iCs/>
                <w:kern w:val="0"/>
              </w:rPr>
            </w:pPr>
            <w:r w:rsidRPr="00814CDF">
              <w:rPr>
                <w:rFonts w:eastAsia="標楷體"/>
                <w:iCs/>
                <w:kern w:val="0"/>
              </w:rPr>
              <w:lastRenderedPageBreak/>
              <w:t xml:space="preserve">1.3.1 </w:t>
            </w:r>
            <w:r w:rsidRPr="00814CDF">
              <w:rPr>
                <w:rFonts w:eastAsia="標楷體"/>
                <w:iCs/>
                <w:kern w:val="0"/>
              </w:rPr>
              <w:t>多科看診的病人，最可能有來自多位醫師開立的藥品。可請病人就醫時提供所有正在使用的</w:t>
            </w:r>
            <w:r w:rsidRPr="00814CDF">
              <w:rPr>
                <w:rFonts w:eastAsia="標楷體"/>
                <w:iCs/>
                <w:kern w:val="0"/>
              </w:rPr>
              <w:lastRenderedPageBreak/>
              <w:t>藥品清單（或藥品、藥袋</w:t>
            </w:r>
            <w:r w:rsidRPr="00814CDF">
              <w:rPr>
                <w:rFonts w:eastAsia="標楷體"/>
                <w:iCs/>
                <w:kern w:val="0"/>
              </w:rPr>
              <w:t>/</w:t>
            </w:r>
            <w:r w:rsidRPr="00814CDF">
              <w:rPr>
                <w:rFonts w:eastAsia="標楷體"/>
                <w:iCs/>
                <w:kern w:val="0"/>
              </w:rPr>
              <w:t>藥單等）給醫療人員做為用藥評估參考。另可向病人說明單獨或合併用藥的風險；若要使用清單外之藥品，應諮詢藥師或醫師。</w:t>
            </w:r>
          </w:p>
          <w:p w14:paraId="3393B752" w14:textId="14BF68B2" w:rsidR="001904E1" w:rsidRPr="00814CDF" w:rsidRDefault="001904E1" w:rsidP="001904E1">
            <w:pPr>
              <w:ind w:left="612" w:hangingChars="255" w:hanging="612"/>
              <w:rPr>
                <w:rFonts w:eastAsia="標楷體"/>
                <w:iCs/>
                <w:kern w:val="0"/>
              </w:rPr>
            </w:pPr>
            <w:r w:rsidRPr="00814CDF">
              <w:rPr>
                <w:rFonts w:eastAsia="標楷體"/>
                <w:iCs/>
                <w:kern w:val="0"/>
              </w:rPr>
              <w:t xml:space="preserve">1.3.2 </w:t>
            </w:r>
            <w:r w:rsidRPr="00814CDF">
              <w:rPr>
                <w:rFonts w:eastAsia="標楷體"/>
                <w:iCs/>
                <w:kern w:val="0"/>
              </w:rPr>
              <w:t>建議病人、家屬能主動提供用藥資訊，包括：處方藥和非處方藥、中藥、保健食品、預防接種史、藥物過敏史及藥物不良反應史。</w:t>
            </w:r>
          </w:p>
        </w:tc>
      </w:tr>
      <w:tr w:rsidR="001904E1" w:rsidRPr="00814CDF" w14:paraId="79487B18" w14:textId="44EC9616" w:rsidTr="0068020A">
        <w:trPr>
          <w:trHeight w:val="1676"/>
          <w:jc w:val="center"/>
        </w:trPr>
        <w:tc>
          <w:tcPr>
            <w:tcW w:w="714" w:type="pct"/>
            <w:vMerge w:val="restart"/>
            <w:shd w:val="clear" w:color="auto" w:fill="auto"/>
          </w:tcPr>
          <w:p w14:paraId="5A86F586" w14:textId="0EC3302A" w:rsidR="001904E1" w:rsidRPr="00167445" w:rsidRDefault="001904E1" w:rsidP="00167445">
            <w:pPr>
              <w:pStyle w:val="a3"/>
              <w:numPr>
                <w:ilvl w:val="0"/>
                <w:numId w:val="6"/>
              </w:numPr>
              <w:ind w:leftChars="0"/>
              <w:rPr>
                <w:rFonts w:eastAsia="標楷體"/>
                <w:b/>
                <w:iCs/>
                <w:kern w:val="0"/>
                <w:szCs w:val="28"/>
              </w:rPr>
            </w:pPr>
            <w:r w:rsidRPr="00814CDF">
              <w:rPr>
                <w:rFonts w:eastAsia="標楷體"/>
                <w:b/>
                <w:iCs/>
                <w:kern w:val="0"/>
                <w:szCs w:val="28"/>
              </w:rPr>
              <w:lastRenderedPageBreak/>
              <w:t>加強使用高警訊藥品病人</w:t>
            </w:r>
            <w:r w:rsidR="00E04657" w:rsidRPr="00E04657">
              <w:rPr>
                <w:rFonts w:eastAsia="標楷體" w:hint="eastAsia"/>
                <w:b/>
                <w:iCs/>
                <w:color w:val="FF0000"/>
                <w:kern w:val="0"/>
                <w:szCs w:val="28"/>
                <w:u w:val="single"/>
              </w:rPr>
              <w:t>之</w:t>
            </w:r>
            <w:r w:rsidRPr="00814CDF">
              <w:rPr>
                <w:rFonts w:eastAsia="標楷體"/>
                <w:b/>
                <w:iCs/>
                <w:kern w:val="0"/>
                <w:szCs w:val="28"/>
              </w:rPr>
              <w:t>照護安全</w:t>
            </w:r>
          </w:p>
        </w:tc>
        <w:tc>
          <w:tcPr>
            <w:tcW w:w="715" w:type="pct"/>
            <w:tcBorders>
              <w:bottom w:val="single" w:sz="4" w:space="0" w:color="auto"/>
            </w:tcBorders>
            <w:shd w:val="clear" w:color="auto" w:fill="auto"/>
          </w:tcPr>
          <w:p w14:paraId="0685FDAF" w14:textId="0E7E9BAC" w:rsidR="001904E1" w:rsidRPr="00814CDF" w:rsidRDefault="001904E1" w:rsidP="001904E1">
            <w:pPr>
              <w:ind w:left="367" w:hangingChars="153" w:hanging="367"/>
              <w:rPr>
                <w:rFonts w:eastAsia="標楷體"/>
              </w:rPr>
            </w:pPr>
            <w:r w:rsidRPr="00814CDF">
              <w:rPr>
                <w:rFonts w:eastAsia="標楷體"/>
                <w:iCs/>
                <w:kern w:val="0"/>
              </w:rPr>
              <w:t>2.1</w:t>
            </w:r>
            <w:r w:rsidRPr="00814CDF">
              <w:rPr>
                <w:rFonts w:eastAsia="標楷體"/>
                <w:iCs/>
                <w:kern w:val="0"/>
              </w:rPr>
              <w:t>建立高警訊藥品之管理及監測機制，如</w:t>
            </w:r>
            <w:r w:rsidR="005C116A" w:rsidRPr="00E50DB1">
              <w:rPr>
                <w:rFonts w:eastAsia="標楷體"/>
                <w:iCs/>
              </w:rPr>
              <w:t>：</w:t>
            </w:r>
            <w:r w:rsidRPr="00814CDF">
              <w:rPr>
                <w:rFonts w:eastAsia="標楷體"/>
              </w:rPr>
              <w:t>化學治療藥品、抗凝血劑、降血糖針劑、類鴉片止痛藥品等。</w:t>
            </w:r>
          </w:p>
        </w:tc>
        <w:tc>
          <w:tcPr>
            <w:tcW w:w="1786" w:type="pct"/>
            <w:tcBorders>
              <w:bottom w:val="single" w:sz="4" w:space="0" w:color="auto"/>
            </w:tcBorders>
          </w:tcPr>
          <w:p w14:paraId="687B1657" w14:textId="77777777" w:rsidR="001904E1" w:rsidRPr="00814CDF" w:rsidRDefault="001904E1" w:rsidP="001904E1">
            <w:pPr>
              <w:ind w:left="612" w:hangingChars="255" w:hanging="612"/>
              <w:rPr>
                <w:rFonts w:eastAsia="標楷體"/>
                <w:iCs/>
                <w:kern w:val="0"/>
              </w:rPr>
            </w:pPr>
            <w:r w:rsidRPr="00814CDF">
              <w:rPr>
                <w:rFonts w:eastAsia="標楷體"/>
                <w:iCs/>
                <w:kern w:val="0"/>
              </w:rPr>
              <w:t>2.1.1</w:t>
            </w:r>
            <w:r w:rsidRPr="00814CDF">
              <w:rPr>
                <w:rFonts w:eastAsia="標楷體"/>
                <w:iCs/>
                <w:kern w:val="0"/>
              </w:rPr>
              <w:t>建議高警訊藥品自醫囑、調劑至給藥應有防錯機制，如：標示高警訊藥品、醫令防錯、給藥後追蹤</w:t>
            </w:r>
            <w:r w:rsidRPr="00814CDF">
              <w:rPr>
                <w:rFonts w:eastAsia="標楷體"/>
                <w:iCs/>
                <w:color w:val="FF0000"/>
                <w:kern w:val="0"/>
                <w:u w:val="single"/>
              </w:rPr>
              <w:t>，建議透過</w:t>
            </w:r>
            <w:r w:rsidRPr="00814CDF">
              <w:rPr>
                <w:rFonts w:eastAsia="標楷體"/>
                <w:color w:val="FF0000"/>
                <w:u w:val="single"/>
              </w:rPr>
              <w:t>資訊系統建置高警訊用藥提醒機制</w:t>
            </w:r>
            <w:r w:rsidRPr="00814CDF">
              <w:rPr>
                <w:rFonts w:eastAsia="標楷體"/>
                <w:iCs/>
                <w:kern w:val="0"/>
              </w:rPr>
              <w:t>。</w:t>
            </w:r>
          </w:p>
          <w:p w14:paraId="5514E770" w14:textId="77777777" w:rsidR="001904E1" w:rsidRPr="00814CDF" w:rsidRDefault="001904E1" w:rsidP="001904E1">
            <w:pPr>
              <w:ind w:left="612" w:hangingChars="255" w:hanging="612"/>
              <w:rPr>
                <w:rFonts w:eastAsia="標楷體"/>
                <w:iCs/>
                <w:kern w:val="0"/>
              </w:rPr>
            </w:pPr>
            <w:r w:rsidRPr="00814CDF">
              <w:rPr>
                <w:rFonts w:eastAsia="標楷體"/>
                <w:iCs/>
                <w:kern w:val="0"/>
              </w:rPr>
              <w:t>2.1.2</w:t>
            </w:r>
            <w:r w:rsidRPr="00814CDF">
              <w:rPr>
                <w:rFonts w:eastAsia="標楷體"/>
                <w:iCs/>
                <w:kern w:val="0"/>
              </w:rPr>
              <w:t>針對高警訊藥品有特殊註記提醒或其他機制，如：儲位標示、處方、藥袋藥名等。</w:t>
            </w:r>
          </w:p>
          <w:p w14:paraId="1DFF99BE" w14:textId="77777777" w:rsidR="001904E1" w:rsidRPr="00814CDF" w:rsidRDefault="001904E1" w:rsidP="001904E1">
            <w:pPr>
              <w:ind w:left="612" w:hangingChars="255" w:hanging="612"/>
              <w:rPr>
                <w:rFonts w:eastAsia="標楷體"/>
                <w:iCs/>
                <w:kern w:val="0"/>
              </w:rPr>
            </w:pPr>
            <w:r w:rsidRPr="00814CDF">
              <w:rPr>
                <w:rFonts w:eastAsia="標楷體"/>
                <w:iCs/>
                <w:kern w:val="0"/>
              </w:rPr>
              <w:t>2.1.3</w:t>
            </w:r>
            <w:r w:rsidRPr="00814CDF">
              <w:rPr>
                <w:rFonts w:eastAsia="標楷體"/>
                <w:iCs/>
                <w:kern w:val="0"/>
              </w:rPr>
              <w:t>為確保護理人員正確給藥，建議給藥系統應設置提示畫面，如：以顏色或特殊標示辨別高警訊藥品。</w:t>
            </w:r>
          </w:p>
          <w:p w14:paraId="71B9D0A2" w14:textId="77777777" w:rsidR="001904E1" w:rsidRPr="00814CDF" w:rsidRDefault="001904E1" w:rsidP="001904E1">
            <w:pPr>
              <w:ind w:left="612" w:hangingChars="255" w:hanging="612"/>
              <w:rPr>
                <w:rFonts w:eastAsia="標楷體"/>
                <w:iCs/>
                <w:kern w:val="0"/>
              </w:rPr>
            </w:pPr>
            <w:r w:rsidRPr="00814CDF">
              <w:rPr>
                <w:rFonts w:eastAsia="標楷體"/>
                <w:iCs/>
                <w:kern w:val="0"/>
              </w:rPr>
              <w:t>2.1.4</w:t>
            </w:r>
            <w:r w:rsidRPr="00814CDF">
              <w:rPr>
                <w:rFonts w:eastAsia="標楷體"/>
                <w:iCs/>
                <w:kern w:val="0"/>
              </w:rPr>
              <w:t>規範治療過程宜有相關檢查</w:t>
            </w:r>
            <w:r w:rsidRPr="00814CDF">
              <w:rPr>
                <w:rFonts w:eastAsia="標楷體"/>
                <w:iCs/>
                <w:kern w:val="0"/>
              </w:rPr>
              <w:t>/</w:t>
            </w:r>
            <w:r w:rsidRPr="00814CDF">
              <w:rPr>
                <w:rFonts w:eastAsia="標楷體"/>
                <w:iCs/>
                <w:kern w:val="0"/>
              </w:rPr>
              <w:t>檢驗值評估基準與調整治療。</w:t>
            </w:r>
          </w:p>
          <w:p w14:paraId="0085C30D" w14:textId="7AD5482D" w:rsidR="001904E1" w:rsidRPr="00814CDF" w:rsidRDefault="001904E1" w:rsidP="001904E1">
            <w:pPr>
              <w:ind w:left="612" w:hangingChars="255" w:hanging="612"/>
              <w:rPr>
                <w:rFonts w:eastAsia="標楷體"/>
                <w:iCs/>
                <w:kern w:val="0"/>
              </w:rPr>
            </w:pPr>
            <w:r w:rsidRPr="00814CDF">
              <w:rPr>
                <w:rFonts w:eastAsia="標楷體"/>
                <w:iCs/>
                <w:kern w:val="0"/>
              </w:rPr>
              <w:t>2.1.5</w:t>
            </w:r>
            <w:r w:rsidRPr="00814CDF">
              <w:rPr>
                <w:rFonts w:eastAsia="標楷體"/>
                <w:iCs/>
                <w:kern w:val="0"/>
              </w:rPr>
              <w:t>抽取瓶裝胰島素藥劑時應使用胰島素專用空針，且建議註記胰島素施打部位，</w:t>
            </w:r>
            <w:r w:rsidRPr="00167445">
              <w:rPr>
                <w:rFonts w:eastAsia="標楷體"/>
                <w:iCs/>
                <w:color w:val="FF0000"/>
                <w:kern w:val="0"/>
                <w:u w:val="single"/>
              </w:rPr>
              <w:t>如有</w:t>
            </w:r>
            <w:r w:rsidRPr="00814CDF">
              <w:rPr>
                <w:rFonts w:eastAsia="標楷體"/>
                <w:iCs/>
                <w:kern w:val="0"/>
              </w:rPr>
              <w:t>顏色標註已注射區塊或自動提醒應施打部位，以避免施打重覆部位。</w:t>
            </w:r>
          </w:p>
          <w:p w14:paraId="2698884A" w14:textId="1AF4198C" w:rsidR="001904E1" w:rsidRPr="00814CDF" w:rsidRDefault="001904E1" w:rsidP="001904E1">
            <w:pPr>
              <w:ind w:left="612" w:hangingChars="255" w:hanging="612"/>
              <w:rPr>
                <w:rFonts w:eastAsia="標楷體"/>
                <w:iCs/>
                <w:kern w:val="0"/>
              </w:rPr>
            </w:pPr>
            <w:r w:rsidRPr="00814CDF">
              <w:rPr>
                <w:rFonts w:eastAsia="標楷體"/>
                <w:iCs/>
                <w:kern w:val="0"/>
              </w:rPr>
              <w:t>2.1.6</w:t>
            </w:r>
            <w:r w:rsidRPr="00814CDF">
              <w:rPr>
                <w:rFonts w:eastAsia="標楷體"/>
                <w:iCs/>
                <w:kern w:val="0"/>
              </w:rPr>
              <w:t>針對高風險病人</w:t>
            </w:r>
            <w:r w:rsidR="005C116A" w:rsidRPr="005C116A">
              <w:rPr>
                <w:rFonts w:eastAsia="標楷體"/>
                <w:iCs/>
                <w:kern w:val="0"/>
              </w:rPr>
              <w:t>（</w:t>
            </w:r>
            <w:r w:rsidR="005C116A" w:rsidRPr="005C116A">
              <w:rPr>
                <w:rFonts w:eastAsia="標楷體"/>
                <w:iCs/>
                <w:color w:val="FF0000"/>
                <w:kern w:val="0"/>
                <w:u w:val="single"/>
              </w:rPr>
              <w:t>如：</w:t>
            </w:r>
            <w:r w:rsidRPr="00814CDF">
              <w:rPr>
                <w:rFonts w:eastAsia="標楷體"/>
                <w:iCs/>
                <w:kern w:val="0"/>
              </w:rPr>
              <w:t>有併用其他鎮靜藥物、睡眠呼吸中止、呼吸道阻塞等</w:t>
            </w:r>
            <w:r w:rsidR="005C116A" w:rsidRPr="00E50DB1">
              <w:rPr>
                <w:rFonts w:eastAsia="標楷體"/>
                <w:iCs/>
                <w:kern w:val="0"/>
              </w:rPr>
              <w:t>）</w:t>
            </w:r>
            <w:r w:rsidRPr="00814CDF">
              <w:rPr>
                <w:rFonts w:eastAsia="標楷體"/>
                <w:iCs/>
                <w:kern w:val="0"/>
              </w:rPr>
              <w:t>必須使用類鴉</w:t>
            </w:r>
            <w:r w:rsidRPr="00814CDF">
              <w:rPr>
                <w:rFonts w:eastAsia="標楷體"/>
                <w:iCs/>
                <w:kern w:val="0"/>
              </w:rPr>
              <w:lastRenderedPageBreak/>
              <w:t>片止痛劑時，建議應監測鎮靜程度及換氣功能</w:t>
            </w:r>
            <w:r w:rsidR="005C116A" w:rsidRPr="005C116A">
              <w:rPr>
                <w:rFonts w:eastAsia="標楷體"/>
                <w:iCs/>
                <w:kern w:val="0"/>
              </w:rPr>
              <w:t>（</w:t>
            </w:r>
            <w:r w:rsidR="005C116A" w:rsidRPr="005C116A">
              <w:rPr>
                <w:rFonts w:eastAsia="標楷體"/>
                <w:iCs/>
                <w:color w:val="FF0000"/>
                <w:kern w:val="0"/>
                <w:u w:val="single"/>
              </w:rPr>
              <w:t>如：</w:t>
            </w:r>
            <w:r w:rsidRPr="00814CDF">
              <w:rPr>
                <w:rFonts w:eastAsia="標楷體"/>
                <w:iCs/>
                <w:kern w:val="0"/>
              </w:rPr>
              <w:t>血氧飽和度、潮氣末二氧化碳濃度等</w:t>
            </w:r>
            <w:r w:rsidR="005C116A" w:rsidRPr="00E50DB1">
              <w:rPr>
                <w:rFonts w:eastAsia="標楷體"/>
                <w:iCs/>
                <w:kern w:val="0"/>
              </w:rPr>
              <w:t>）</w:t>
            </w:r>
            <w:r w:rsidRPr="00814CDF">
              <w:rPr>
                <w:rFonts w:eastAsia="標楷體"/>
                <w:iCs/>
                <w:kern w:val="0"/>
              </w:rPr>
              <w:t>。</w:t>
            </w:r>
          </w:p>
          <w:p w14:paraId="44B14C0F" w14:textId="240E71FE" w:rsidR="001904E1" w:rsidRPr="00814CDF" w:rsidRDefault="001904E1" w:rsidP="001904E1">
            <w:pPr>
              <w:ind w:left="612" w:hangingChars="255" w:hanging="612"/>
              <w:rPr>
                <w:rFonts w:eastAsia="標楷體"/>
                <w:iCs/>
                <w:kern w:val="0"/>
              </w:rPr>
            </w:pPr>
            <w:r w:rsidRPr="00814CDF">
              <w:rPr>
                <w:rFonts w:eastAsia="標楷體"/>
                <w:iCs/>
                <w:color w:val="FF0000"/>
                <w:kern w:val="0"/>
                <w:u w:val="single"/>
              </w:rPr>
              <w:t>2.1.7</w:t>
            </w:r>
            <w:r w:rsidRPr="00814CDF">
              <w:rPr>
                <w:rFonts w:eastAsia="標楷體"/>
                <w:iCs/>
                <w:color w:val="FF0000"/>
                <w:kern w:val="0"/>
                <w:u w:val="single"/>
              </w:rPr>
              <w:t>應</w:t>
            </w:r>
            <w:r w:rsidRPr="00814CDF">
              <w:rPr>
                <w:rFonts w:eastAsia="標楷體"/>
                <w:iCs/>
                <w:kern w:val="0"/>
              </w:rPr>
              <w:t>該備有類鴉片止痛劑的拮抗劑</w:t>
            </w:r>
            <w:r w:rsidR="005C116A" w:rsidRPr="00E50DB1">
              <w:rPr>
                <w:rFonts w:eastAsia="標楷體"/>
                <w:iCs/>
                <w:kern w:val="0"/>
              </w:rPr>
              <w:t>（</w:t>
            </w:r>
            <w:r w:rsidR="005C116A" w:rsidRPr="00E50DB1">
              <w:rPr>
                <w:rFonts w:eastAsia="標楷體"/>
                <w:iCs/>
                <w:kern w:val="0"/>
              </w:rPr>
              <w:t>naloxone</w:t>
            </w:r>
            <w:r w:rsidR="005C116A" w:rsidRPr="00E50DB1">
              <w:rPr>
                <w:rFonts w:eastAsia="標楷體"/>
                <w:iCs/>
                <w:kern w:val="0"/>
              </w:rPr>
              <w:t>）</w:t>
            </w:r>
            <w:r w:rsidRPr="00814CDF">
              <w:rPr>
                <w:rFonts w:eastAsia="標楷體"/>
                <w:iCs/>
                <w:kern w:val="0"/>
              </w:rPr>
              <w:t>及緊急狀況時的標準作業流程，以確保能及時處理呼吸抑制等嚴重副作用。</w:t>
            </w:r>
          </w:p>
          <w:p w14:paraId="60BFC43C" w14:textId="5BD41051" w:rsidR="001904E1" w:rsidRPr="00814CDF" w:rsidRDefault="001904E1" w:rsidP="001904E1">
            <w:pPr>
              <w:ind w:left="612" w:hangingChars="255" w:hanging="612"/>
              <w:rPr>
                <w:rFonts w:eastAsia="標楷體"/>
                <w:iCs/>
                <w:kern w:val="0"/>
              </w:rPr>
            </w:pPr>
            <w:r w:rsidRPr="00814CDF">
              <w:rPr>
                <w:rFonts w:eastAsia="標楷體"/>
                <w:iCs/>
                <w:kern w:val="0"/>
              </w:rPr>
              <w:t>2.1.8</w:t>
            </w:r>
            <w:r w:rsidRPr="00814CDF">
              <w:rPr>
                <w:rFonts w:eastAsia="標楷體"/>
                <w:iCs/>
                <w:kern w:val="0"/>
              </w:rPr>
              <w:t>類鴉片止痛劑使用硬脊膜外給藥時</w:t>
            </w:r>
            <w:r w:rsidR="005C116A" w:rsidRPr="00E50DB1">
              <w:rPr>
                <w:rFonts w:eastAsia="標楷體"/>
                <w:iCs/>
                <w:kern w:val="0"/>
              </w:rPr>
              <w:t>（</w:t>
            </w:r>
            <w:r w:rsidR="005C116A" w:rsidRPr="00E50DB1">
              <w:rPr>
                <w:rFonts w:eastAsia="標楷體"/>
                <w:iCs/>
                <w:kern w:val="0"/>
              </w:rPr>
              <w:t>Epidural PCA</w:t>
            </w:r>
            <w:r w:rsidR="005C116A" w:rsidRPr="00E50DB1">
              <w:rPr>
                <w:rFonts w:eastAsia="標楷體"/>
                <w:iCs/>
                <w:kern w:val="0"/>
              </w:rPr>
              <w:t>）</w:t>
            </w:r>
            <w:r w:rsidRPr="00814CDF">
              <w:rPr>
                <w:rFonts w:eastAsia="標楷體"/>
                <w:iCs/>
                <w:kern w:val="0"/>
              </w:rPr>
              <w:t>，要特別注意預防管路錯接</w:t>
            </w:r>
            <w:r w:rsidR="005C116A" w:rsidRPr="005C116A">
              <w:rPr>
                <w:rFonts w:eastAsia="標楷體"/>
                <w:iCs/>
                <w:color w:val="FF0000"/>
                <w:kern w:val="0"/>
                <w:u w:val="single"/>
              </w:rPr>
              <w:t>，如</w:t>
            </w:r>
            <w:r w:rsidRPr="00814CDF">
              <w:rPr>
                <w:rFonts w:eastAsia="標楷體"/>
                <w:iCs/>
                <w:kern w:val="0"/>
              </w:rPr>
              <w:t>採用顏色、標籤標示不同的輸液管路，以預防因給藥途徑錯誤所造成的嚴重副作用。</w:t>
            </w:r>
          </w:p>
          <w:p w14:paraId="37D81FCB" w14:textId="77777777" w:rsidR="001904E1" w:rsidRPr="00814CDF" w:rsidRDefault="001904E1" w:rsidP="001904E1">
            <w:pPr>
              <w:ind w:left="612" w:hangingChars="255" w:hanging="612"/>
              <w:rPr>
                <w:rFonts w:eastAsia="標楷體"/>
                <w:iCs/>
                <w:kern w:val="0"/>
                <w:u w:val="single"/>
              </w:rPr>
            </w:pPr>
            <w:r w:rsidRPr="00814CDF">
              <w:rPr>
                <w:rFonts w:eastAsia="標楷體"/>
                <w:iCs/>
                <w:color w:val="FF0000"/>
                <w:kern w:val="0"/>
                <w:u w:val="single"/>
              </w:rPr>
              <w:t>2.1.9</w:t>
            </w:r>
            <w:r w:rsidRPr="00814CDF">
              <w:rPr>
                <w:rFonts w:eastAsia="標楷體"/>
                <w:color w:val="FF0000"/>
                <w:u w:val="single"/>
              </w:rPr>
              <w:t>建立侵入性檢查及手術前後使用抗凝血劑或抗血小板製劑的作業流程規範，協助醫療團隊評估病人出血及栓塞風險。</w:t>
            </w:r>
          </w:p>
        </w:tc>
        <w:tc>
          <w:tcPr>
            <w:tcW w:w="1785" w:type="pct"/>
            <w:tcBorders>
              <w:bottom w:val="single" w:sz="4" w:space="0" w:color="auto"/>
            </w:tcBorders>
            <w:shd w:val="clear" w:color="auto" w:fill="F2F2F2" w:themeFill="background1" w:themeFillShade="F2"/>
          </w:tcPr>
          <w:p w14:paraId="0E20218D" w14:textId="296DAAE2" w:rsidR="001904E1" w:rsidRPr="00814CDF" w:rsidRDefault="001904E1" w:rsidP="001904E1">
            <w:pPr>
              <w:ind w:left="612" w:hangingChars="255" w:hanging="612"/>
              <w:rPr>
                <w:rFonts w:eastAsia="標楷體"/>
                <w:iCs/>
                <w:kern w:val="0"/>
              </w:rPr>
            </w:pPr>
            <w:r w:rsidRPr="00814CDF">
              <w:rPr>
                <w:rFonts w:eastAsia="標楷體"/>
                <w:iCs/>
                <w:kern w:val="0"/>
              </w:rPr>
              <w:lastRenderedPageBreak/>
              <w:t>2.1.1</w:t>
            </w:r>
            <w:r w:rsidRPr="00814CDF">
              <w:rPr>
                <w:rFonts w:eastAsia="標楷體"/>
                <w:iCs/>
                <w:kern w:val="0"/>
              </w:rPr>
              <w:t>建議高警訊藥品自醫囑、調劑至給藥應有防錯機制，如：標示高警訊藥品、醫令防錯、給藥後追蹤。</w:t>
            </w:r>
          </w:p>
          <w:p w14:paraId="6F415838" w14:textId="77777777" w:rsidR="00352666" w:rsidRPr="00814CDF" w:rsidRDefault="00352666" w:rsidP="001904E1">
            <w:pPr>
              <w:ind w:left="612" w:hangingChars="255" w:hanging="612"/>
              <w:rPr>
                <w:rFonts w:eastAsia="標楷體"/>
                <w:iCs/>
                <w:kern w:val="0"/>
              </w:rPr>
            </w:pPr>
          </w:p>
          <w:p w14:paraId="01B3CA23" w14:textId="77777777" w:rsidR="001904E1" w:rsidRPr="00814CDF" w:rsidRDefault="001904E1" w:rsidP="001904E1">
            <w:pPr>
              <w:ind w:left="612" w:hangingChars="255" w:hanging="612"/>
              <w:rPr>
                <w:rFonts w:eastAsia="標楷體"/>
                <w:iCs/>
                <w:kern w:val="0"/>
              </w:rPr>
            </w:pPr>
            <w:r w:rsidRPr="00814CDF">
              <w:rPr>
                <w:rFonts w:eastAsia="標楷體"/>
                <w:iCs/>
                <w:kern w:val="0"/>
              </w:rPr>
              <w:t>2.1.2</w:t>
            </w:r>
            <w:r w:rsidRPr="00814CDF">
              <w:rPr>
                <w:rFonts w:eastAsia="標楷體"/>
                <w:iCs/>
                <w:kern w:val="0"/>
              </w:rPr>
              <w:t>針對高警訊藥品有特殊註記提醒或其他機制，如：儲位標示、處方、藥袋藥名等。</w:t>
            </w:r>
          </w:p>
          <w:p w14:paraId="695E3EC2" w14:textId="77777777" w:rsidR="001904E1" w:rsidRPr="00814CDF" w:rsidRDefault="001904E1" w:rsidP="001904E1">
            <w:pPr>
              <w:ind w:left="612" w:hangingChars="255" w:hanging="612"/>
              <w:rPr>
                <w:rFonts w:eastAsia="標楷體"/>
                <w:iCs/>
                <w:kern w:val="0"/>
              </w:rPr>
            </w:pPr>
            <w:r w:rsidRPr="00814CDF">
              <w:rPr>
                <w:rFonts w:eastAsia="標楷體"/>
                <w:iCs/>
                <w:kern w:val="0"/>
              </w:rPr>
              <w:t>2.1.3</w:t>
            </w:r>
            <w:r w:rsidRPr="00814CDF">
              <w:rPr>
                <w:rFonts w:eastAsia="標楷體"/>
                <w:iCs/>
                <w:kern w:val="0"/>
              </w:rPr>
              <w:t>為確保護理人員正確給藥，建議給藥系統應設置提示畫面，如：以顏色或特殊標示辨別高警訊藥品。</w:t>
            </w:r>
          </w:p>
          <w:p w14:paraId="5F9A9276" w14:textId="77777777" w:rsidR="001904E1" w:rsidRPr="00814CDF" w:rsidRDefault="001904E1" w:rsidP="001904E1">
            <w:pPr>
              <w:ind w:left="612" w:hangingChars="255" w:hanging="612"/>
              <w:rPr>
                <w:rFonts w:eastAsia="標楷體"/>
                <w:iCs/>
                <w:kern w:val="0"/>
              </w:rPr>
            </w:pPr>
            <w:r w:rsidRPr="00814CDF">
              <w:rPr>
                <w:rFonts w:eastAsia="標楷體"/>
                <w:iCs/>
                <w:kern w:val="0"/>
              </w:rPr>
              <w:t>2.1.4</w:t>
            </w:r>
            <w:r w:rsidRPr="00814CDF">
              <w:rPr>
                <w:rFonts w:eastAsia="標楷體"/>
                <w:iCs/>
                <w:kern w:val="0"/>
              </w:rPr>
              <w:t>規範治療過程宜有相關檢查</w:t>
            </w:r>
            <w:r w:rsidRPr="00814CDF">
              <w:rPr>
                <w:rFonts w:eastAsia="標楷體"/>
                <w:iCs/>
                <w:kern w:val="0"/>
              </w:rPr>
              <w:t>/</w:t>
            </w:r>
            <w:r w:rsidRPr="00814CDF">
              <w:rPr>
                <w:rFonts w:eastAsia="標楷體"/>
                <w:iCs/>
                <w:kern w:val="0"/>
              </w:rPr>
              <w:t>檢驗值評估基準與調整治療。</w:t>
            </w:r>
          </w:p>
          <w:p w14:paraId="47F19E9F" w14:textId="77777777" w:rsidR="001904E1" w:rsidRPr="00814CDF" w:rsidRDefault="001904E1" w:rsidP="001904E1">
            <w:pPr>
              <w:ind w:left="612" w:hangingChars="255" w:hanging="612"/>
              <w:rPr>
                <w:rFonts w:eastAsia="標楷體"/>
                <w:iCs/>
                <w:kern w:val="0"/>
              </w:rPr>
            </w:pPr>
            <w:r w:rsidRPr="00814CDF">
              <w:rPr>
                <w:rFonts w:eastAsia="標楷體"/>
                <w:iCs/>
                <w:kern w:val="0"/>
              </w:rPr>
              <w:t>2.1.5</w:t>
            </w:r>
            <w:r w:rsidRPr="00814CDF">
              <w:rPr>
                <w:rFonts w:eastAsia="標楷體"/>
                <w:iCs/>
                <w:kern w:val="0"/>
              </w:rPr>
              <w:t>抽取瓶裝胰島素藥劑時應使用胰島素專用空針，且建議註記胰島素施打部位，如：有顏色標註已注射區塊或自動提醒應施打部位，以避免施打重覆部位。</w:t>
            </w:r>
          </w:p>
          <w:p w14:paraId="1B5F06DE" w14:textId="77777777" w:rsidR="001904E1" w:rsidRPr="00814CDF" w:rsidRDefault="001904E1" w:rsidP="001904E1">
            <w:pPr>
              <w:ind w:left="612" w:hangingChars="255" w:hanging="612"/>
              <w:rPr>
                <w:rFonts w:eastAsia="標楷體"/>
                <w:iCs/>
                <w:kern w:val="0"/>
              </w:rPr>
            </w:pPr>
            <w:r w:rsidRPr="00814CDF">
              <w:rPr>
                <w:rFonts w:eastAsia="標楷體"/>
                <w:iCs/>
                <w:kern w:val="0"/>
              </w:rPr>
              <w:t>2.1.6</w:t>
            </w:r>
            <w:r w:rsidRPr="00814CDF">
              <w:rPr>
                <w:rFonts w:eastAsia="標楷體"/>
                <w:iCs/>
                <w:kern w:val="0"/>
              </w:rPr>
              <w:t>針對高風險病人</w:t>
            </w:r>
            <w:r w:rsidRPr="00814CDF">
              <w:rPr>
                <w:rFonts w:eastAsia="標楷體"/>
                <w:iCs/>
                <w:kern w:val="0"/>
              </w:rPr>
              <w:t xml:space="preserve"> (</w:t>
            </w:r>
            <w:r w:rsidRPr="00814CDF">
              <w:rPr>
                <w:rFonts w:eastAsia="標楷體"/>
                <w:iCs/>
                <w:kern w:val="0"/>
              </w:rPr>
              <w:t>例如有併用其他鎮靜藥物、睡眠呼吸中止、呼吸道阻塞等</w:t>
            </w:r>
            <w:r w:rsidRPr="00814CDF">
              <w:rPr>
                <w:rFonts w:eastAsia="標楷體"/>
                <w:iCs/>
                <w:kern w:val="0"/>
              </w:rPr>
              <w:t xml:space="preserve">) </w:t>
            </w:r>
            <w:r w:rsidRPr="00814CDF">
              <w:rPr>
                <w:rFonts w:eastAsia="標楷體"/>
                <w:iCs/>
                <w:kern w:val="0"/>
              </w:rPr>
              <w:t>必須使用類鴉</w:t>
            </w:r>
            <w:r w:rsidRPr="00814CDF">
              <w:rPr>
                <w:rFonts w:eastAsia="標楷體"/>
                <w:iCs/>
                <w:kern w:val="0"/>
              </w:rPr>
              <w:lastRenderedPageBreak/>
              <w:t>片止痛劑時，建議應監測鎮靜程度及換氣功能</w:t>
            </w:r>
            <w:r w:rsidRPr="00814CDF">
              <w:rPr>
                <w:rFonts w:eastAsia="標楷體"/>
                <w:iCs/>
                <w:kern w:val="0"/>
              </w:rPr>
              <w:t xml:space="preserve"> (</w:t>
            </w:r>
            <w:r w:rsidRPr="00814CDF">
              <w:rPr>
                <w:rFonts w:eastAsia="標楷體"/>
                <w:iCs/>
                <w:kern w:val="0"/>
              </w:rPr>
              <w:t>例如血氧飽和度、潮氣末二氧化碳濃度等</w:t>
            </w:r>
            <w:r w:rsidRPr="00814CDF">
              <w:rPr>
                <w:rFonts w:eastAsia="標楷體"/>
                <w:iCs/>
                <w:kern w:val="0"/>
              </w:rPr>
              <w:t>)</w:t>
            </w:r>
            <w:r w:rsidRPr="00814CDF">
              <w:rPr>
                <w:rFonts w:eastAsia="標楷體"/>
                <w:iCs/>
                <w:kern w:val="0"/>
              </w:rPr>
              <w:t>。</w:t>
            </w:r>
          </w:p>
          <w:p w14:paraId="2797229B" w14:textId="77777777" w:rsidR="001904E1" w:rsidRPr="00814CDF" w:rsidRDefault="001904E1" w:rsidP="001904E1">
            <w:pPr>
              <w:ind w:left="612" w:hangingChars="255" w:hanging="612"/>
              <w:rPr>
                <w:rFonts w:eastAsia="標楷體"/>
                <w:iCs/>
                <w:kern w:val="0"/>
              </w:rPr>
            </w:pPr>
            <w:r w:rsidRPr="00814CDF">
              <w:rPr>
                <w:rFonts w:eastAsia="標楷體"/>
                <w:iCs/>
                <w:kern w:val="0"/>
              </w:rPr>
              <w:t>2.1.7</w:t>
            </w:r>
            <w:r w:rsidRPr="00814CDF">
              <w:rPr>
                <w:rFonts w:eastAsia="標楷體"/>
                <w:iCs/>
                <w:kern w:val="0"/>
              </w:rPr>
              <w:t>醫院應該備有類鴉片止痛劑的拮抗劑</w:t>
            </w:r>
            <w:r w:rsidRPr="00814CDF">
              <w:rPr>
                <w:rFonts w:eastAsia="標楷體"/>
                <w:iCs/>
                <w:kern w:val="0"/>
              </w:rPr>
              <w:t xml:space="preserve"> (naloxone)</w:t>
            </w:r>
            <w:r w:rsidRPr="00814CDF">
              <w:rPr>
                <w:rFonts w:eastAsia="標楷體"/>
                <w:iCs/>
                <w:kern w:val="0"/>
              </w:rPr>
              <w:t>及緊急狀況時的標準作業流程，以確保能及時處理呼吸抑制等嚴重副作用。</w:t>
            </w:r>
          </w:p>
          <w:p w14:paraId="4346A6E7" w14:textId="6C17515F" w:rsidR="001904E1" w:rsidRPr="00814CDF" w:rsidRDefault="001904E1" w:rsidP="001904E1">
            <w:pPr>
              <w:ind w:left="612" w:hangingChars="255" w:hanging="612"/>
              <w:rPr>
                <w:rFonts w:eastAsia="標楷體"/>
                <w:iCs/>
                <w:kern w:val="0"/>
              </w:rPr>
            </w:pPr>
            <w:r w:rsidRPr="00814CDF">
              <w:rPr>
                <w:rFonts w:eastAsia="標楷體"/>
                <w:iCs/>
                <w:kern w:val="0"/>
              </w:rPr>
              <w:t>2.1.8</w:t>
            </w:r>
            <w:r w:rsidRPr="00814CDF">
              <w:rPr>
                <w:rFonts w:eastAsia="標楷體"/>
                <w:iCs/>
                <w:kern w:val="0"/>
              </w:rPr>
              <w:t>類鴉片止痛劑使用硬脊膜外給藥時</w:t>
            </w:r>
            <w:r w:rsidRPr="00814CDF">
              <w:rPr>
                <w:rFonts w:eastAsia="標楷體"/>
                <w:iCs/>
                <w:kern w:val="0"/>
              </w:rPr>
              <w:t xml:space="preserve"> (Epidural PCA)</w:t>
            </w:r>
            <w:r w:rsidRPr="00814CDF">
              <w:rPr>
                <w:rFonts w:eastAsia="標楷體"/>
                <w:iCs/>
                <w:kern w:val="0"/>
              </w:rPr>
              <w:t>，要特別注意預防管路錯接。如：採用顏色、標籤標示不同的輸液管路，以預防因給藥途徑錯誤所造成的嚴重副作用。</w:t>
            </w:r>
          </w:p>
        </w:tc>
      </w:tr>
      <w:tr w:rsidR="001904E1" w:rsidRPr="00814CDF" w14:paraId="4C3880F2" w14:textId="087DCEC1" w:rsidTr="0068020A">
        <w:trPr>
          <w:trHeight w:val="1676"/>
          <w:jc w:val="center"/>
        </w:trPr>
        <w:tc>
          <w:tcPr>
            <w:tcW w:w="714" w:type="pct"/>
            <w:vMerge/>
            <w:shd w:val="clear" w:color="auto" w:fill="auto"/>
          </w:tcPr>
          <w:p w14:paraId="6CA74B71" w14:textId="77777777" w:rsidR="001904E1" w:rsidRPr="00814CDF" w:rsidRDefault="001904E1" w:rsidP="001904E1">
            <w:pPr>
              <w:pStyle w:val="a3"/>
              <w:numPr>
                <w:ilvl w:val="0"/>
                <w:numId w:val="6"/>
              </w:numPr>
              <w:ind w:leftChars="0"/>
              <w:rPr>
                <w:rFonts w:eastAsia="標楷體"/>
                <w:b/>
                <w:iCs/>
                <w:kern w:val="0"/>
                <w:szCs w:val="28"/>
              </w:rPr>
            </w:pPr>
          </w:p>
        </w:tc>
        <w:tc>
          <w:tcPr>
            <w:tcW w:w="715" w:type="pct"/>
            <w:tcBorders>
              <w:bottom w:val="single" w:sz="4" w:space="0" w:color="auto"/>
            </w:tcBorders>
            <w:shd w:val="clear" w:color="auto" w:fill="auto"/>
          </w:tcPr>
          <w:p w14:paraId="6906147A" w14:textId="77777777" w:rsidR="001904E1" w:rsidRPr="00814CDF" w:rsidRDefault="001904E1" w:rsidP="001904E1">
            <w:pPr>
              <w:adjustRightInd w:val="0"/>
              <w:ind w:left="408" w:hangingChars="170" w:hanging="408"/>
              <w:rPr>
                <w:rFonts w:eastAsia="標楷體"/>
                <w:iCs/>
                <w:kern w:val="0"/>
              </w:rPr>
            </w:pPr>
            <w:r w:rsidRPr="00814CDF">
              <w:rPr>
                <w:rFonts w:eastAsia="標楷體"/>
              </w:rPr>
              <w:t>2.2</w:t>
            </w:r>
            <w:r w:rsidRPr="00814CDF">
              <w:rPr>
                <w:rFonts w:eastAsia="標楷體"/>
                <w:iCs/>
                <w:kern w:val="0"/>
              </w:rPr>
              <w:t>加強醫療人員對於高警訊藥品的使用安全認知。</w:t>
            </w:r>
          </w:p>
        </w:tc>
        <w:tc>
          <w:tcPr>
            <w:tcW w:w="1786" w:type="pct"/>
            <w:tcBorders>
              <w:bottom w:val="single" w:sz="4" w:space="0" w:color="auto"/>
            </w:tcBorders>
          </w:tcPr>
          <w:p w14:paraId="77A4069B" w14:textId="77777777" w:rsidR="001904E1" w:rsidRPr="00814CDF" w:rsidRDefault="001904E1" w:rsidP="001904E1">
            <w:pPr>
              <w:ind w:left="612" w:hangingChars="255" w:hanging="612"/>
              <w:rPr>
                <w:rFonts w:eastAsia="標楷體"/>
                <w:iCs/>
                <w:kern w:val="0"/>
              </w:rPr>
            </w:pPr>
            <w:r w:rsidRPr="00814CDF">
              <w:rPr>
                <w:rFonts w:eastAsia="標楷體"/>
                <w:iCs/>
                <w:kern w:val="0"/>
              </w:rPr>
              <w:t>2.2.1</w:t>
            </w:r>
            <w:r w:rsidRPr="00814CDF">
              <w:rPr>
                <w:rFonts w:eastAsia="標楷體"/>
                <w:iCs/>
                <w:kern w:val="0"/>
              </w:rPr>
              <w:t>應加強使用化學治療藥品之工作環境安全，在各作業流程採取保護或預防措施，如：儲存、運送、調配、給藥等可能風險。</w:t>
            </w:r>
          </w:p>
          <w:p w14:paraId="6A9E6570" w14:textId="446BE327" w:rsidR="001904E1" w:rsidRPr="00814CDF" w:rsidRDefault="001904E1" w:rsidP="001904E1">
            <w:pPr>
              <w:ind w:left="612" w:hangingChars="255" w:hanging="612"/>
              <w:rPr>
                <w:rFonts w:eastAsia="標楷體"/>
                <w:iCs/>
                <w:kern w:val="0"/>
              </w:rPr>
            </w:pPr>
            <w:r w:rsidRPr="00814CDF">
              <w:rPr>
                <w:rFonts w:eastAsia="標楷體"/>
                <w:iCs/>
                <w:color w:val="FF0000"/>
                <w:kern w:val="0"/>
                <w:u w:val="single"/>
              </w:rPr>
              <w:t>2.2.2</w:t>
            </w:r>
            <w:r w:rsidRPr="00814CDF">
              <w:rPr>
                <w:rFonts w:eastAsia="標楷體"/>
                <w:iCs/>
                <w:color w:val="FF0000"/>
                <w:kern w:val="0"/>
                <w:u w:val="single"/>
              </w:rPr>
              <w:t>應</w:t>
            </w:r>
            <w:r w:rsidRPr="00814CDF">
              <w:rPr>
                <w:rFonts w:eastAsia="標楷體"/>
                <w:iCs/>
                <w:kern w:val="0"/>
              </w:rPr>
              <w:t>訂定化學治療調劑之藥事人員、給藥護理人員之資格並提供相關教育訓練</w:t>
            </w:r>
            <w:r w:rsidR="005C116A" w:rsidRPr="00E50DB1">
              <w:rPr>
                <w:rFonts w:eastAsia="標楷體"/>
                <w:iCs/>
                <w:kern w:val="0"/>
              </w:rPr>
              <w:t>（</w:t>
            </w:r>
            <w:r w:rsidRPr="00814CDF">
              <w:rPr>
                <w:rFonts w:eastAsia="標楷體"/>
                <w:iCs/>
                <w:kern w:val="0"/>
              </w:rPr>
              <w:t>如：防護裝備、危害性藥品處理、藥物滲漏</w:t>
            </w:r>
            <w:r w:rsidR="005C116A" w:rsidRPr="00E50DB1">
              <w:rPr>
                <w:rFonts w:eastAsia="標楷體"/>
                <w:iCs/>
                <w:kern w:val="0"/>
              </w:rPr>
              <w:t>）</w:t>
            </w:r>
            <w:r w:rsidRPr="00814CDF">
              <w:rPr>
                <w:rFonts w:eastAsia="標楷體"/>
                <w:iCs/>
                <w:kern w:val="0"/>
              </w:rPr>
              <w:t>。</w:t>
            </w:r>
          </w:p>
          <w:p w14:paraId="59A660B6" w14:textId="230749F0" w:rsidR="001904E1" w:rsidRPr="00814CDF" w:rsidRDefault="00167445" w:rsidP="001904E1">
            <w:pPr>
              <w:ind w:left="612" w:hangingChars="255" w:hanging="612"/>
              <w:rPr>
                <w:rFonts w:eastAsia="標楷體"/>
                <w:iCs/>
                <w:kern w:val="0"/>
              </w:rPr>
            </w:pPr>
            <w:r>
              <w:rPr>
                <w:rFonts w:eastAsia="標楷體"/>
                <w:iCs/>
                <w:color w:val="FF0000"/>
                <w:kern w:val="0"/>
                <w:u w:val="single"/>
              </w:rPr>
              <w:t>2.2.3</w:t>
            </w:r>
            <w:r w:rsidR="001904E1" w:rsidRPr="00814CDF">
              <w:rPr>
                <w:rFonts w:eastAsia="標楷體"/>
                <w:iCs/>
                <w:color w:val="FF0000"/>
                <w:kern w:val="0"/>
                <w:u w:val="single"/>
              </w:rPr>
              <w:t>對</w:t>
            </w:r>
            <w:r w:rsidR="001904E1" w:rsidRPr="00814CDF">
              <w:rPr>
                <w:rFonts w:eastAsia="標楷體"/>
                <w:iCs/>
                <w:kern w:val="0"/>
              </w:rPr>
              <w:t>於服用抗凝血劑</w:t>
            </w:r>
            <w:r w:rsidR="001904E1" w:rsidRPr="00814CDF">
              <w:rPr>
                <w:rFonts w:eastAsia="標楷體"/>
                <w:iCs/>
                <w:kern w:val="0"/>
              </w:rPr>
              <w:t>/</w:t>
            </w:r>
            <w:r w:rsidR="001904E1" w:rsidRPr="00814CDF">
              <w:rPr>
                <w:rFonts w:eastAsia="標楷體"/>
                <w:iCs/>
                <w:kern w:val="0"/>
              </w:rPr>
              <w:t>抗血小板藥之手術病人應有管理機制。</w:t>
            </w:r>
          </w:p>
          <w:p w14:paraId="5ED91CF4" w14:textId="77777777" w:rsidR="001904E1" w:rsidRPr="00814CDF" w:rsidRDefault="001904E1" w:rsidP="007E63E5">
            <w:pPr>
              <w:pStyle w:val="a3"/>
              <w:numPr>
                <w:ilvl w:val="0"/>
                <w:numId w:val="65"/>
              </w:numPr>
              <w:ind w:leftChars="0"/>
              <w:rPr>
                <w:rFonts w:eastAsia="標楷體"/>
                <w:iCs/>
                <w:kern w:val="0"/>
              </w:rPr>
            </w:pPr>
            <w:r w:rsidRPr="00814CDF">
              <w:rPr>
                <w:rFonts w:eastAsia="標楷體"/>
                <w:iCs/>
                <w:kern w:val="0"/>
              </w:rPr>
              <w:t>建立辨識</w:t>
            </w:r>
            <w:r w:rsidRPr="00814CDF">
              <w:rPr>
                <w:rFonts w:eastAsia="標楷體"/>
                <w:iCs/>
                <w:color w:val="FF0000"/>
                <w:kern w:val="0"/>
                <w:u w:val="single"/>
              </w:rPr>
              <w:t>侵入性檢查或</w:t>
            </w:r>
            <w:r w:rsidRPr="00814CDF">
              <w:rPr>
                <w:rFonts w:eastAsia="標楷體"/>
                <w:iCs/>
                <w:kern w:val="0"/>
              </w:rPr>
              <w:t>手術部位出血或栓塞風險等級之制度。</w:t>
            </w:r>
          </w:p>
          <w:p w14:paraId="4A3899A0" w14:textId="562AA544" w:rsidR="001904E1" w:rsidRPr="00814CDF" w:rsidRDefault="001904E1" w:rsidP="007E63E5">
            <w:pPr>
              <w:pStyle w:val="a3"/>
              <w:numPr>
                <w:ilvl w:val="0"/>
                <w:numId w:val="65"/>
              </w:numPr>
              <w:ind w:leftChars="0"/>
              <w:rPr>
                <w:rFonts w:eastAsia="標楷體"/>
                <w:iCs/>
                <w:kern w:val="0"/>
              </w:rPr>
            </w:pPr>
            <w:r w:rsidRPr="00814CDF">
              <w:rPr>
                <w:rFonts w:eastAsia="標楷體"/>
                <w:iCs/>
                <w:kern w:val="0"/>
              </w:rPr>
              <w:t>提供跨專業團隊溝通及諮詢機制，如：決</w:t>
            </w:r>
            <w:r w:rsidRPr="00814CDF">
              <w:rPr>
                <w:rFonts w:eastAsia="標楷體"/>
                <w:iCs/>
                <w:kern w:val="0"/>
              </w:rPr>
              <w:lastRenderedPageBreak/>
              <w:t>定</w:t>
            </w:r>
            <w:r w:rsidRPr="00814CDF">
              <w:rPr>
                <w:rFonts w:eastAsia="標楷體"/>
                <w:iCs/>
                <w:color w:val="FF0000"/>
                <w:kern w:val="0"/>
                <w:u w:val="single"/>
              </w:rPr>
              <w:t>侵入性檢查或</w:t>
            </w:r>
            <w:r w:rsidRPr="00814CDF">
              <w:rPr>
                <w:rFonts w:eastAsia="標楷體"/>
                <w:iCs/>
                <w:kern w:val="0"/>
              </w:rPr>
              <w:t>手術前後應何時停藥、是否需進行肝素橋接</w:t>
            </w:r>
            <w:r w:rsidR="005C116A" w:rsidRPr="00E50DB1">
              <w:rPr>
                <w:rFonts w:eastAsia="標楷體"/>
                <w:iCs/>
                <w:kern w:val="0"/>
              </w:rPr>
              <w:t>（</w:t>
            </w:r>
            <w:r w:rsidR="005C116A" w:rsidRPr="00E50DB1">
              <w:rPr>
                <w:rFonts w:eastAsia="標楷體"/>
                <w:iCs/>
                <w:kern w:val="0"/>
              </w:rPr>
              <w:t>Heparin bridge</w:t>
            </w:r>
            <w:r w:rsidR="005C116A" w:rsidRPr="00E50DB1">
              <w:rPr>
                <w:rFonts w:eastAsia="標楷體"/>
                <w:iCs/>
                <w:kern w:val="0"/>
              </w:rPr>
              <w:t>）</w:t>
            </w:r>
            <w:r w:rsidRPr="00814CDF">
              <w:rPr>
                <w:rFonts w:eastAsia="標楷體"/>
                <w:iCs/>
                <w:kern w:val="0"/>
              </w:rPr>
              <w:t>與恢復啟用藥品的時機。</w:t>
            </w:r>
          </w:p>
          <w:p w14:paraId="786A78EC" w14:textId="77777777" w:rsidR="001904E1" w:rsidRPr="00814CDF" w:rsidRDefault="001904E1" w:rsidP="007E63E5">
            <w:pPr>
              <w:pStyle w:val="a3"/>
              <w:numPr>
                <w:ilvl w:val="0"/>
                <w:numId w:val="65"/>
              </w:numPr>
              <w:ind w:leftChars="0"/>
              <w:rPr>
                <w:rFonts w:eastAsia="標楷體"/>
                <w:iCs/>
                <w:kern w:val="0"/>
              </w:rPr>
            </w:pPr>
            <w:r w:rsidRPr="00814CDF">
              <w:rPr>
                <w:rFonts w:eastAsia="標楷體"/>
                <w:iCs/>
                <w:kern w:val="0"/>
              </w:rPr>
              <w:t>落實停藥、換藥及復藥時機之執行，並定期檢討與回饋。</w:t>
            </w:r>
          </w:p>
          <w:p w14:paraId="27ADE1DC" w14:textId="77777777" w:rsidR="001904E1" w:rsidRPr="00814CDF" w:rsidRDefault="001904E1" w:rsidP="001904E1">
            <w:pPr>
              <w:ind w:left="612" w:hangingChars="255" w:hanging="612"/>
              <w:rPr>
                <w:rFonts w:eastAsia="標楷體"/>
                <w:iCs/>
                <w:kern w:val="0"/>
              </w:rPr>
            </w:pPr>
            <w:r w:rsidRPr="00814CDF">
              <w:rPr>
                <w:rFonts w:eastAsia="標楷體"/>
                <w:iCs/>
                <w:kern w:val="0"/>
              </w:rPr>
              <w:t>2.2.4</w:t>
            </w:r>
            <w:r w:rsidRPr="00814CDF">
              <w:rPr>
                <w:rFonts w:eastAsia="標楷體"/>
                <w:iCs/>
                <w:kern w:val="0"/>
              </w:rPr>
              <w:t>醫療人員應避免以「口頭」溝通血糖值，應有標準化程序通報並回應血糖檢測結果及後續醫療照護流程。</w:t>
            </w:r>
          </w:p>
          <w:p w14:paraId="54BE6C98" w14:textId="2EE5698A" w:rsidR="001904E1" w:rsidRPr="00814CDF" w:rsidRDefault="001904E1" w:rsidP="001904E1">
            <w:pPr>
              <w:ind w:left="612" w:hangingChars="255" w:hanging="612"/>
              <w:rPr>
                <w:rFonts w:eastAsia="標楷體"/>
                <w:iCs/>
                <w:kern w:val="0"/>
              </w:rPr>
            </w:pPr>
            <w:r w:rsidRPr="00814CDF">
              <w:rPr>
                <w:rFonts w:eastAsia="標楷體"/>
                <w:iCs/>
                <w:kern w:val="0"/>
              </w:rPr>
              <w:t>2.2.5</w:t>
            </w:r>
            <w:r w:rsidRPr="00814CDF">
              <w:rPr>
                <w:rFonts w:eastAsia="標楷體"/>
                <w:iCs/>
                <w:kern w:val="0"/>
              </w:rPr>
              <w:t>醫院在採購降血糖針劑應考慮簡化原則。名稱相似或外觀相似，應有明確區別方</w:t>
            </w:r>
            <w:r w:rsidR="005C116A">
              <w:rPr>
                <w:rFonts w:eastAsia="標楷體"/>
                <w:iCs/>
                <w:kern w:val="0"/>
              </w:rPr>
              <w:t>式，</w:t>
            </w:r>
            <w:r w:rsidRPr="005C116A">
              <w:rPr>
                <w:rFonts w:eastAsia="標楷體"/>
                <w:iCs/>
                <w:color w:val="FF0000"/>
                <w:kern w:val="0"/>
                <w:u w:val="single"/>
              </w:rPr>
              <w:t>如</w:t>
            </w:r>
            <w:r w:rsidRPr="00814CDF">
              <w:rPr>
                <w:rFonts w:eastAsia="標楷體"/>
                <w:iCs/>
                <w:kern w:val="0"/>
              </w:rPr>
              <w:t>顏色或效能作用</w:t>
            </w:r>
            <w:r w:rsidR="005C116A" w:rsidRPr="00E50DB1">
              <w:rPr>
                <w:rFonts w:eastAsia="標楷體"/>
                <w:iCs/>
                <w:kern w:val="0"/>
              </w:rPr>
              <w:t>（長</w:t>
            </w:r>
            <w:r w:rsidR="005C116A" w:rsidRPr="00E50DB1">
              <w:rPr>
                <w:rFonts w:eastAsia="標楷體"/>
                <w:iCs/>
                <w:kern w:val="0"/>
              </w:rPr>
              <w:t>/</w:t>
            </w:r>
            <w:r w:rsidR="005C116A" w:rsidRPr="00E50DB1">
              <w:rPr>
                <w:rFonts w:eastAsia="標楷體"/>
                <w:iCs/>
                <w:kern w:val="0"/>
              </w:rPr>
              <w:t>中</w:t>
            </w:r>
            <w:r w:rsidR="005C116A" w:rsidRPr="00E50DB1">
              <w:rPr>
                <w:rFonts w:eastAsia="標楷體"/>
                <w:iCs/>
                <w:kern w:val="0"/>
              </w:rPr>
              <w:t>/</w:t>
            </w:r>
            <w:r w:rsidR="005C116A" w:rsidRPr="00E50DB1">
              <w:rPr>
                <w:rFonts w:eastAsia="標楷體"/>
                <w:iCs/>
                <w:kern w:val="0"/>
              </w:rPr>
              <w:t>短效）</w:t>
            </w:r>
            <w:r w:rsidR="005C116A">
              <w:rPr>
                <w:rFonts w:eastAsia="標楷體"/>
                <w:iCs/>
                <w:kern w:val="0"/>
              </w:rPr>
              <w:t>的註解，有助於醫療</w:t>
            </w:r>
            <w:r w:rsidR="005C116A" w:rsidRPr="005C116A">
              <w:rPr>
                <w:rFonts w:eastAsia="標楷體"/>
                <w:iCs/>
                <w:color w:val="FF0000"/>
                <w:kern w:val="0"/>
                <w:u w:val="single"/>
              </w:rPr>
              <w:t>人員</w:t>
            </w:r>
            <w:r w:rsidRPr="005C116A">
              <w:rPr>
                <w:rFonts w:eastAsia="標楷體"/>
                <w:iCs/>
                <w:color w:val="FF0000"/>
                <w:kern w:val="0"/>
                <w:u w:val="single"/>
              </w:rPr>
              <w:t>辨識</w:t>
            </w:r>
            <w:r w:rsidRPr="00814CDF">
              <w:rPr>
                <w:rFonts w:eastAsia="標楷體"/>
                <w:iCs/>
                <w:kern w:val="0"/>
              </w:rPr>
              <w:t>。</w:t>
            </w:r>
          </w:p>
          <w:p w14:paraId="2858DB7C" w14:textId="77777777" w:rsidR="001904E1" w:rsidRPr="00814CDF" w:rsidRDefault="001904E1" w:rsidP="001904E1">
            <w:pPr>
              <w:ind w:left="612" w:hangingChars="255" w:hanging="612"/>
              <w:rPr>
                <w:rFonts w:eastAsia="標楷體"/>
                <w:iCs/>
                <w:kern w:val="0"/>
              </w:rPr>
            </w:pPr>
            <w:r w:rsidRPr="00814CDF">
              <w:rPr>
                <w:rFonts w:eastAsia="標楷體"/>
                <w:iCs/>
                <w:kern w:val="0"/>
              </w:rPr>
              <w:t>2.2.</w:t>
            </w:r>
            <w:r w:rsidRPr="00814CDF">
              <w:rPr>
                <w:rFonts w:eastAsia="標楷體"/>
                <w:iCs/>
                <w:kern w:val="0"/>
                <w:szCs w:val="24"/>
              </w:rPr>
              <w:t>6</w:t>
            </w:r>
            <w:r w:rsidRPr="00814CDF">
              <w:rPr>
                <w:rFonts w:eastAsia="標楷體"/>
                <w:iCs/>
                <w:kern w:val="0"/>
                <w:szCs w:val="24"/>
              </w:rPr>
              <w:t>若多項降血糖針劑儲存於同一冰箱，建議區隔存放，明顯標示。</w:t>
            </w:r>
          </w:p>
          <w:p w14:paraId="73E8FCD6" w14:textId="6AE838DE" w:rsidR="001904E1" w:rsidRPr="00814CDF" w:rsidRDefault="001904E1" w:rsidP="001904E1">
            <w:pPr>
              <w:ind w:left="612" w:hangingChars="255" w:hanging="612"/>
              <w:rPr>
                <w:rFonts w:eastAsia="標楷體"/>
                <w:iCs/>
                <w:kern w:val="0"/>
              </w:rPr>
            </w:pPr>
            <w:r w:rsidRPr="00814CDF">
              <w:rPr>
                <w:rFonts w:eastAsia="標楷體"/>
                <w:iCs/>
                <w:kern w:val="0"/>
              </w:rPr>
              <w:t>2.2.7</w:t>
            </w:r>
            <w:r w:rsidRPr="00814CDF">
              <w:rPr>
                <w:rFonts w:eastAsia="標楷體"/>
                <w:iCs/>
                <w:kern w:val="0"/>
                <w:szCs w:val="24"/>
              </w:rPr>
              <w:t>使用</w:t>
            </w:r>
            <w:r w:rsidRPr="00814CDF">
              <w:rPr>
                <w:rFonts w:eastAsia="標楷體"/>
                <w:iCs/>
                <w:kern w:val="0"/>
              </w:rPr>
              <w:t>類鴉片止痛藥品進行疼痛處置</w:t>
            </w:r>
            <w:r w:rsidR="00167445" w:rsidRPr="00167445">
              <w:rPr>
                <w:rFonts w:eastAsia="標楷體" w:hint="eastAsia"/>
                <w:iCs/>
                <w:color w:val="FF0000"/>
                <w:kern w:val="0"/>
                <w:u w:val="single"/>
              </w:rPr>
              <w:t>，</w:t>
            </w:r>
            <w:r w:rsidRPr="00814CDF">
              <w:rPr>
                <w:rFonts w:eastAsia="標楷體"/>
                <w:iCs/>
                <w:kern w:val="0"/>
              </w:rPr>
              <w:t>應優先採取多重模式的混合式治療法，請參考衛生福利部食品藥物管理署公告之「急性疼痛病人成癮性麻醉藥品使用指引」</w:t>
            </w:r>
            <w:r w:rsidR="005C116A" w:rsidRPr="005C116A">
              <w:rPr>
                <w:rFonts w:eastAsia="標楷體" w:hint="eastAsia"/>
                <w:iCs/>
                <w:color w:val="FF0000"/>
                <w:kern w:val="0"/>
                <w:u w:val="single"/>
              </w:rPr>
              <w:t>，</w:t>
            </w:r>
            <w:r w:rsidRPr="00814CDF">
              <w:rPr>
                <w:rFonts w:eastAsia="標楷體"/>
                <w:iCs/>
                <w:kern w:val="0"/>
              </w:rPr>
              <w:t>並注意轉換不同類鴉片止痛劑時，需適度調整劑量以避免藥物過量。</w:t>
            </w:r>
          </w:p>
        </w:tc>
        <w:tc>
          <w:tcPr>
            <w:tcW w:w="1785" w:type="pct"/>
            <w:tcBorders>
              <w:bottom w:val="single" w:sz="4" w:space="0" w:color="auto"/>
            </w:tcBorders>
            <w:shd w:val="clear" w:color="auto" w:fill="F2F2F2" w:themeFill="background1" w:themeFillShade="F2"/>
          </w:tcPr>
          <w:p w14:paraId="5599AB23" w14:textId="77777777" w:rsidR="001904E1" w:rsidRPr="00814CDF" w:rsidRDefault="001904E1" w:rsidP="001904E1">
            <w:pPr>
              <w:ind w:left="612" w:hangingChars="255" w:hanging="612"/>
              <w:rPr>
                <w:rFonts w:eastAsia="標楷體"/>
                <w:iCs/>
                <w:kern w:val="0"/>
              </w:rPr>
            </w:pPr>
            <w:r w:rsidRPr="00814CDF">
              <w:rPr>
                <w:rFonts w:eastAsia="標楷體"/>
                <w:iCs/>
                <w:kern w:val="0"/>
              </w:rPr>
              <w:lastRenderedPageBreak/>
              <w:t>2.2.1</w:t>
            </w:r>
            <w:r w:rsidRPr="00814CDF">
              <w:rPr>
                <w:rFonts w:eastAsia="標楷體"/>
                <w:iCs/>
                <w:kern w:val="0"/>
              </w:rPr>
              <w:t>應加強使用化學治療藥品之工作環境安全，在各作業流程採取保護或預防措施，如：儲存、運送、調配、給藥等可能風險。</w:t>
            </w:r>
          </w:p>
          <w:p w14:paraId="034740D9" w14:textId="77777777" w:rsidR="001904E1" w:rsidRPr="00814CDF" w:rsidRDefault="001904E1" w:rsidP="001904E1">
            <w:pPr>
              <w:ind w:left="612" w:hangingChars="255" w:hanging="612"/>
              <w:rPr>
                <w:rFonts w:eastAsia="標楷體"/>
                <w:iCs/>
                <w:kern w:val="0"/>
              </w:rPr>
            </w:pPr>
            <w:r w:rsidRPr="00814CDF">
              <w:rPr>
                <w:rFonts w:eastAsia="標楷體"/>
                <w:iCs/>
                <w:kern w:val="0"/>
              </w:rPr>
              <w:t xml:space="preserve">2.2.2 </w:t>
            </w:r>
            <w:r w:rsidRPr="00814CDF">
              <w:rPr>
                <w:rFonts w:eastAsia="標楷體"/>
                <w:iCs/>
                <w:kern w:val="0"/>
              </w:rPr>
              <w:t>醫院應訂定化學治療調劑之藥事人員、給藥護理人員之資格並提供相關教育訓練</w:t>
            </w:r>
            <w:r w:rsidRPr="00814CDF">
              <w:rPr>
                <w:rFonts w:eastAsia="標楷體"/>
                <w:iCs/>
                <w:kern w:val="0"/>
              </w:rPr>
              <w:t>(</w:t>
            </w:r>
            <w:r w:rsidRPr="00814CDF">
              <w:rPr>
                <w:rFonts w:eastAsia="標楷體"/>
                <w:iCs/>
                <w:kern w:val="0"/>
              </w:rPr>
              <w:t>如：防護裝備、危害性藥品處理、藥物滲漏</w:t>
            </w:r>
            <w:r w:rsidRPr="00814CDF">
              <w:rPr>
                <w:rFonts w:eastAsia="標楷體"/>
                <w:iCs/>
                <w:kern w:val="0"/>
              </w:rPr>
              <w:t>)</w:t>
            </w:r>
            <w:r w:rsidRPr="00814CDF">
              <w:rPr>
                <w:rFonts w:eastAsia="標楷體"/>
                <w:iCs/>
                <w:kern w:val="0"/>
              </w:rPr>
              <w:t>。</w:t>
            </w:r>
          </w:p>
          <w:p w14:paraId="5F8F8438" w14:textId="77777777" w:rsidR="001904E1" w:rsidRPr="00814CDF" w:rsidRDefault="001904E1" w:rsidP="001904E1">
            <w:pPr>
              <w:ind w:left="612" w:hangingChars="255" w:hanging="612"/>
              <w:rPr>
                <w:rFonts w:eastAsia="標楷體"/>
                <w:iCs/>
                <w:kern w:val="0"/>
              </w:rPr>
            </w:pPr>
            <w:r w:rsidRPr="00814CDF">
              <w:rPr>
                <w:rFonts w:eastAsia="標楷體"/>
                <w:iCs/>
                <w:kern w:val="0"/>
              </w:rPr>
              <w:t xml:space="preserve">2.2.3 </w:t>
            </w:r>
            <w:r w:rsidRPr="00814CDF">
              <w:rPr>
                <w:rFonts w:eastAsia="標楷體"/>
                <w:iCs/>
                <w:kern w:val="0"/>
              </w:rPr>
              <w:t>醫院對於服用抗凝血劑</w:t>
            </w:r>
            <w:r w:rsidRPr="00814CDF">
              <w:rPr>
                <w:rFonts w:eastAsia="標楷體"/>
                <w:iCs/>
                <w:kern w:val="0"/>
              </w:rPr>
              <w:t>/</w:t>
            </w:r>
            <w:r w:rsidRPr="00814CDF">
              <w:rPr>
                <w:rFonts w:eastAsia="標楷體"/>
                <w:iCs/>
                <w:kern w:val="0"/>
              </w:rPr>
              <w:t>抗血小板藥之手術病人應有管理機制。</w:t>
            </w:r>
          </w:p>
          <w:p w14:paraId="1FD04BD0" w14:textId="77777777" w:rsidR="001904E1" w:rsidRPr="00814CDF" w:rsidRDefault="001904E1" w:rsidP="001904E1">
            <w:pPr>
              <w:pStyle w:val="a3"/>
              <w:numPr>
                <w:ilvl w:val="0"/>
                <w:numId w:val="28"/>
              </w:numPr>
              <w:ind w:leftChars="0"/>
              <w:rPr>
                <w:rFonts w:eastAsia="標楷體"/>
                <w:iCs/>
                <w:kern w:val="0"/>
              </w:rPr>
            </w:pPr>
            <w:r w:rsidRPr="00814CDF">
              <w:rPr>
                <w:rFonts w:eastAsia="標楷體"/>
                <w:iCs/>
                <w:kern w:val="0"/>
              </w:rPr>
              <w:t>建立辨識手術部位出血或栓塞風險等級之制度。</w:t>
            </w:r>
          </w:p>
          <w:p w14:paraId="14F93186" w14:textId="77777777" w:rsidR="001904E1" w:rsidRPr="00814CDF" w:rsidRDefault="001904E1" w:rsidP="001904E1">
            <w:pPr>
              <w:pStyle w:val="a3"/>
              <w:numPr>
                <w:ilvl w:val="0"/>
                <w:numId w:val="28"/>
              </w:numPr>
              <w:ind w:leftChars="0"/>
              <w:rPr>
                <w:rFonts w:eastAsia="標楷體"/>
                <w:iCs/>
                <w:kern w:val="0"/>
              </w:rPr>
            </w:pPr>
            <w:r w:rsidRPr="00814CDF">
              <w:rPr>
                <w:rFonts w:eastAsia="標楷體"/>
                <w:iCs/>
                <w:kern w:val="0"/>
              </w:rPr>
              <w:t>提供跨專業團隊溝通及諮詢機制，如：決</w:t>
            </w:r>
            <w:r w:rsidRPr="00814CDF">
              <w:rPr>
                <w:rFonts w:eastAsia="標楷體"/>
                <w:iCs/>
                <w:kern w:val="0"/>
              </w:rPr>
              <w:lastRenderedPageBreak/>
              <w:t>定手術前後應何時停藥、是否需進行肝素橋接</w:t>
            </w:r>
            <w:r w:rsidRPr="00814CDF">
              <w:rPr>
                <w:rFonts w:eastAsia="標楷體"/>
                <w:iCs/>
                <w:kern w:val="0"/>
              </w:rPr>
              <w:t>(Heparin bridge)</w:t>
            </w:r>
            <w:r w:rsidRPr="00814CDF">
              <w:rPr>
                <w:rFonts w:eastAsia="標楷體"/>
                <w:iCs/>
                <w:kern w:val="0"/>
              </w:rPr>
              <w:t>與恢復啟用藥品的時機。</w:t>
            </w:r>
          </w:p>
          <w:p w14:paraId="36ED95AE" w14:textId="77777777" w:rsidR="001904E1" w:rsidRPr="00814CDF" w:rsidRDefault="001904E1" w:rsidP="001904E1">
            <w:pPr>
              <w:pStyle w:val="a3"/>
              <w:numPr>
                <w:ilvl w:val="0"/>
                <w:numId w:val="28"/>
              </w:numPr>
              <w:ind w:leftChars="0"/>
              <w:rPr>
                <w:rFonts w:eastAsia="標楷體"/>
                <w:iCs/>
                <w:kern w:val="0"/>
              </w:rPr>
            </w:pPr>
            <w:r w:rsidRPr="00814CDF">
              <w:rPr>
                <w:rFonts w:eastAsia="標楷體"/>
                <w:iCs/>
                <w:kern w:val="0"/>
              </w:rPr>
              <w:t>落實停藥、換藥及復藥時機之執行，並定期檢討與回饋。</w:t>
            </w:r>
          </w:p>
          <w:p w14:paraId="5394104C" w14:textId="77777777" w:rsidR="001904E1" w:rsidRPr="00814CDF" w:rsidRDefault="001904E1" w:rsidP="001904E1">
            <w:pPr>
              <w:ind w:left="612" w:hangingChars="255" w:hanging="612"/>
              <w:rPr>
                <w:rFonts w:eastAsia="標楷體"/>
                <w:iCs/>
                <w:kern w:val="0"/>
              </w:rPr>
            </w:pPr>
            <w:r w:rsidRPr="00814CDF">
              <w:rPr>
                <w:rFonts w:eastAsia="標楷體"/>
                <w:iCs/>
                <w:kern w:val="0"/>
              </w:rPr>
              <w:t>2.2.4</w:t>
            </w:r>
            <w:r w:rsidRPr="00814CDF">
              <w:rPr>
                <w:rFonts w:eastAsia="標楷體"/>
                <w:iCs/>
                <w:kern w:val="0"/>
              </w:rPr>
              <w:t>醫療人員應避免以「口頭」溝通血糖值，應有標準化程序通報並回應血糖檢測結果及後續醫療照護流程。</w:t>
            </w:r>
          </w:p>
          <w:p w14:paraId="72421683" w14:textId="77777777" w:rsidR="001904E1" w:rsidRPr="00814CDF" w:rsidRDefault="001904E1" w:rsidP="001904E1">
            <w:pPr>
              <w:ind w:left="612" w:hangingChars="255" w:hanging="612"/>
              <w:rPr>
                <w:rFonts w:eastAsia="標楷體"/>
                <w:iCs/>
                <w:kern w:val="0"/>
              </w:rPr>
            </w:pPr>
            <w:r w:rsidRPr="00814CDF">
              <w:rPr>
                <w:rFonts w:eastAsia="標楷體"/>
                <w:iCs/>
                <w:kern w:val="0"/>
              </w:rPr>
              <w:t>2.2.5</w:t>
            </w:r>
            <w:r w:rsidRPr="00814CDF">
              <w:rPr>
                <w:rFonts w:eastAsia="標楷體"/>
                <w:iCs/>
                <w:kern w:val="0"/>
              </w:rPr>
              <w:t>醫院在採購降血糖針劑應考慮簡化原則。名稱相似或外觀相似，應有明確區別方式，例如顏色或效能作用</w:t>
            </w:r>
            <w:r w:rsidRPr="00814CDF">
              <w:rPr>
                <w:rFonts w:eastAsia="標楷體"/>
                <w:iCs/>
                <w:kern w:val="0"/>
              </w:rPr>
              <w:t>(</w:t>
            </w:r>
            <w:r w:rsidRPr="00814CDF">
              <w:rPr>
                <w:rFonts w:eastAsia="標楷體"/>
                <w:iCs/>
                <w:kern w:val="0"/>
              </w:rPr>
              <w:t>長</w:t>
            </w:r>
            <w:r w:rsidRPr="00814CDF">
              <w:rPr>
                <w:rFonts w:eastAsia="標楷體"/>
                <w:iCs/>
                <w:kern w:val="0"/>
              </w:rPr>
              <w:t>/</w:t>
            </w:r>
            <w:r w:rsidRPr="00814CDF">
              <w:rPr>
                <w:rFonts w:eastAsia="標楷體"/>
                <w:iCs/>
                <w:kern w:val="0"/>
              </w:rPr>
              <w:t>中</w:t>
            </w:r>
            <w:r w:rsidRPr="00814CDF">
              <w:rPr>
                <w:rFonts w:eastAsia="標楷體"/>
                <w:iCs/>
                <w:kern w:val="0"/>
              </w:rPr>
              <w:t>/</w:t>
            </w:r>
            <w:r w:rsidRPr="00814CDF">
              <w:rPr>
                <w:rFonts w:eastAsia="標楷體"/>
                <w:iCs/>
                <w:kern w:val="0"/>
              </w:rPr>
              <w:t>短效</w:t>
            </w:r>
            <w:r w:rsidRPr="00814CDF">
              <w:rPr>
                <w:rFonts w:eastAsia="標楷體"/>
                <w:iCs/>
                <w:kern w:val="0"/>
              </w:rPr>
              <w:t>)</w:t>
            </w:r>
            <w:r w:rsidRPr="00814CDF">
              <w:rPr>
                <w:rFonts w:eastAsia="標楷體"/>
                <w:iCs/>
                <w:kern w:val="0"/>
              </w:rPr>
              <w:t>的註解，有助於醫療人員作辨識。</w:t>
            </w:r>
          </w:p>
          <w:p w14:paraId="6C6696CC" w14:textId="77777777" w:rsidR="001904E1" w:rsidRPr="00814CDF" w:rsidRDefault="001904E1" w:rsidP="001904E1">
            <w:pPr>
              <w:ind w:left="612" w:hangingChars="255" w:hanging="612"/>
              <w:rPr>
                <w:rFonts w:eastAsia="標楷體"/>
                <w:iCs/>
                <w:kern w:val="0"/>
              </w:rPr>
            </w:pPr>
            <w:r w:rsidRPr="00814CDF">
              <w:rPr>
                <w:rFonts w:eastAsia="標楷體"/>
                <w:iCs/>
                <w:kern w:val="0"/>
              </w:rPr>
              <w:t>2.2.</w:t>
            </w:r>
            <w:r w:rsidRPr="00814CDF">
              <w:rPr>
                <w:rFonts w:eastAsia="標楷體"/>
                <w:iCs/>
                <w:kern w:val="0"/>
                <w:szCs w:val="24"/>
              </w:rPr>
              <w:t>6</w:t>
            </w:r>
            <w:r w:rsidRPr="00814CDF">
              <w:rPr>
                <w:rFonts w:eastAsia="標楷體"/>
                <w:iCs/>
                <w:kern w:val="0"/>
                <w:szCs w:val="24"/>
              </w:rPr>
              <w:t>若多項降血糖針劑儲存於同一冰箱，建議區隔存放，明顯標示。</w:t>
            </w:r>
          </w:p>
          <w:p w14:paraId="5D7165A1" w14:textId="36B41003" w:rsidR="001904E1" w:rsidRPr="00814CDF" w:rsidRDefault="001904E1" w:rsidP="001904E1">
            <w:pPr>
              <w:ind w:left="612" w:hangingChars="255" w:hanging="612"/>
              <w:rPr>
                <w:rFonts w:eastAsia="標楷體"/>
                <w:iCs/>
                <w:kern w:val="0"/>
              </w:rPr>
            </w:pPr>
            <w:r w:rsidRPr="00814CDF">
              <w:rPr>
                <w:rFonts w:eastAsia="標楷體"/>
                <w:iCs/>
                <w:kern w:val="0"/>
              </w:rPr>
              <w:t>2.2.7</w:t>
            </w:r>
            <w:r w:rsidRPr="00814CDF">
              <w:rPr>
                <w:rFonts w:eastAsia="標楷體"/>
                <w:iCs/>
                <w:kern w:val="0"/>
                <w:szCs w:val="24"/>
              </w:rPr>
              <w:t>使用</w:t>
            </w:r>
            <w:r w:rsidRPr="00814CDF">
              <w:rPr>
                <w:rFonts w:eastAsia="標楷體"/>
                <w:iCs/>
                <w:kern w:val="0"/>
              </w:rPr>
              <w:t>類鴉片止痛藥品進行疼痛處置應優先採取多重模式的混合式治療法，請參考衛生福利部食品藥物管理署公告之「急性疼痛病人成癮性麻醉藥品使用指引」並注意轉換不同類鴉片止痛劑時，需適度調整劑量以避免藥物過量。</w:t>
            </w:r>
          </w:p>
        </w:tc>
      </w:tr>
      <w:tr w:rsidR="001904E1" w:rsidRPr="00814CDF" w14:paraId="5020F025" w14:textId="6254AF12" w:rsidTr="0068020A">
        <w:trPr>
          <w:trHeight w:val="6996"/>
          <w:jc w:val="center"/>
        </w:trPr>
        <w:tc>
          <w:tcPr>
            <w:tcW w:w="714" w:type="pct"/>
            <w:vMerge/>
            <w:shd w:val="clear" w:color="auto" w:fill="auto"/>
          </w:tcPr>
          <w:p w14:paraId="2EB7B0A3" w14:textId="77777777" w:rsidR="001904E1" w:rsidRPr="00814CDF" w:rsidRDefault="001904E1" w:rsidP="001904E1">
            <w:pPr>
              <w:pStyle w:val="a3"/>
              <w:numPr>
                <w:ilvl w:val="0"/>
                <w:numId w:val="6"/>
              </w:numPr>
              <w:ind w:leftChars="0"/>
              <w:rPr>
                <w:rFonts w:eastAsia="標楷體"/>
                <w:b/>
                <w:iCs/>
                <w:kern w:val="0"/>
                <w:szCs w:val="28"/>
              </w:rPr>
            </w:pPr>
          </w:p>
        </w:tc>
        <w:tc>
          <w:tcPr>
            <w:tcW w:w="715" w:type="pct"/>
            <w:shd w:val="clear" w:color="auto" w:fill="auto"/>
          </w:tcPr>
          <w:p w14:paraId="58002632" w14:textId="77777777" w:rsidR="001904E1" w:rsidRPr="00814CDF" w:rsidRDefault="001904E1" w:rsidP="001904E1">
            <w:pPr>
              <w:adjustRightInd w:val="0"/>
              <w:ind w:left="408" w:hangingChars="170" w:hanging="408"/>
              <w:jc w:val="both"/>
              <w:rPr>
                <w:rFonts w:eastAsia="標楷體"/>
              </w:rPr>
            </w:pPr>
            <w:r w:rsidRPr="00814CDF">
              <w:rPr>
                <w:rFonts w:eastAsia="標楷體"/>
              </w:rPr>
              <w:t>2.3</w:t>
            </w:r>
            <w:r w:rsidRPr="00814CDF">
              <w:rPr>
                <w:rFonts w:eastAsia="標楷體"/>
                <w:iCs/>
                <w:kern w:val="0"/>
              </w:rPr>
              <w:t>提升病人及其照顧者對於所使用之高警訊藥品的認知。</w:t>
            </w:r>
          </w:p>
        </w:tc>
        <w:tc>
          <w:tcPr>
            <w:tcW w:w="1786" w:type="pct"/>
          </w:tcPr>
          <w:p w14:paraId="4F1FA59C" w14:textId="77777777" w:rsidR="001904E1" w:rsidRPr="00814CDF" w:rsidRDefault="001904E1" w:rsidP="001904E1">
            <w:pPr>
              <w:ind w:left="612" w:hangingChars="255" w:hanging="612"/>
              <w:rPr>
                <w:rFonts w:eastAsia="標楷體"/>
                <w:iCs/>
                <w:kern w:val="0"/>
              </w:rPr>
            </w:pPr>
            <w:r w:rsidRPr="00814CDF">
              <w:rPr>
                <w:rFonts w:eastAsia="標楷體"/>
                <w:iCs/>
                <w:kern w:val="0"/>
              </w:rPr>
              <w:t>2.3.1</w:t>
            </w:r>
            <w:r w:rsidRPr="00814CDF">
              <w:rPr>
                <w:rFonts w:eastAsia="標楷體"/>
                <w:iCs/>
                <w:kern w:val="0"/>
              </w:rPr>
              <w:t>輸注化學治療藥品時，醫療人員應適當指導病人或照顧者觀察注射部位有否任何不適狀況，並維持其適當姿勢，以防藥物滲漏發生。</w:t>
            </w:r>
          </w:p>
          <w:p w14:paraId="0C211FD3" w14:textId="77777777" w:rsidR="001904E1" w:rsidRPr="00814CDF" w:rsidRDefault="001904E1" w:rsidP="001904E1">
            <w:pPr>
              <w:ind w:leftChars="15" w:left="600" w:hangingChars="235" w:hanging="564"/>
              <w:rPr>
                <w:rFonts w:eastAsia="標楷體"/>
                <w:iCs/>
                <w:kern w:val="0"/>
              </w:rPr>
            </w:pPr>
            <w:r w:rsidRPr="00814CDF">
              <w:rPr>
                <w:rFonts w:eastAsia="標楷體"/>
                <w:iCs/>
                <w:kern w:val="0"/>
              </w:rPr>
              <w:t>2.3.2</w:t>
            </w:r>
            <w:r w:rsidRPr="00814CDF">
              <w:rPr>
                <w:rFonts w:eastAsia="標楷體"/>
                <w:iCs/>
                <w:kern w:val="0"/>
              </w:rPr>
              <w:t>衛教病人或照顧者定時服用抗凝血劑的重要性，不要隨意停用或增加藥物，並說明使用抗凝血劑的風險、出血的危險訊號及注意事項。如：</w:t>
            </w:r>
          </w:p>
          <w:p w14:paraId="6DCEA66F" w14:textId="77777777" w:rsidR="001904E1" w:rsidRPr="00814CDF" w:rsidRDefault="001904E1" w:rsidP="007E63E5">
            <w:pPr>
              <w:pStyle w:val="a3"/>
              <w:numPr>
                <w:ilvl w:val="0"/>
                <w:numId w:val="64"/>
              </w:numPr>
              <w:ind w:leftChars="0" w:left="601" w:hanging="284"/>
              <w:rPr>
                <w:rFonts w:eastAsia="標楷體"/>
                <w:iCs/>
                <w:kern w:val="0"/>
                <w:szCs w:val="28"/>
              </w:rPr>
            </w:pPr>
            <w:r w:rsidRPr="00814CDF">
              <w:rPr>
                <w:rFonts w:eastAsia="標楷體"/>
                <w:iCs/>
                <w:kern w:val="0"/>
                <w:szCs w:val="28"/>
              </w:rPr>
              <w:t>使用</w:t>
            </w:r>
            <w:r w:rsidRPr="00814CDF">
              <w:rPr>
                <w:rFonts w:eastAsia="標楷體"/>
                <w:iCs/>
                <w:kern w:val="0"/>
                <w:szCs w:val="28"/>
              </w:rPr>
              <w:t>warfarin</w:t>
            </w:r>
            <w:r w:rsidRPr="00814CDF">
              <w:rPr>
                <w:rFonts w:eastAsia="標楷體"/>
                <w:iCs/>
                <w:kern w:val="0"/>
                <w:szCs w:val="28"/>
              </w:rPr>
              <w:t>易與食物（如：綠色蔬菜、內臟、酒精等）、保健食品（如：銀杏、當歸等）及多種藥物產生交互作用而影響療效。</w:t>
            </w:r>
          </w:p>
          <w:p w14:paraId="2BD3E6CA" w14:textId="77777777" w:rsidR="001904E1" w:rsidRPr="00814CDF" w:rsidRDefault="001904E1" w:rsidP="007E63E5">
            <w:pPr>
              <w:pStyle w:val="a3"/>
              <w:numPr>
                <w:ilvl w:val="0"/>
                <w:numId w:val="64"/>
              </w:numPr>
              <w:ind w:leftChars="0" w:left="601" w:hanging="284"/>
              <w:rPr>
                <w:rFonts w:eastAsia="標楷體"/>
                <w:iCs/>
                <w:kern w:val="0"/>
                <w:szCs w:val="28"/>
              </w:rPr>
            </w:pPr>
            <w:r w:rsidRPr="00814CDF">
              <w:rPr>
                <w:rFonts w:eastAsia="標楷體"/>
                <w:iCs/>
                <w:kern w:val="0"/>
                <w:szCs w:val="28"/>
              </w:rPr>
              <w:t>新型抗凝血劑</w:t>
            </w:r>
            <w:r w:rsidRPr="00814CDF">
              <w:rPr>
                <w:rFonts w:eastAsia="標楷體"/>
                <w:iCs/>
                <w:kern w:val="0"/>
                <w:szCs w:val="28"/>
              </w:rPr>
              <w:t>Dabigatran</w:t>
            </w:r>
            <w:r w:rsidRPr="00814CDF">
              <w:rPr>
                <w:rFonts w:eastAsia="標楷體"/>
                <w:iCs/>
                <w:kern w:val="0"/>
                <w:szCs w:val="28"/>
              </w:rPr>
              <w:t>膠囊不能剝開或咬碎，以免增加出血風險。</w:t>
            </w:r>
          </w:p>
          <w:p w14:paraId="7B498D99" w14:textId="77777777" w:rsidR="001904E1" w:rsidRPr="00814CDF" w:rsidRDefault="001904E1" w:rsidP="007E63E5">
            <w:pPr>
              <w:pStyle w:val="a3"/>
              <w:numPr>
                <w:ilvl w:val="0"/>
                <w:numId w:val="64"/>
              </w:numPr>
              <w:ind w:leftChars="0" w:left="601" w:hanging="284"/>
              <w:rPr>
                <w:rFonts w:eastAsia="標楷體"/>
                <w:iCs/>
                <w:kern w:val="0"/>
              </w:rPr>
            </w:pPr>
            <w:r w:rsidRPr="00814CDF">
              <w:rPr>
                <w:rFonts w:eastAsia="標楷體"/>
                <w:iCs/>
                <w:kern w:val="0"/>
                <w:szCs w:val="28"/>
              </w:rPr>
              <w:t>執行手術、拔牙治療、侵入性檢查時，需</w:t>
            </w:r>
            <w:r w:rsidRPr="00814CDF">
              <w:rPr>
                <w:rFonts w:eastAsia="標楷體"/>
                <w:iCs/>
                <w:kern w:val="0"/>
              </w:rPr>
              <w:t>告知醫師有服用抗凝血劑。</w:t>
            </w:r>
          </w:p>
          <w:p w14:paraId="4FCA2BF4" w14:textId="77777777" w:rsidR="001904E1" w:rsidRPr="00814CDF" w:rsidRDefault="001904E1" w:rsidP="001904E1">
            <w:pPr>
              <w:ind w:left="600" w:hangingChars="250" w:hanging="600"/>
              <w:rPr>
                <w:rFonts w:eastAsia="標楷體"/>
                <w:iCs/>
                <w:kern w:val="0"/>
              </w:rPr>
            </w:pPr>
            <w:r w:rsidRPr="00814CDF">
              <w:rPr>
                <w:rFonts w:eastAsia="標楷體"/>
                <w:iCs/>
                <w:kern w:val="0"/>
              </w:rPr>
              <w:t>2.3.3</w:t>
            </w:r>
            <w:r w:rsidRPr="00814CDF">
              <w:rPr>
                <w:rFonts w:eastAsia="標楷體"/>
                <w:iCs/>
                <w:kern w:val="0"/>
              </w:rPr>
              <w:t>衛教</w:t>
            </w:r>
            <w:r w:rsidRPr="00814CDF">
              <w:rPr>
                <w:rFonts w:eastAsia="標楷體"/>
                <w:bCs/>
                <w:iCs/>
              </w:rPr>
              <w:t>病人使用</w:t>
            </w:r>
            <w:r w:rsidRPr="00814CDF">
              <w:rPr>
                <w:rFonts w:eastAsia="標楷體"/>
                <w:iCs/>
                <w:kern w:val="0"/>
              </w:rPr>
              <w:t>降血糖針劑應注意血糖值變化。</w:t>
            </w:r>
          </w:p>
          <w:p w14:paraId="1A0515C5" w14:textId="53666E02" w:rsidR="001904E1" w:rsidRPr="00814CDF" w:rsidRDefault="001904E1" w:rsidP="001904E1">
            <w:pPr>
              <w:ind w:left="612" w:hangingChars="255" w:hanging="612"/>
              <w:rPr>
                <w:rFonts w:eastAsia="標楷體"/>
                <w:iCs/>
                <w:kern w:val="0"/>
              </w:rPr>
            </w:pPr>
            <w:r w:rsidRPr="00814CDF">
              <w:rPr>
                <w:rFonts w:eastAsia="標楷體"/>
                <w:iCs/>
                <w:kern w:val="0"/>
              </w:rPr>
              <w:t>2.3.4</w:t>
            </w:r>
            <w:r w:rsidRPr="00814CDF">
              <w:rPr>
                <w:rFonts w:eastAsia="標楷體"/>
                <w:iCs/>
                <w:kern w:val="0"/>
              </w:rPr>
              <w:t>病人自控式止痛</w:t>
            </w:r>
            <w:r w:rsidR="005C116A" w:rsidRPr="00E50DB1">
              <w:rPr>
                <w:rFonts w:eastAsia="標楷體"/>
                <w:iCs/>
                <w:kern w:val="0"/>
              </w:rPr>
              <w:t>（</w:t>
            </w:r>
            <w:r w:rsidR="005C116A" w:rsidRPr="00E50DB1">
              <w:rPr>
                <w:rFonts w:eastAsia="標楷體"/>
                <w:iCs/>
                <w:kern w:val="0"/>
              </w:rPr>
              <w:t>PCA</w:t>
            </w:r>
            <w:r w:rsidR="005C116A" w:rsidRPr="00E50DB1">
              <w:rPr>
                <w:rFonts w:eastAsia="標楷體"/>
                <w:iCs/>
                <w:kern w:val="0"/>
              </w:rPr>
              <w:t>）</w:t>
            </w:r>
            <w:r w:rsidRPr="00814CDF">
              <w:rPr>
                <w:rFonts w:eastAsia="標楷體"/>
                <w:iCs/>
                <w:kern w:val="0"/>
              </w:rPr>
              <w:t>應由病人自控式給藥，若由</w:t>
            </w:r>
            <w:r w:rsidRPr="00167445">
              <w:rPr>
                <w:rFonts w:eastAsia="標楷體"/>
                <w:color w:val="FF0000"/>
                <w:u w:val="single"/>
              </w:rPr>
              <w:t>主要照顧者控制給藥</w:t>
            </w:r>
            <w:r w:rsidR="00167445" w:rsidRPr="00167445">
              <w:rPr>
                <w:rFonts w:eastAsia="標楷體" w:hint="eastAsia"/>
                <w:iCs/>
                <w:color w:val="FF0000"/>
                <w:kern w:val="0"/>
                <w:u w:val="single"/>
              </w:rPr>
              <w:t>，</w:t>
            </w:r>
            <w:r w:rsidRPr="00167445">
              <w:rPr>
                <w:rFonts w:eastAsia="標楷體"/>
                <w:color w:val="FF0000"/>
                <w:u w:val="single"/>
              </w:rPr>
              <w:t>需指導病人</w:t>
            </w:r>
            <w:r w:rsidRPr="00814CDF">
              <w:rPr>
                <w:rFonts w:eastAsia="標楷體"/>
                <w:iCs/>
                <w:kern w:val="0"/>
              </w:rPr>
              <w:t>或照顧者了解正確的使用方式及可能風險。</w:t>
            </w:r>
          </w:p>
        </w:tc>
        <w:tc>
          <w:tcPr>
            <w:tcW w:w="1785" w:type="pct"/>
            <w:shd w:val="clear" w:color="auto" w:fill="F2F2F2" w:themeFill="background1" w:themeFillShade="F2"/>
          </w:tcPr>
          <w:p w14:paraId="34D71F54" w14:textId="77777777" w:rsidR="001904E1" w:rsidRPr="00814CDF" w:rsidRDefault="001904E1" w:rsidP="001904E1">
            <w:pPr>
              <w:ind w:left="612" w:hangingChars="255" w:hanging="612"/>
              <w:rPr>
                <w:rFonts w:eastAsia="標楷體"/>
                <w:iCs/>
                <w:kern w:val="0"/>
              </w:rPr>
            </w:pPr>
            <w:r w:rsidRPr="00814CDF">
              <w:rPr>
                <w:rFonts w:eastAsia="標楷體"/>
                <w:iCs/>
                <w:kern w:val="0"/>
              </w:rPr>
              <w:t>2.3.1</w:t>
            </w:r>
            <w:r w:rsidRPr="00814CDF">
              <w:rPr>
                <w:rFonts w:eastAsia="標楷體"/>
                <w:iCs/>
                <w:kern w:val="0"/>
              </w:rPr>
              <w:t>輸注化學治療藥品時，醫療人員應適當指導病人或照顧者觀察注射部位有否任何不適狀況，並維持其適當姿勢，以防藥物滲漏發生。</w:t>
            </w:r>
          </w:p>
          <w:p w14:paraId="3BD9A3FF" w14:textId="77777777" w:rsidR="001904E1" w:rsidRPr="00814CDF" w:rsidRDefault="001904E1" w:rsidP="001904E1">
            <w:pPr>
              <w:ind w:leftChars="15" w:left="600" w:hangingChars="235" w:hanging="564"/>
              <w:rPr>
                <w:rFonts w:eastAsia="標楷體"/>
                <w:iCs/>
                <w:kern w:val="0"/>
              </w:rPr>
            </w:pPr>
            <w:r w:rsidRPr="00814CDF">
              <w:rPr>
                <w:rFonts w:eastAsia="標楷體"/>
                <w:iCs/>
                <w:kern w:val="0"/>
              </w:rPr>
              <w:t>2.3.2</w:t>
            </w:r>
            <w:r w:rsidRPr="00814CDF">
              <w:rPr>
                <w:rFonts w:eastAsia="標楷體"/>
                <w:iCs/>
                <w:kern w:val="0"/>
              </w:rPr>
              <w:t>衛教病人或照顧者定時服用抗凝血劑的重要性，不要隨意停用或增加藥物，並說明使用抗凝血劑的風險、出血的危險訊號及注意事項。如：</w:t>
            </w:r>
          </w:p>
          <w:p w14:paraId="2775363E" w14:textId="77777777" w:rsidR="001904E1" w:rsidRPr="00814CDF" w:rsidRDefault="001904E1" w:rsidP="001904E1">
            <w:pPr>
              <w:pStyle w:val="a3"/>
              <w:numPr>
                <w:ilvl w:val="0"/>
                <w:numId w:val="20"/>
              </w:numPr>
              <w:ind w:leftChars="0" w:left="601" w:hanging="284"/>
              <w:rPr>
                <w:rFonts w:eastAsia="標楷體"/>
                <w:iCs/>
                <w:kern w:val="0"/>
                <w:szCs w:val="28"/>
              </w:rPr>
            </w:pPr>
            <w:r w:rsidRPr="00814CDF">
              <w:rPr>
                <w:rFonts w:eastAsia="標楷體"/>
                <w:iCs/>
                <w:kern w:val="0"/>
                <w:szCs w:val="28"/>
              </w:rPr>
              <w:t>使用</w:t>
            </w:r>
            <w:r w:rsidRPr="00814CDF">
              <w:rPr>
                <w:rFonts w:eastAsia="標楷體"/>
                <w:iCs/>
                <w:kern w:val="0"/>
                <w:szCs w:val="28"/>
              </w:rPr>
              <w:t>warfarin</w:t>
            </w:r>
            <w:r w:rsidRPr="00814CDF">
              <w:rPr>
                <w:rFonts w:eastAsia="標楷體"/>
                <w:iCs/>
                <w:kern w:val="0"/>
                <w:szCs w:val="28"/>
              </w:rPr>
              <w:t>易與食物（如：綠色蔬菜、內臟、酒精等）、保健食品（如：銀杏、當歸等）及多種藥物產生交互作用而影響療效。</w:t>
            </w:r>
          </w:p>
          <w:p w14:paraId="56AEC2BC" w14:textId="77777777" w:rsidR="001904E1" w:rsidRPr="00814CDF" w:rsidRDefault="001904E1" w:rsidP="001904E1">
            <w:pPr>
              <w:pStyle w:val="a3"/>
              <w:numPr>
                <w:ilvl w:val="0"/>
                <w:numId w:val="20"/>
              </w:numPr>
              <w:ind w:leftChars="0" w:left="601" w:hanging="284"/>
              <w:rPr>
                <w:rFonts w:eastAsia="標楷體"/>
                <w:iCs/>
                <w:kern w:val="0"/>
                <w:szCs w:val="28"/>
              </w:rPr>
            </w:pPr>
            <w:r w:rsidRPr="00814CDF">
              <w:rPr>
                <w:rFonts w:eastAsia="標楷體"/>
                <w:iCs/>
                <w:kern w:val="0"/>
                <w:szCs w:val="28"/>
              </w:rPr>
              <w:t>新型抗凝血劑</w:t>
            </w:r>
            <w:r w:rsidRPr="00814CDF">
              <w:rPr>
                <w:rFonts w:eastAsia="標楷體"/>
                <w:iCs/>
                <w:kern w:val="0"/>
                <w:szCs w:val="28"/>
              </w:rPr>
              <w:t>Dabigatran</w:t>
            </w:r>
            <w:r w:rsidRPr="00814CDF">
              <w:rPr>
                <w:rFonts w:eastAsia="標楷體"/>
                <w:iCs/>
                <w:kern w:val="0"/>
                <w:szCs w:val="28"/>
              </w:rPr>
              <w:t>膠囊不能剝開或咬碎，以免增加出血風險。</w:t>
            </w:r>
          </w:p>
          <w:p w14:paraId="09719AD0" w14:textId="77777777" w:rsidR="001904E1" w:rsidRPr="00814CDF" w:rsidRDefault="001904E1" w:rsidP="001904E1">
            <w:pPr>
              <w:pStyle w:val="a3"/>
              <w:numPr>
                <w:ilvl w:val="0"/>
                <w:numId w:val="20"/>
              </w:numPr>
              <w:ind w:leftChars="0" w:left="601" w:hanging="284"/>
              <w:rPr>
                <w:rFonts w:eastAsia="標楷體"/>
                <w:iCs/>
                <w:kern w:val="0"/>
              </w:rPr>
            </w:pPr>
            <w:r w:rsidRPr="00814CDF">
              <w:rPr>
                <w:rFonts w:eastAsia="標楷體"/>
                <w:iCs/>
                <w:kern w:val="0"/>
                <w:szCs w:val="28"/>
              </w:rPr>
              <w:t>執行手術、拔牙治療、侵入性檢查時，需</w:t>
            </w:r>
            <w:r w:rsidRPr="00814CDF">
              <w:rPr>
                <w:rFonts w:eastAsia="標楷體"/>
                <w:iCs/>
                <w:kern w:val="0"/>
              </w:rPr>
              <w:t>告知醫師有服用抗凝血劑。</w:t>
            </w:r>
          </w:p>
          <w:p w14:paraId="664CE258" w14:textId="77777777" w:rsidR="001904E1" w:rsidRPr="00814CDF" w:rsidRDefault="001904E1" w:rsidP="001904E1">
            <w:pPr>
              <w:ind w:left="600" w:hangingChars="250" w:hanging="600"/>
              <w:rPr>
                <w:rFonts w:eastAsia="標楷體"/>
                <w:iCs/>
                <w:kern w:val="0"/>
              </w:rPr>
            </w:pPr>
            <w:r w:rsidRPr="00814CDF">
              <w:rPr>
                <w:rFonts w:eastAsia="標楷體"/>
                <w:iCs/>
                <w:kern w:val="0"/>
              </w:rPr>
              <w:t>2.3.3</w:t>
            </w:r>
            <w:r w:rsidRPr="00814CDF">
              <w:rPr>
                <w:rFonts w:eastAsia="標楷體"/>
                <w:iCs/>
                <w:kern w:val="0"/>
              </w:rPr>
              <w:t>衛教</w:t>
            </w:r>
            <w:r w:rsidRPr="00814CDF">
              <w:rPr>
                <w:rFonts w:eastAsia="標楷體"/>
                <w:bCs/>
                <w:iCs/>
              </w:rPr>
              <w:t>病人使用</w:t>
            </w:r>
            <w:r w:rsidRPr="00814CDF">
              <w:rPr>
                <w:rFonts w:eastAsia="標楷體"/>
                <w:iCs/>
                <w:kern w:val="0"/>
              </w:rPr>
              <w:t>降血糖針劑應注意血糖值變化。</w:t>
            </w:r>
          </w:p>
          <w:p w14:paraId="65CD40B8" w14:textId="2E94406F" w:rsidR="001904E1" w:rsidRPr="00814CDF" w:rsidRDefault="001904E1" w:rsidP="001904E1">
            <w:pPr>
              <w:ind w:left="612" w:hangingChars="255" w:hanging="612"/>
              <w:rPr>
                <w:rFonts w:eastAsia="標楷體"/>
                <w:iCs/>
                <w:kern w:val="0"/>
              </w:rPr>
            </w:pPr>
            <w:r w:rsidRPr="00814CDF">
              <w:rPr>
                <w:rFonts w:eastAsia="標楷體"/>
                <w:iCs/>
                <w:kern w:val="0"/>
              </w:rPr>
              <w:t>2.3.4</w:t>
            </w:r>
            <w:r w:rsidRPr="00814CDF">
              <w:rPr>
                <w:rFonts w:eastAsia="標楷體"/>
                <w:iCs/>
                <w:kern w:val="0"/>
              </w:rPr>
              <w:t>病人自控式止痛</w:t>
            </w:r>
            <w:r w:rsidRPr="00814CDF">
              <w:rPr>
                <w:rFonts w:eastAsia="標楷體"/>
                <w:iCs/>
                <w:kern w:val="0"/>
              </w:rPr>
              <w:t>(PCA)</w:t>
            </w:r>
            <w:r w:rsidRPr="00814CDF">
              <w:rPr>
                <w:rFonts w:eastAsia="標楷體"/>
                <w:iCs/>
                <w:kern w:val="0"/>
              </w:rPr>
              <w:t>應由病人自控式給藥，若由代理人控制給藥</w:t>
            </w:r>
            <w:r w:rsidRPr="00814CDF">
              <w:rPr>
                <w:rFonts w:eastAsia="標楷體"/>
                <w:iCs/>
                <w:kern w:val="0"/>
              </w:rPr>
              <w:t>(PCA by Proxy)</w:t>
            </w:r>
            <w:r w:rsidRPr="00814CDF">
              <w:rPr>
                <w:rFonts w:eastAsia="標楷體"/>
                <w:iCs/>
                <w:kern w:val="0"/>
              </w:rPr>
              <w:t>需衛教指導病人或照顧者了解正確的使用方式及可能風險。</w:t>
            </w:r>
          </w:p>
        </w:tc>
      </w:tr>
      <w:tr w:rsidR="001904E1" w:rsidRPr="00814CDF" w14:paraId="44073733" w14:textId="0E38C45D" w:rsidTr="0068020A">
        <w:trPr>
          <w:trHeight w:val="1135"/>
          <w:jc w:val="center"/>
        </w:trPr>
        <w:tc>
          <w:tcPr>
            <w:tcW w:w="714" w:type="pct"/>
            <w:tcBorders>
              <w:bottom w:val="nil"/>
            </w:tcBorders>
            <w:shd w:val="clear" w:color="auto" w:fill="auto"/>
          </w:tcPr>
          <w:p w14:paraId="1AA9A385" w14:textId="77777777" w:rsidR="001904E1" w:rsidRPr="00814CDF" w:rsidRDefault="001904E1" w:rsidP="001904E1">
            <w:pPr>
              <w:pStyle w:val="a3"/>
              <w:numPr>
                <w:ilvl w:val="0"/>
                <w:numId w:val="6"/>
              </w:numPr>
              <w:ind w:leftChars="0"/>
              <w:rPr>
                <w:rFonts w:eastAsia="標楷體"/>
                <w:b/>
                <w:iCs/>
                <w:kern w:val="0"/>
              </w:rPr>
            </w:pPr>
            <w:r w:rsidRPr="00814CDF">
              <w:rPr>
                <w:rFonts w:eastAsia="標楷體"/>
                <w:b/>
                <w:iCs/>
                <w:kern w:val="0"/>
              </w:rPr>
              <w:lastRenderedPageBreak/>
              <w:t>加強需控制流速或共用管路之</w:t>
            </w:r>
            <w:r w:rsidRPr="00814CDF">
              <w:rPr>
                <w:rFonts w:eastAsia="標楷體"/>
                <w:b/>
              </w:rPr>
              <w:t>輸液使用安全</w:t>
            </w:r>
          </w:p>
        </w:tc>
        <w:tc>
          <w:tcPr>
            <w:tcW w:w="715" w:type="pct"/>
            <w:tcBorders>
              <w:top w:val="single" w:sz="4" w:space="0" w:color="auto"/>
              <w:bottom w:val="nil"/>
            </w:tcBorders>
            <w:shd w:val="clear" w:color="auto" w:fill="auto"/>
          </w:tcPr>
          <w:p w14:paraId="78F2E441" w14:textId="77777777" w:rsidR="001904E1" w:rsidRPr="00814CDF" w:rsidRDefault="001904E1" w:rsidP="001904E1">
            <w:pPr>
              <w:adjustRightInd w:val="0"/>
              <w:ind w:left="408" w:hangingChars="170" w:hanging="408"/>
              <w:rPr>
                <w:rFonts w:eastAsia="標楷體"/>
              </w:rPr>
            </w:pPr>
            <w:r w:rsidRPr="00814CDF">
              <w:rPr>
                <w:rFonts w:eastAsia="標楷體"/>
              </w:rPr>
              <w:t>3.1</w:t>
            </w:r>
            <w:r w:rsidRPr="00814CDF">
              <w:rPr>
                <w:rFonts w:eastAsia="標楷體"/>
                <w:iCs/>
                <w:kern w:val="0"/>
              </w:rPr>
              <w:t>建立需控制流速或特殊濃度之輸液使用安全管理機制。</w:t>
            </w:r>
          </w:p>
        </w:tc>
        <w:tc>
          <w:tcPr>
            <w:tcW w:w="1786" w:type="pct"/>
            <w:tcBorders>
              <w:top w:val="single" w:sz="4" w:space="0" w:color="auto"/>
              <w:bottom w:val="nil"/>
            </w:tcBorders>
          </w:tcPr>
          <w:p w14:paraId="7F181AC6" w14:textId="76F34967" w:rsidR="001904E1" w:rsidRPr="00814CDF" w:rsidRDefault="005C116A" w:rsidP="001904E1">
            <w:pPr>
              <w:ind w:left="600" w:hangingChars="250" w:hanging="600"/>
              <w:rPr>
                <w:rFonts w:eastAsia="標楷體"/>
                <w:iCs/>
                <w:kern w:val="0"/>
              </w:rPr>
            </w:pPr>
            <w:r>
              <w:rPr>
                <w:rFonts w:eastAsia="標楷體"/>
                <w:iCs/>
                <w:color w:val="FF0000"/>
                <w:kern w:val="0"/>
                <w:u w:val="single"/>
              </w:rPr>
              <w:t>3.1.1</w:t>
            </w:r>
            <w:r w:rsidR="001904E1" w:rsidRPr="00814CDF">
              <w:rPr>
                <w:rFonts w:eastAsia="標楷體"/>
                <w:iCs/>
                <w:color w:val="FF0000"/>
                <w:kern w:val="0"/>
                <w:u w:val="single"/>
              </w:rPr>
              <w:t>應</w:t>
            </w:r>
            <w:r w:rsidR="001904E1" w:rsidRPr="00814CDF">
              <w:rPr>
                <w:rFonts w:eastAsia="標楷體"/>
                <w:iCs/>
                <w:kern w:val="0"/>
              </w:rPr>
              <w:t>建立需控制流速或特殊濃度之輸液藥品（如：化療藥劑、抗凝血劑、</w:t>
            </w:r>
            <w:r w:rsidR="001904E1" w:rsidRPr="005C116A">
              <w:rPr>
                <w:rFonts w:eastAsia="標楷體"/>
                <w:iCs/>
                <w:color w:val="FF0000"/>
                <w:kern w:val="0"/>
                <w:u w:val="single"/>
              </w:rPr>
              <w:t>降血糖藥等</w:t>
            </w:r>
            <w:r w:rsidR="001904E1" w:rsidRPr="00814CDF">
              <w:rPr>
                <w:rFonts w:eastAsia="標楷體"/>
                <w:iCs/>
                <w:kern w:val="0"/>
              </w:rPr>
              <w:t>），若需轉換藥物濃度與流速，建議醫令系統或資訊設計有計算流速功能，以確保劑量正確。</w:t>
            </w:r>
          </w:p>
          <w:p w14:paraId="5AC809D3" w14:textId="4E76281C" w:rsidR="001904E1" w:rsidRPr="00814CDF" w:rsidRDefault="005C116A" w:rsidP="001904E1">
            <w:pPr>
              <w:ind w:left="600" w:hangingChars="250" w:hanging="600"/>
              <w:rPr>
                <w:rFonts w:eastAsia="標楷體"/>
                <w:iCs/>
                <w:kern w:val="0"/>
              </w:rPr>
            </w:pPr>
            <w:r>
              <w:rPr>
                <w:rFonts w:eastAsia="標楷體"/>
                <w:iCs/>
                <w:color w:val="FF0000"/>
                <w:kern w:val="0"/>
                <w:u w:val="single"/>
              </w:rPr>
              <w:lastRenderedPageBreak/>
              <w:t>3.1.2</w:t>
            </w:r>
            <w:r w:rsidR="001904E1" w:rsidRPr="00814CDF">
              <w:rPr>
                <w:rFonts w:eastAsia="標楷體"/>
                <w:iCs/>
                <w:color w:val="FF0000"/>
                <w:kern w:val="0"/>
                <w:u w:val="single"/>
              </w:rPr>
              <w:t>應</w:t>
            </w:r>
            <w:r w:rsidR="001904E1" w:rsidRPr="00814CDF">
              <w:rPr>
                <w:rFonts w:eastAsia="標楷體"/>
                <w:iCs/>
                <w:kern w:val="0"/>
              </w:rPr>
              <w:t>針對相關人員提供持續有效的輸液幫浦教育訓練，包括基本認知及不同廠牌間的操作方式。</w:t>
            </w:r>
          </w:p>
          <w:p w14:paraId="472DD312" w14:textId="505646F5" w:rsidR="001904E1" w:rsidRPr="00814CDF" w:rsidRDefault="005C116A" w:rsidP="001904E1">
            <w:pPr>
              <w:ind w:left="600" w:hangingChars="250" w:hanging="600"/>
              <w:rPr>
                <w:rFonts w:eastAsia="標楷體"/>
                <w:iCs/>
                <w:kern w:val="0"/>
              </w:rPr>
            </w:pPr>
            <w:r>
              <w:rPr>
                <w:rFonts w:eastAsia="標楷體"/>
                <w:iCs/>
                <w:color w:val="FF0000"/>
                <w:kern w:val="0"/>
                <w:u w:val="single"/>
              </w:rPr>
              <w:t>3.1.3</w:t>
            </w:r>
            <w:r w:rsidR="001904E1" w:rsidRPr="00814CDF">
              <w:rPr>
                <w:rFonts w:eastAsia="標楷體"/>
                <w:iCs/>
                <w:color w:val="FF0000"/>
                <w:kern w:val="0"/>
                <w:u w:val="single"/>
              </w:rPr>
              <w:t>應</w:t>
            </w:r>
            <w:r w:rsidR="001904E1" w:rsidRPr="00814CDF">
              <w:rPr>
                <w:rFonts w:eastAsia="標楷體"/>
                <w:iCs/>
                <w:kern w:val="0"/>
              </w:rPr>
              <w:t>訂有輸液幫浦的定期檢測與維護管理規定，以確保使用安全。</w:t>
            </w:r>
          </w:p>
        </w:tc>
        <w:tc>
          <w:tcPr>
            <w:tcW w:w="1785" w:type="pct"/>
            <w:tcBorders>
              <w:top w:val="single" w:sz="4" w:space="0" w:color="auto"/>
              <w:bottom w:val="nil"/>
            </w:tcBorders>
            <w:shd w:val="clear" w:color="auto" w:fill="F2F2F2" w:themeFill="background1" w:themeFillShade="F2"/>
          </w:tcPr>
          <w:p w14:paraId="08789C79" w14:textId="77777777" w:rsidR="001904E1" w:rsidRPr="00814CDF" w:rsidRDefault="001904E1" w:rsidP="001904E1">
            <w:pPr>
              <w:ind w:left="600" w:hangingChars="250" w:hanging="600"/>
              <w:rPr>
                <w:rFonts w:eastAsia="標楷體"/>
                <w:iCs/>
                <w:kern w:val="0"/>
              </w:rPr>
            </w:pPr>
            <w:r w:rsidRPr="00814CDF">
              <w:rPr>
                <w:rFonts w:eastAsia="標楷體"/>
                <w:iCs/>
                <w:kern w:val="0"/>
              </w:rPr>
              <w:lastRenderedPageBreak/>
              <w:t xml:space="preserve">3.1.1 </w:t>
            </w:r>
            <w:r w:rsidRPr="00814CDF">
              <w:rPr>
                <w:rFonts w:eastAsia="標楷體"/>
                <w:iCs/>
                <w:kern w:val="0"/>
              </w:rPr>
              <w:t>醫院應建立需控制流速或特殊濃度之輸液藥品（如：化療藥劑、抗凝血劑、降血糖藥</w:t>
            </w:r>
            <w:r w:rsidRPr="00814CDF">
              <w:rPr>
                <w:rFonts w:eastAsia="標楷體"/>
                <w:iCs/>
                <w:kern w:val="0"/>
              </w:rPr>
              <w:t>...</w:t>
            </w:r>
            <w:r w:rsidRPr="00814CDF">
              <w:rPr>
                <w:rFonts w:eastAsia="標楷體"/>
                <w:iCs/>
                <w:kern w:val="0"/>
              </w:rPr>
              <w:t>等），若需轉換藥物濃度與流速，建議醫令系統或資訊設計有計算流速功能，以確保劑量正</w:t>
            </w:r>
            <w:r w:rsidRPr="00814CDF">
              <w:rPr>
                <w:rFonts w:eastAsia="標楷體"/>
                <w:iCs/>
                <w:kern w:val="0"/>
              </w:rPr>
              <w:lastRenderedPageBreak/>
              <w:t>確。</w:t>
            </w:r>
          </w:p>
          <w:p w14:paraId="16177FA3" w14:textId="77777777" w:rsidR="001904E1" w:rsidRPr="00814CDF" w:rsidRDefault="001904E1" w:rsidP="001904E1">
            <w:pPr>
              <w:ind w:left="600" w:hangingChars="250" w:hanging="600"/>
              <w:rPr>
                <w:rFonts w:eastAsia="標楷體"/>
                <w:iCs/>
                <w:kern w:val="0"/>
              </w:rPr>
            </w:pPr>
            <w:r w:rsidRPr="00814CDF">
              <w:rPr>
                <w:rFonts w:eastAsia="標楷體"/>
                <w:iCs/>
                <w:kern w:val="0"/>
              </w:rPr>
              <w:t xml:space="preserve">3.1.2 </w:t>
            </w:r>
            <w:r w:rsidRPr="00814CDF">
              <w:rPr>
                <w:rFonts w:eastAsia="標楷體"/>
                <w:iCs/>
                <w:kern w:val="0"/>
              </w:rPr>
              <w:t>醫院應針對相關人員提供持續有效的輸液幫浦教育訓練，包括基本認知及不同廠牌間的操作方式。</w:t>
            </w:r>
          </w:p>
          <w:p w14:paraId="32D1DE61" w14:textId="1E88541A" w:rsidR="001904E1" w:rsidRPr="00814CDF" w:rsidRDefault="001904E1" w:rsidP="001904E1">
            <w:pPr>
              <w:ind w:left="600" w:hangingChars="250" w:hanging="600"/>
              <w:rPr>
                <w:rFonts w:eastAsia="標楷體"/>
                <w:iCs/>
                <w:kern w:val="0"/>
              </w:rPr>
            </w:pPr>
            <w:r w:rsidRPr="00814CDF">
              <w:rPr>
                <w:rFonts w:eastAsia="標楷體"/>
                <w:iCs/>
                <w:kern w:val="0"/>
              </w:rPr>
              <w:t xml:space="preserve">3.1.3 </w:t>
            </w:r>
            <w:r w:rsidRPr="00814CDF">
              <w:rPr>
                <w:rFonts w:eastAsia="標楷體"/>
                <w:iCs/>
                <w:kern w:val="0"/>
              </w:rPr>
              <w:t>醫院應訂有輸液幫浦的定期檢測與維護管理規定，以確保使用安全。</w:t>
            </w:r>
          </w:p>
        </w:tc>
      </w:tr>
      <w:tr w:rsidR="001904E1" w:rsidRPr="00814CDF" w14:paraId="1B0F1609" w14:textId="384D0ABA" w:rsidTr="0068020A">
        <w:trPr>
          <w:trHeight w:val="686"/>
          <w:jc w:val="center"/>
        </w:trPr>
        <w:tc>
          <w:tcPr>
            <w:tcW w:w="714" w:type="pct"/>
            <w:tcBorders>
              <w:top w:val="nil"/>
            </w:tcBorders>
            <w:shd w:val="clear" w:color="auto" w:fill="auto"/>
          </w:tcPr>
          <w:p w14:paraId="63DD7B50" w14:textId="77777777" w:rsidR="001904E1" w:rsidRPr="00814CDF" w:rsidRDefault="001904E1" w:rsidP="001904E1">
            <w:pPr>
              <w:adjustRightInd w:val="0"/>
              <w:ind w:left="408" w:hangingChars="170" w:hanging="408"/>
              <w:rPr>
                <w:rFonts w:eastAsia="標楷體"/>
              </w:rPr>
            </w:pPr>
          </w:p>
        </w:tc>
        <w:tc>
          <w:tcPr>
            <w:tcW w:w="715" w:type="pct"/>
            <w:tcBorders>
              <w:top w:val="nil"/>
              <w:bottom w:val="single" w:sz="4" w:space="0" w:color="auto"/>
            </w:tcBorders>
            <w:shd w:val="clear" w:color="auto" w:fill="auto"/>
          </w:tcPr>
          <w:p w14:paraId="42D09975" w14:textId="77777777" w:rsidR="001904E1" w:rsidRPr="00814CDF" w:rsidRDefault="001904E1" w:rsidP="001904E1">
            <w:pPr>
              <w:adjustRightInd w:val="0"/>
              <w:ind w:left="341" w:hangingChars="142" w:hanging="341"/>
              <w:rPr>
                <w:rFonts w:eastAsia="標楷體"/>
              </w:rPr>
            </w:pPr>
            <w:r w:rsidRPr="00814CDF">
              <w:rPr>
                <w:rFonts w:eastAsia="標楷體"/>
              </w:rPr>
              <w:t>3.2</w:t>
            </w:r>
            <w:r w:rsidRPr="00814CDF">
              <w:rPr>
                <w:rFonts w:eastAsia="標楷體"/>
                <w:iCs/>
                <w:kern w:val="0"/>
              </w:rPr>
              <w:t>強化共用管路之多種藥物輸注之使用安全。</w:t>
            </w:r>
          </w:p>
        </w:tc>
        <w:tc>
          <w:tcPr>
            <w:tcW w:w="1786" w:type="pct"/>
            <w:tcBorders>
              <w:top w:val="nil"/>
              <w:bottom w:val="single" w:sz="4" w:space="0" w:color="auto"/>
            </w:tcBorders>
          </w:tcPr>
          <w:p w14:paraId="168C2FB6" w14:textId="77777777" w:rsidR="001904E1" w:rsidRPr="00814CDF" w:rsidRDefault="001904E1" w:rsidP="001904E1">
            <w:pPr>
              <w:ind w:left="547" w:hangingChars="228" w:hanging="547"/>
              <w:rPr>
                <w:rFonts w:eastAsia="標楷體"/>
                <w:iCs/>
                <w:kern w:val="0"/>
              </w:rPr>
            </w:pPr>
            <w:r w:rsidRPr="00814CDF">
              <w:rPr>
                <w:rFonts w:eastAsia="標楷體"/>
                <w:szCs w:val="24"/>
              </w:rPr>
              <w:t>3.2.1</w:t>
            </w:r>
            <w:r w:rsidRPr="00814CDF">
              <w:rPr>
                <w:rFonts w:eastAsia="標楷體"/>
                <w:szCs w:val="24"/>
              </w:rPr>
              <w:t>建立急重症單位同一靜脈輸注常用藥物不相容清單或查詢檢索工具，當開立醫囑或給藥時提供醫療人員提醒機制</w:t>
            </w:r>
            <w:r w:rsidRPr="00814CDF">
              <w:rPr>
                <w:rFonts w:eastAsia="標楷體"/>
                <w:iCs/>
                <w:kern w:val="0"/>
                <w:szCs w:val="24"/>
                <w:vertAlign w:val="superscript"/>
              </w:rPr>
              <w:t>註</w:t>
            </w:r>
            <w:r w:rsidRPr="00814CDF">
              <w:rPr>
                <w:rFonts w:eastAsia="標楷體"/>
                <w:iCs/>
                <w:kern w:val="0"/>
                <w:szCs w:val="24"/>
                <w:vertAlign w:val="superscript"/>
              </w:rPr>
              <w:t>1</w:t>
            </w:r>
            <w:r w:rsidRPr="00814CDF">
              <w:rPr>
                <w:rFonts w:eastAsia="標楷體"/>
                <w:szCs w:val="24"/>
              </w:rPr>
              <w:t>。</w:t>
            </w:r>
          </w:p>
        </w:tc>
        <w:tc>
          <w:tcPr>
            <w:tcW w:w="1785" w:type="pct"/>
            <w:tcBorders>
              <w:top w:val="nil"/>
              <w:bottom w:val="single" w:sz="4" w:space="0" w:color="auto"/>
            </w:tcBorders>
            <w:shd w:val="clear" w:color="auto" w:fill="F2F2F2" w:themeFill="background1" w:themeFillShade="F2"/>
          </w:tcPr>
          <w:p w14:paraId="7EA15317" w14:textId="6F0F32A6" w:rsidR="001904E1" w:rsidRPr="00814CDF" w:rsidRDefault="001904E1" w:rsidP="001904E1">
            <w:pPr>
              <w:ind w:left="547" w:hangingChars="228" w:hanging="547"/>
              <w:rPr>
                <w:rFonts w:eastAsia="標楷體"/>
                <w:szCs w:val="24"/>
              </w:rPr>
            </w:pPr>
            <w:r w:rsidRPr="00814CDF">
              <w:rPr>
                <w:rFonts w:eastAsia="標楷體"/>
                <w:szCs w:val="24"/>
              </w:rPr>
              <w:t>3.2.1</w:t>
            </w:r>
            <w:r w:rsidRPr="00814CDF">
              <w:rPr>
                <w:rFonts w:eastAsia="標楷體"/>
                <w:szCs w:val="24"/>
              </w:rPr>
              <w:t>建立急重症單位同一靜脈輸注常用藥物不相容清單或查詢檢索工具，當開立醫囑或給藥時提供醫療人員提醒機制</w:t>
            </w:r>
            <w:r w:rsidRPr="00814CDF">
              <w:rPr>
                <w:rFonts w:eastAsia="標楷體"/>
                <w:iCs/>
                <w:kern w:val="0"/>
                <w:szCs w:val="24"/>
                <w:vertAlign w:val="superscript"/>
              </w:rPr>
              <w:t>註</w:t>
            </w:r>
            <w:r w:rsidRPr="00814CDF">
              <w:rPr>
                <w:rFonts w:eastAsia="標楷體"/>
                <w:iCs/>
                <w:kern w:val="0"/>
                <w:szCs w:val="24"/>
                <w:vertAlign w:val="superscript"/>
              </w:rPr>
              <w:t>1</w:t>
            </w:r>
            <w:r w:rsidRPr="00814CDF">
              <w:rPr>
                <w:rFonts w:eastAsia="標楷體"/>
                <w:szCs w:val="24"/>
              </w:rPr>
              <w:t>。</w:t>
            </w:r>
          </w:p>
        </w:tc>
      </w:tr>
    </w:tbl>
    <w:p w14:paraId="467F9C77" w14:textId="77777777" w:rsidR="003E6B93" w:rsidRPr="00814CDF" w:rsidRDefault="00AC0103" w:rsidP="00740693">
      <w:pPr>
        <w:widowControl/>
        <w:ind w:rightChars="-276" w:right="-662"/>
        <w:rPr>
          <w:rFonts w:eastAsia="標楷體"/>
        </w:rPr>
      </w:pPr>
      <w:r w:rsidRPr="00814CDF">
        <w:rPr>
          <w:rFonts w:eastAsia="標楷體"/>
          <w:szCs w:val="24"/>
        </w:rPr>
        <w:t>註</w:t>
      </w:r>
      <w:r w:rsidRPr="00814CDF">
        <w:rPr>
          <w:rFonts w:eastAsia="標楷體"/>
          <w:szCs w:val="24"/>
        </w:rPr>
        <w:t>1</w:t>
      </w:r>
      <w:r w:rsidRPr="00814CDF">
        <w:rPr>
          <w:rFonts w:eastAsia="標楷體"/>
          <w:szCs w:val="24"/>
        </w:rPr>
        <w:t>：</w:t>
      </w:r>
      <w:r w:rsidRPr="00814CDF">
        <w:rPr>
          <w:rFonts w:eastAsia="標楷體"/>
          <w:szCs w:val="24"/>
        </w:rPr>
        <w:t xml:space="preserve">Critical Care Medicine (2010). Systematic review of physical and chemical compatibility of commonly used medications administered by continuous infusion in intensive care units. </w:t>
      </w:r>
      <w:r w:rsidR="003E6B93" w:rsidRPr="00814CDF">
        <w:rPr>
          <w:rFonts w:eastAsia="標楷體"/>
        </w:rPr>
        <w:br w:type="page"/>
      </w:r>
    </w:p>
    <w:p w14:paraId="28A25A79" w14:textId="77777777" w:rsidR="004D0E0C" w:rsidRPr="00814CDF" w:rsidRDefault="004D0E0C" w:rsidP="00E23112">
      <w:pPr>
        <w:pStyle w:val="aa"/>
        <w:jc w:val="center"/>
      </w:pPr>
      <w:bookmarkStart w:id="147" w:name="_Toc95323909"/>
      <w:bookmarkStart w:id="148" w:name="_Toc95323969"/>
      <w:bookmarkStart w:id="149" w:name="_Toc95379820"/>
      <w:r w:rsidRPr="00814CDF">
        <w:lastRenderedPageBreak/>
        <w:t>目標六、落實感染管制</w:t>
      </w:r>
      <w:bookmarkEnd w:id="147"/>
      <w:bookmarkEnd w:id="148"/>
      <w:bookmarkEnd w:id="149"/>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70"/>
        <w:gridCol w:w="5667"/>
        <w:gridCol w:w="5667"/>
      </w:tblGrid>
      <w:tr w:rsidR="0068020A" w:rsidRPr="00814CDF" w14:paraId="32CAFD09" w14:textId="77777777" w:rsidTr="0068020A">
        <w:trPr>
          <w:trHeight w:val="274"/>
          <w:tblHeader/>
          <w:jc w:val="center"/>
        </w:trPr>
        <w:tc>
          <w:tcPr>
            <w:tcW w:w="3215" w:type="pct"/>
            <w:gridSpan w:val="3"/>
            <w:tcBorders>
              <w:bottom w:val="single" w:sz="4" w:space="0" w:color="auto"/>
            </w:tcBorders>
            <w:shd w:val="clear" w:color="auto" w:fill="FFE599" w:themeFill="accent4" w:themeFillTint="66"/>
            <w:vAlign w:val="center"/>
          </w:tcPr>
          <w:p w14:paraId="3DE05DBD" w14:textId="3C68C718" w:rsidR="0068020A" w:rsidRPr="00814CDF" w:rsidRDefault="0068020A" w:rsidP="0068020A">
            <w:pPr>
              <w:widowControl/>
              <w:adjustRightInd w:val="0"/>
              <w:jc w:val="center"/>
              <w:outlineLvl w:val="0"/>
              <w:rPr>
                <w:rFonts w:eastAsia="標楷體"/>
                <w:b/>
              </w:rPr>
            </w:pPr>
            <w:bookmarkStart w:id="150" w:name="_Toc95323910"/>
            <w:r w:rsidRPr="00814CDF">
              <w:rPr>
                <w:rFonts w:eastAsia="標楷體"/>
                <w:b/>
              </w:rPr>
              <w:t>111~112</w:t>
            </w:r>
            <w:r w:rsidRPr="00814CDF">
              <w:rPr>
                <w:rFonts w:eastAsia="標楷體"/>
                <w:b/>
              </w:rPr>
              <w:t>年度</w:t>
            </w:r>
            <w:bookmarkEnd w:id="150"/>
          </w:p>
        </w:tc>
        <w:tc>
          <w:tcPr>
            <w:tcW w:w="1785" w:type="pct"/>
            <w:tcBorders>
              <w:bottom w:val="single" w:sz="4" w:space="0" w:color="auto"/>
            </w:tcBorders>
            <w:shd w:val="clear" w:color="auto" w:fill="FFE599" w:themeFill="accent4" w:themeFillTint="66"/>
          </w:tcPr>
          <w:p w14:paraId="6378F7E5" w14:textId="1AAAABE1" w:rsidR="0068020A" w:rsidRPr="00814CDF" w:rsidRDefault="0068020A" w:rsidP="0068020A">
            <w:pPr>
              <w:widowControl/>
              <w:adjustRightInd w:val="0"/>
              <w:jc w:val="center"/>
              <w:outlineLvl w:val="0"/>
              <w:rPr>
                <w:rFonts w:eastAsia="標楷體"/>
                <w:b/>
              </w:rPr>
            </w:pPr>
            <w:bookmarkStart w:id="151" w:name="_Toc95323911"/>
            <w:r w:rsidRPr="00814CDF">
              <w:rPr>
                <w:rFonts w:eastAsia="標楷體"/>
                <w:b/>
              </w:rPr>
              <w:t>109~110</w:t>
            </w:r>
            <w:r w:rsidRPr="00814CDF">
              <w:rPr>
                <w:rFonts w:eastAsia="標楷體"/>
                <w:b/>
              </w:rPr>
              <w:t>年度</w:t>
            </w:r>
            <w:bookmarkEnd w:id="151"/>
          </w:p>
        </w:tc>
      </w:tr>
      <w:tr w:rsidR="0068020A" w:rsidRPr="00814CDF" w14:paraId="6D120293" w14:textId="1F8A36CA" w:rsidTr="0068020A">
        <w:trPr>
          <w:trHeight w:val="274"/>
          <w:tblHeader/>
          <w:jc w:val="center"/>
        </w:trPr>
        <w:tc>
          <w:tcPr>
            <w:tcW w:w="715" w:type="pct"/>
            <w:tcBorders>
              <w:bottom w:val="single" w:sz="4" w:space="0" w:color="auto"/>
            </w:tcBorders>
            <w:shd w:val="clear" w:color="auto" w:fill="FFE599" w:themeFill="accent4" w:themeFillTint="66"/>
            <w:vAlign w:val="center"/>
          </w:tcPr>
          <w:p w14:paraId="3310249F" w14:textId="639D56F4" w:rsidR="0068020A" w:rsidRPr="00814CDF" w:rsidRDefault="0068020A" w:rsidP="0068020A">
            <w:pPr>
              <w:widowControl/>
              <w:jc w:val="center"/>
              <w:rPr>
                <w:rFonts w:eastAsia="標楷體"/>
                <w:b/>
                <w:iCs/>
                <w:kern w:val="0"/>
              </w:rPr>
            </w:pPr>
            <w:r w:rsidRPr="00814CDF">
              <w:rPr>
                <w:rFonts w:eastAsia="標楷體"/>
                <w:b/>
                <w:iCs/>
                <w:kern w:val="0"/>
              </w:rPr>
              <w:t>執行策略</w:t>
            </w:r>
          </w:p>
        </w:tc>
        <w:tc>
          <w:tcPr>
            <w:tcW w:w="715" w:type="pct"/>
            <w:tcBorders>
              <w:bottom w:val="single" w:sz="4" w:space="0" w:color="auto"/>
            </w:tcBorders>
            <w:shd w:val="clear" w:color="auto" w:fill="FFE599" w:themeFill="accent4" w:themeFillTint="66"/>
            <w:vAlign w:val="center"/>
          </w:tcPr>
          <w:p w14:paraId="0D59BB4F" w14:textId="5D170E5C" w:rsidR="0068020A" w:rsidRPr="00814CDF" w:rsidRDefault="0068020A" w:rsidP="0068020A">
            <w:pPr>
              <w:widowControl/>
              <w:adjustRightInd w:val="0"/>
              <w:jc w:val="center"/>
              <w:outlineLvl w:val="0"/>
              <w:rPr>
                <w:rFonts w:eastAsia="標楷體"/>
                <w:b/>
                <w:iCs/>
                <w:kern w:val="0"/>
              </w:rPr>
            </w:pPr>
            <w:bookmarkStart w:id="152" w:name="_Toc95323912"/>
            <w:r w:rsidRPr="00814CDF">
              <w:rPr>
                <w:rFonts w:eastAsia="標楷體"/>
                <w:b/>
                <w:iCs/>
                <w:kern w:val="0"/>
              </w:rPr>
              <w:t>一般原則</w:t>
            </w:r>
            <w:bookmarkEnd w:id="152"/>
          </w:p>
        </w:tc>
        <w:tc>
          <w:tcPr>
            <w:tcW w:w="1785" w:type="pct"/>
            <w:tcBorders>
              <w:bottom w:val="single" w:sz="4" w:space="0" w:color="auto"/>
            </w:tcBorders>
            <w:shd w:val="clear" w:color="auto" w:fill="FFE599" w:themeFill="accent4" w:themeFillTint="66"/>
          </w:tcPr>
          <w:p w14:paraId="5A0781F9" w14:textId="78AD96C1" w:rsidR="0068020A" w:rsidRPr="00814CDF" w:rsidRDefault="0068020A" w:rsidP="0068020A">
            <w:pPr>
              <w:widowControl/>
              <w:adjustRightInd w:val="0"/>
              <w:jc w:val="center"/>
              <w:outlineLvl w:val="0"/>
              <w:rPr>
                <w:rFonts w:eastAsia="標楷體"/>
                <w:b/>
              </w:rPr>
            </w:pPr>
            <w:bookmarkStart w:id="153" w:name="_Toc95323913"/>
            <w:r w:rsidRPr="00814CDF">
              <w:rPr>
                <w:rFonts w:eastAsia="標楷體"/>
                <w:b/>
              </w:rPr>
              <w:t>參考做法</w:t>
            </w:r>
            <w:bookmarkEnd w:id="153"/>
          </w:p>
        </w:tc>
        <w:tc>
          <w:tcPr>
            <w:tcW w:w="1785" w:type="pct"/>
            <w:tcBorders>
              <w:bottom w:val="single" w:sz="4" w:space="0" w:color="auto"/>
            </w:tcBorders>
            <w:shd w:val="clear" w:color="auto" w:fill="FFE599" w:themeFill="accent4" w:themeFillTint="66"/>
          </w:tcPr>
          <w:p w14:paraId="14649BA8" w14:textId="056FCB13" w:rsidR="0068020A" w:rsidRPr="00814CDF" w:rsidRDefault="0068020A" w:rsidP="0068020A">
            <w:pPr>
              <w:widowControl/>
              <w:adjustRightInd w:val="0"/>
              <w:jc w:val="center"/>
              <w:outlineLvl w:val="0"/>
              <w:rPr>
                <w:rFonts w:eastAsia="標楷體"/>
                <w:b/>
              </w:rPr>
            </w:pPr>
            <w:bookmarkStart w:id="154" w:name="_Toc95323914"/>
            <w:r w:rsidRPr="00814CDF">
              <w:rPr>
                <w:rFonts w:eastAsia="標楷體"/>
                <w:b/>
              </w:rPr>
              <w:t>參考做法</w:t>
            </w:r>
            <w:bookmarkEnd w:id="154"/>
          </w:p>
        </w:tc>
      </w:tr>
      <w:tr w:rsidR="0068020A" w:rsidRPr="00814CDF" w14:paraId="0BA21896" w14:textId="72B43F50" w:rsidTr="001904E1">
        <w:trPr>
          <w:trHeight w:val="20"/>
          <w:jc w:val="center"/>
        </w:trPr>
        <w:tc>
          <w:tcPr>
            <w:tcW w:w="715" w:type="pct"/>
            <w:vMerge w:val="restart"/>
            <w:tcBorders>
              <w:bottom w:val="nil"/>
            </w:tcBorders>
            <w:shd w:val="clear" w:color="auto" w:fill="auto"/>
          </w:tcPr>
          <w:p w14:paraId="66F9A86D" w14:textId="3936EFD5" w:rsidR="0068020A" w:rsidRPr="00814CDF" w:rsidRDefault="0068020A" w:rsidP="0068020A">
            <w:pPr>
              <w:numPr>
                <w:ilvl w:val="0"/>
                <w:numId w:val="1"/>
              </w:numPr>
              <w:rPr>
                <w:rFonts w:eastAsia="標楷體"/>
                <w:b/>
                <w:iCs/>
                <w:kern w:val="0"/>
                <w:szCs w:val="24"/>
              </w:rPr>
            </w:pPr>
            <w:r w:rsidRPr="00814CDF">
              <w:rPr>
                <w:rFonts w:eastAsia="標楷體"/>
                <w:b/>
                <w:iCs/>
                <w:kern w:val="0"/>
                <w:szCs w:val="24"/>
              </w:rPr>
              <w:t>落實人員之健康管理</w:t>
            </w:r>
          </w:p>
        </w:tc>
        <w:tc>
          <w:tcPr>
            <w:tcW w:w="715" w:type="pct"/>
            <w:tcBorders>
              <w:bottom w:val="nil"/>
            </w:tcBorders>
            <w:shd w:val="clear" w:color="auto" w:fill="auto"/>
          </w:tcPr>
          <w:p w14:paraId="12BF5483" w14:textId="3128A4D0" w:rsidR="0068020A" w:rsidRPr="00814CDF" w:rsidRDefault="0068020A" w:rsidP="00167445">
            <w:pPr>
              <w:ind w:left="358" w:hangingChars="149" w:hanging="358"/>
              <w:rPr>
                <w:rFonts w:eastAsia="標楷體"/>
              </w:rPr>
            </w:pPr>
            <w:r w:rsidRPr="00814CDF">
              <w:rPr>
                <w:rFonts w:eastAsia="標楷體"/>
              </w:rPr>
              <w:t>1.1</w:t>
            </w:r>
            <w:r w:rsidRPr="00814CDF">
              <w:rPr>
                <w:rFonts w:eastAsia="標楷體"/>
                <w:color w:val="FF0000"/>
                <w:u w:val="single"/>
              </w:rPr>
              <w:t>應建置完善及可近性的手部衛生設備，落實執行手部衛生</w:t>
            </w:r>
            <w:r w:rsidR="00573AF7" w:rsidRPr="00814CDF">
              <w:rPr>
                <w:rFonts w:eastAsia="標楷體"/>
                <w:color w:val="FF0000"/>
                <w:u w:val="single"/>
              </w:rPr>
              <w:t>。</w:t>
            </w:r>
          </w:p>
        </w:tc>
        <w:tc>
          <w:tcPr>
            <w:tcW w:w="1785" w:type="pct"/>
            <w:tcBorders>
              <w:bottom w:val="nil"/>
            </w:tcBorders>
          </w:tcPr>
          <w:p w14:paraId="7E35EF63" w14:textId="7789D699" w:rsidR="0068020A" w:rsidRPr="00814CDF" w:rsidRDefault="0068020A" w:rsidP="0068020A">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rPr>
                <w:t>1.1.1</w:t>
              </w:r>
            </w:smartTag>
            <w:r w:rsidRPr="00814CDF">
              <w:rPr>
                <w:rFonts w:eastAsia="標楷體"/>
              </w:rPr>
              <w:t>建置完善的</w:t>
            </w:r>
            <w:r w:rsidRPr="00814CDF">
              <w:rPr>
                <w:rFonts w:eastAsia="標楷體"/>
                <w:color w:val="FF0000"/>
                <w:u w:val="single"/>
              </w:rPr>
              <w:t>手部衛生</w:t>
            </w:r>
            <w:r w:rsidRPr="00814CDF">
              <w:rPr>
                <w:rFonts w:eastAsia="標楷體"/>
              </w:rPr>
              <w:t>設備</w:t>
            </w:r>
            <w:r w:rsidR="005C116A" w:rsidRPr="005C116A">
              <w:rPr>
                <w:rFonts w:eastAsia="標楷體"/>
                <w:color w:val="FF0000"/>
                <w:u w:val="single"/>
              </w:rPr>
              <w:t>：</w:t>
            </w:r>
          </w:p>
          <w:p w14:paraId="762DAE1C" w14:textId="6C9DCE30" w:rsidR="0068020A" w:rsidRPr="00814CDF" w:rsidRDefault="0068020A" w:rsidP="007E63E5">
            <w:pPr>
              <w:numPr>
                <w:ilvl w:val="0"/>
                <w:numId w:val="63"/>
              </w:numPr>
              <w:overflowPunct w:val="0"/>
              <w:jc w:val="both"/>
              <w:rPr>
                <w:rFonts w:eastAsia="標楷體"/>
              </w:rPr>
            </w:pPr>
            <w:r w:rsidRPr="00814CDF">
              <w:rPr>
                <w:rFonts w:eastAsia="標楷體"/>
              </w:rPr>
              <w:t>濕洗手設備：備有非手控式水龍頭</w:t>
            </w:r>
            <w:r w:rsidR="005C116A" w:rsidRPr="005C116A">
              <w:rPr>
                <w:rFonts w:eastAsia="標楷體"/>
                <w:color w:val="FF0000"/>
                <w:u w:val="single"/>
              </w:rPr>
              <w:t>（</w:t>
            </w:r>
            <w:r w:rsidRPr="00814CDF">
              <w:rPr>
                <w:rFonts w:eastAsia="標楷體"/>
                <w:snapToGrid w:val="0"/>
                <w:kern w:val="0"/>
                <w:szCs w:val="24"/>
              </w:rPr>
              <w:t>如：肘動式、踏板式或感應式水龍頭等</w:t>
            </w:r>
            <w:r w:rsidR="005C116A" w:rsidRPr="005C116A">
              <w:rPr>
                <w:rFonts w:eastAsia="標楷體"/>
                <w:color w:val="FF0000"/>
                <w:u w:val="single"/>
              </w:rPr>
              <w:t>）</w:t>
            </w:r>
            <w:r w:rsidRPr="00814CDF">
              <w:rPr>
                <w:rFonts w:eastAsia="標楷體"/>
              </w:rPr>
              <w:t>、手部清潔液、擦手紙及</w:t>
            </w:r>
            <w:r w:rsidRPr="00814CDF">
              <w:rPr>
                <w:rFonts w:eastAsia="標楷體"/>
                <w:kern w:val="0"/>
                <w:szCs w:val="24"/>
              </w:rPr>
              <w:t>正確洗手步驟</w:t>
            </w:r>
            <w:r w:rsidRPr="00814CDF">
              <w:rPr>
                <w:rFonts w:eastAsia="標楷體"/>
              </w:rPr>
              <w:t>圖。手部清潔液</w:t>
            </w:r>
            <w:r w:rsidRPr="00814CDF">
              <w:rPr>
                <w:rFonts w:eastAsia="標楷體"/>
                <w:color w:val="FF0000"/>
                <w:u w:val="single"/>
              </w:rPr>
              <w:t>如</w:t>
            </w:r>
            <w:r w:rsidRPr="00814CDF">
              <w:rPr>
                <w:rFonts w:eastAsia="標楷體"/>
              </w:rPr>
              <w:t>備液態皂併用手部消毒劑，或</w:t>
            </w:r>
            <w:r w:rsidRPr="00814CDF">
              <w:rPr>
                <w:rFonts w:eastAsia="標楷體"/>
                <w:kern w:val="0"/>
                <w:szCs w:val="24"/>
              </w:rPr>
              <w:t>備有具去污作用之手部消毒劑</w:t>
            </w:r>
            <w:r w:rsidRPr="00814CDF">
              <w:rPr>
                <w:rFonts w:eastAsia="標楷體"/>
                <w:snapToGrid w:val="0"/>
                <w:kern w:val="0"/>
                <w:szCs w:val="24"/>
              </w:rPr>
              <w:t>。</w:t>
            </w:r>
            <w:r w:rsidRPr="00814CDF">
              <w:rPr>
                <w:rFonts w:eastAsia="標楷體"/>
              </w:rPr>
              <w:t>濕洗手設備應設置於所有醫療照顧單位，如</w:t>
            </w:r>
            <w:r w:rsidR="005C116A" w:rsidRPr="005C116A">
              <w:rPr>
                <w:rFonts w:eastAsia="標楷體"/>
                <w:color w:val="FF0000"/>
                <w:u w:val="single"/>
              </w:rPr>
              <w:t>：</w:t>
            </w:r>
            <w:r w:rsidRPr="00814CDF">
              <w:rPr>
                <w:rFonts w:eastAsia="標楷體"/>
              </w:rPr>
              <w:t>病房、加護病房、血液透析室、門診區、臨床檢驗室及研究室等。</w:t>
            </w:r>
          </w:p>
          <w:p w14:paraId="517D5FD5" w14:textId="744D358C" w:rsidR="0068020A" w:rsidRPr="00814CDF" w:rsidRDefault="0068020A" w:rsidP="007E63E5">
            <w:pPr>
              <w:numPr>
                <w:ilvl w:val="0"/>
                <w:numId w:val="63"/>
              </w:numPr>
              <w:tabs>
                <w:tab w:val="num" w:pos="1414"/>
              </w:tabs>
              <w:rPr>
                <w:rFonts w:eastAsia="標楷體"/>
                <w:color w:val="FF0000"/>
                <w:u w:val="single"/>
              </w:rPr>
            </w:pPr>
            <w:r w:rsidRPr="00814CDF">
              <w:rPr>
                <w:rFonts w:eastAsia="標楷體"/>
              </w:rPr>
              <w:t>乾式洗手設備：酒精</w:t>
            </w:r>
            <w:r w:rsidRPr="00814CDF">
              <w:rPr>
                <w:rFonts w:eastAsia="標楷體"/>
                <w:color w:val="FF0000"/>
                <w:u w:val="single"/>
              </w:rPr>
              <w:t>性</w:t>
            </w:r>
            <w:r w:rsidRPr="00814CDF">
              <w:rPr>
                <w:rFonts w:eastAsia="標楷體"/>
              </w:rPr>
              <w:t>乾洗手設備，設置於醫院出入口、電梯間等公共區域，以及病房、加護病房、血液透析室及門診診間。工作車、急救車、換藥車亦應配置。</w:t>
            </w:r>
            <w:r w:rsidRPr="00814CDF">
              <w:rPr>
                <w:rFonts w:eastAsia="標楷體"/>
                <w:color w:val="FF0000"/>
                <w:u w:val="single"/>
              </w:rPr>
              <w:t>透過伸手可及的酒精性乾洗手，提高醫療照護過程中手部衛生落實度。</w:t>
            </w:r>
          </w:p>
          <w:p w14:paraId="51D24B5D" w14:textId="77777777" w:rsidR="0068020A" w:rsidRPr="00814CDF" w:rsidRDefault="0068020A" w:rsidP="0068020A">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rPr>
                <w:t>1.1.2</w:t>
              </w:r>
            </w:smartTag>
            <w:r w:rsidRPr="00814CDF">
              <w:rPr>
                <w:rFonts w:eastAsia="標楷體"/>
              </w:rPr>
              <w:t>定期檢視各類洗手設備、補充性洗手溶液，應注意有效期限及容器清潔。</w:t>
            </w:r>
            <w:r w:rsidRPr="00814CDF">
              <w:rPr>
                <w:rFonts w:eastAsia="標楷體"/>
                <w:szCs w:val="24"/>
              </w:rPr>
              <w:t>補充性洗手溶液若已到期，須倒掉並重新填充。更換新溶液前，須充分清洗盛裝容器，並於晾乾後再進行填充。</w:t>
            </w:r>
          </w:p>
        </w:tc>
        <w:tc>
          <w:tcPr>
            <w:tcW w:w="1785" w:type="pct"/>
            <w:tcBorders>
              <w:bottom w:val="nil"/>
            </w:tcBorders>
            <w:shd w:val="clear" w:color="auto" w:fill="F2F2F2" w:themeFill="background1" w:themeFillShade="F2"/>
          </w:tcPr>
          <w:p w14:paraId="51B0F09B" w14:textId="77777777" w:rsidR="0068020A" w:rsidRPr="00814CDF" w:rsidRDefault="0068020A" w:rsidP="0068020A">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rPr>
                <w:t>1.1.1</w:t>
              </w:r>
            </w:smartTag>
            <w:r w:rsidRPr="00814CDF">
              <w:rPr>
                <w:rFonts w:eastAsia="標楷體"/>
              </w:rPr>
              <w:t>建置完善的洗手設備</w:t>
            </w:r>
          </w:p>
          <w:p w14:paraId="0C0B4A85" w14:textId="77777777" w:rsidR="0068020A" w:rsidRPr="00814CDF" w:rsidRDefault="0068020A" w:rsidP="0068020A">
            <w:pPr>
              <w:numPr>
                <w:ilvl w:val="0"/>
                <w:numId w:val="21"/>
              </w:numPr>
              <w:overflowPunct w:val="0"/>
              <w:jc w:val="both"/>
              <w:rPr>
                <w:rFonts w:eastAsia="標楷體"/>
              </w:rPr>
            </w:pPr>
            <w:r w:rsidRPr="00814CDF">
              <w:rPr>
                <w:rFonts w:eastAsia="標楷體"/>
              </w:rPr>
              <w:t>濕洗手設備：備有非手控式水龍頭</w:t>
            </w:r>
            <w:r w:rsidRPr="00814CDF">
              <w:rPr>
                <w:rFonts w:eastAsia="標楷體"/>
                <w:snapToGrid w:val="0"/>
                <w:kern w:val="0"/>
                <w:szCs w:val="24"/>
              </w:rPr>
              <w:t>，如：肘動式、踏板式或感應式水龍頭等</w:t>
            </w:r>
            <w:r w:rsidRPr="00814CDF">
              <w:rPr>
                <w:rFonts w:eastAsia="標楷體"/>
              </w:rPr>
              <w:t>、手部清潔液、擦手紙及</w:t>
            </w:r>
            <w:r w:rsidRPr="00814CDF">
              <w:rPr>
                <w:rFonts w:eastAsia="標楷體"/>
                <w:kern w:val="0"/>
                <w:szCs w:val="24"/>
              </w:rPr>
              <w:t>正確洗手步驟</w:t>
            </w:r>
            <w:r w:rsidRPr="00814CDF">
              <w:rPr>
                <w:rFonts w:eastAsia="標楷體"/>
              </w:rPr>
              <w:t>圖。手部清潔液可準備液態皂併用手部消毒劑，或</w:t>
            </w:r>
            <w:r w:rsidRPr="00814CDF">
              <w:rPr>
                <w:rFonts w:eastAsia="標楷體"/>
                <w:kern w:val="0"/>
                <w:szCs w:val="24"/>
              </w:rPr>
              <w:t>備有具去污作用之手部消毒劑</w:t>
            </w:r>
            <w:r w:rsidRPr="00814CDF">
              <w:rPr>
                <w:rFonts w:eastAsia="標楷體"/>
                <w:snapToGrid w:val="0"/>
                <w:kern w:val="0"/>
                <w:szCs w:val="24"/>
              </w:rPr>
              <w:t>。</w:t>
            </w:r>
            <w:r w:rsidRPr="00814CDF">
              <w:rPr>
                <w:rFonts w:eastAsia="標楷體"/>
              </w:rPr>
              <w:t>濕洗手設備應設置於所有醫療照顧單位，如病房、加護病房、血液透析室、門診區、臨床檢驗室及研究室等。</w:t>
            </w:r>
          </w:p>
          <w:p w14:paraId="28368C7C" w14:textId="447323CD" w:rsidR="0068020A" w:rsidRPr="00814CDF" w:rsidRDefault="0068020A" w:rsidP="0068020A">
            <w:pPr>
              <w:numPr>
                <w:ilvl w:val="0"/>
                <w:numId w:val="21"/>
              </w:numPr>
              <w:tabs>
                <w:tab w:val="num" w:pos="1414"/>
              </w:tabs>
              <w:rPr>
                <w:rFonts w:eastAsia="標楷體"/>
              </w:rPr>
            </w:pPr>
            <w:r w:rsidRPr="00814CDF">
              <w:rPr>
                <w:rFonts w:eastAsia="標楷體"/>
              </w:rPr>
              <w:t>乾式洗手設備：酒精乾式洗手設備，設置於醫院出入口、電梯間等公共區域，以及病房、加護病房、血液透析室及門診診間。工作車、急救車、換藥車亦應配置。</w:t>
            </w:r>
          </w:p>
          <w:p w14:paraId="10314006" w14:textId="6243956C" w:rsidR="00352666" w:rsidRPr="00814CDF" w:rsidRDefault="00352666" w:rsidP="00352666">
            <w:pPr>
              <w:tabs>
                <w:tab w:val="num" w:pos="1414"/>
              </w:tabs>
              <w:ind w:left="624"/>
              <w:rPr>
                <w:rFonts w:eastAsia="標楷體"/>
              </w:rPr>
            </w:pPr>
          </w:p>
          <w:p w14:paraId="55C84100" w14:textId="77777777" w:rsidR="00352666" w:rsidRPr="00814CDF" w:rsidRDefault="00352666" w:rsidP="00352666">
            <w:pPr>
              <w:tabs>
                <w:tab w:val="num" w:pos="1414"/>
              </w:tabs>
              <w:ind w:left="624"/>
              <w:rPr>
                <w:rFonts w:eastAsia="標楷體"/>
              </w:rPr>
            </w:pPr>
          </w:p>
          <w:p w14:paraId="07EDE49D" w14:textId="4FB8456A" w:rsidR="0068020A" w:rsidRPr="00814CDF" w:rsidRDefault="0068020A" w:rsidP="0068020A">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rPr>
                <w:t>1.1.2</w:t>
              </w:r>
            </w:smartTag>
            <w:r w:rsidRPr="00814CDF">
              <w:rPr>
                <w:rFonts w:eastAsia="標楷體"/>
              </w:rPr>
              <w:t>定期檢視各類洗手設備、補充性洗手溶液，應注意有效期限及容器清潔。</w:t>
            </w:r>
            <w:r w:rsidRPr="00814CDF">
              <w:rPr>
                <w:rFonts w:eastAsia="標楷體"/>
                <w:szCs w:val="24"/>
              </w:rPr>
              <w:t>補充性洗手溶液若已到期，須倒掉並重新填充。更換新溶液前，須充分清洗盛裝容器，並於晾乾後再進行填充。</w:t>
            </w:r>
          </w:p>
        </w:tc>
      </w:tr>
      <w:tr w:rsidR="0068020A" w:rsidRPr="00814CDF" w14:paraId="276604D6" w14:textId="4C681AF3" w:rsidTr="001904E1">
        <w:trPr>
          <w:trHeight w:val="20"/>
          <w:jc w:val="center"/>
        </w:trPr>
        <w:tc>
          <w:tcPr>
            <w:tcW w:w="715" w:type="pct"/>
            <w:vMerge/>
            <w:tcBorders>
              <w:bottom w:val="nil"/>
            </w:tcBorders>
            <w:shd w:val="clear" w:color="auto" w:fill="auto"/>
          </w:tcPr>
          <w:p w14:paraId="6495F840" w14:textId="77777777" w:rsidR="0068020A" w:rsidRPr="00814CDF" w:rsidRDefault="0068020A" w:rsidP="0068020A">
            <w:pPr>
              <w:rPr>
                <w:rFonts w:eastAsia="標楷體"/>
                <w:b/>
                <w:iCs/>
                <w:kern w:val="0"/>
                <w:szCs w:val="24"/>
              </w:rPr>
            </w:pPr>
          </w:p>
        </w:tc>
        <w:tc>
          <w:tcPr>
            <w:tcW w:w="715" w:type="pct"/>
            <w:tcBorders>
              <w:top w:val="nil"/>
              <w:bottom w:val="single" w:sz="4" w:space="0" w:color="FFFFFF" w:themeColor="background1"/>
            </w:tcBorders>
            <w:shd w:val="clear" w:color="auto" w:fill="auto"/>
          </w:tcPr>
          <w:p w14:paraId="017321EB" w14:textId="345B0408" w:rsidR="0068020A" w:rsidRPr="00814CDF" w:rsidRDefault="0068020A" w:rsidP="0068020A">
            <w:pPr>
              <w:ind w:left="358" w:hangingChars="149" w:hanging="358"/>
              <w:rPr>
                <w:rFonts w:eastAsia="標楷體"/>
              </w:rPr>
            </w:pPr>
            <w:r w:rsidRPr="00814CDF">
              <w:rPr>
                <w:rFonts w:eastAsia="標楷體"/>
              </w:rPr>
              <w:t>1.2</w:t>
            </w:r>
            <w:r w:rsidRPr="00814CDF">
              <w:rPr>
                <w:rFonts w:eastAsia="標楷體"/>
              </w:rPr>
              <w:t>應透過各種方式宣導並落實確認</w:t>
            </w:r>
            <w:r w:rsidRPr="00814CDF">
              <w:rPr>
                <w:rFonts w:eastAsia="標楷體"/>
                <w:color w:val="FF0000"/>
                <w:u w:val="single"/>
              </w:rPr>
              <w:t>正確</w:t>
            </w:r>
            <w:r w:rsidRPr="00814CDF">
              <w:rPr>
                <w:rFonts w:eastAsia="標楷體"/>
              </w:rPr>
              <w:t>的</w:t>
            </w:r>
            <w:r w:rsidRPr="00814CDF">
              <w:rPr>
                <w:rFonts w:eastAsia="標楷體"/>
                <w:color w:val="FF0000"/>
                <w:u w:val="single"/>
              </w:rPr>
              <w:t>手部衛生</w:t>
            </w:r>
            <w:r w:rsidRPr="00814CDF">
              <w:rPr>
                <w:rFonts w:eastAsia="標楷體"/>
              </w:rPr>
              <w:lastRenderedPageBreak/>
              <w:t>時機及方式。</w:t>
            </w:r>
          </w:p>
        </w:tc>
        <w:tc>
          <w:tcPr>
            <w:tcW w:w="1785" w:type="pct"/>
            <w:tcBorders>
              <w:top w:val="nil"/>
              <w:bottom w:val="single" w:sz="4" w:space="0" w:color="FFFFFF" w:themeColor="background1"/>
            </w:tcBorders>
          </w:tcPr>
          <w:p w14:paraId="1DEA9E2D" w14:textId="33EF91D5" w:rsidR="0068020A" w:rsidRPr="00814CDF" w:rsidRDefault="0068020A" w:rsidP="007E63E5">
            <w:pPr>
              <w:numPr>
                <w:ilvl w:val="0"/>
                <w:numId w:val="52"/>
              </w:numPr>
              <w:rPr>
                <w:rFonts w:eastAsia="標楷體"/>
              </w:rPr>
            </w:pPr>
            <w:r w:rsidRPr="00814CDF">
              <w:rPr>
                <w:rFonts w:eastAsia="標楷體"/>
                <w:color w:val="FF0000"/>
                <w:u w:val="single"/>
              </w:rPr>
              <w:lastRenderedPageBreak/>
              <w:t>應透過各種方式宣導執行手部衛生的五時機</w:t>
            </w:r>
            <w:r w:rsidRPr="00814CDF">
              <w:rPr>
                <w:rFonts w:eastAsia="標楷體"/>
              </w:rPr>
              <w:t>：</w:t>
            </w:r>
          </w:p>
          <w:p w14:paraId="4CC2F6B2" w14:textId="77777777" w:rsidR="0068020A" w:rsidRPr="00814CDF" w:rsidRDefault="0068020A" w:rsidP="007E63E5">
            <w:pPr>
              <w:numPr>
                <w:ilvl w:val="0"/>
                <w:numId w:val="60"/>
              </w:numPr>
              <w:ind w:left="631" w:hanging="281"/>
              <w:rPr>
                <w:rFonts w:eastAsia="標楷體"/>
              </w:rPr>
            </w:pPr>
            <w:r w:rsidRPr="00814CDF">
              <w:rPr>
                <w:rFonts w:eastAsia="標楷體"/>
              </w:rPr>
              <w:t>接觸病人前。</w:t>
            </w:r>
          </w:p>
          <w:p w14:paraId="6E7ED60A" w14:textId="77777777" w:rsidR="0068020A" w:rsidRPr="00814CDF" w:rsidRDefault="0068020A" w:rsidP="007E63E5">
            <w:pPr>
              <w:numPr>
                <w:ilvl w:val="0"/>
                <w:numId w:val="60"/>
              </w:numPr>
              <w:ind w:left="631" w:hanging="281"/>
              <w:rPr>
                <w:rFonts w:eastAsia="標楷體"/>
              </w:rPr>
            </w:pPr>
            <w:r w:rsidRPr="00814CDF">
              <w:rPr>
                <w:rFonts w:eastAsia="標楷體"/>
              </w:rPr>
              <w:t>執行清潔或無菌技術操作前。</w:t>
            </w:r>
          </w:p>
          <w:p w14:paraId="12E63380" w14:textId="77777777" w:rsidR="0068020A" w:rsidRPr="00814CDF" w:rsidRDefault="0068020A" w:rsidP="007E63E5">
            <w:pPr>
              <w:numPr>
                <w:ilvl w:val="0"/>
                <w:numId w:val="60"/>
              </w:numPr>
              <w:ind w:left="631" w:hanging="281"/>
              <w:rPr>
                <w:rFonts w:eastAsia="標楷體"/>
              </w:rPr>
            </w:pPr>
            <w:r w:rsidRPr="00814CDF">
              <w:rPr>
                <w:rFonts w:eastAsia="標楷體"/>
              </w:rPr>
              <w:lastRenderedPageBreak/>
              <w:t>暴露於病人體液風險之後。</w:t>
            </w:r>
          </w:p>
          <w:p w14:paraId="24525E57" w14:textId="77777777" w:rsidR="0068020A" w:rsidRPr="00814CDF" w:rsidRDefault="0068020A" w:rsidP="007E63E5">
            <w:pPr>
              <w:numPr>
                <w:ilvl w:val="0"/>
                <w:numId w:val="60"/>
              </w:numPr>
              <w:ind w:left="631" w:hanging="281"/>
              <w:rPr>
                <w:rFonts w:eastAsia="標楷體"/>
              </w:rPr>
            </w:pPr>
            <w:r w:rsidRPr="00814CDF">
              <w:rPr>
                <w:rFonts w:eastAsia="標楷體"/>
              </w:rPr>
              <w:t>接觸病人後。</w:t>
            </w:r>
          </w:p>
          <w:p w14:paraId="06F9E2DC" w14:textId="49B69AEC" w:rsidR="0068020A" w:rsidRPr="00814CDF" w:rsidRDefault="0068020A" w:rsidP="007E63E5">
            <w:pPr>
              <w:numPr>
                <w:ilvl w:val="0"/>
                <w:numId w:val="60"/>
              </w:numPr>
              <w:ind w:left="631" w:hanging="281"/>
              <w:rPr>
                <w:rFonts w:eastAsia="標楷體"/>
              </w:rPr>
            </w:pPr>
            <w:r w:rsidRPr="00814CDF">
              <w:rPr>
                <w:rFonts w:eastAsia="標楷體"/>
              </w:rPr>
              <w:t>接觸病人週遭環境後。</w:t>
            </w:r>
          </w:p>
          <w:p w14:paraId="7D6229DF" w14:textId="77777777" w:rsidR="00352666" w:rsidRPr="00814CDF" w:rsidRDefault="00352666" w:rsidP="00352666">
            <w:pPr>
              <w:ind w:left="631"/>
              <w:rPr>
                <w:rFonts w:eastAsia="標楷體"/>
              </w:rPr>
            </w:pPr>
          </w:p>
          <w:p w14:paraId="3B80CEB0" w14:textId="2D598624" w:rsidR="0068020A" w:rsidRPr="00814CDF" w:rsidRDefault="0068020A" w:rsidP="007E63E5">
            <w:pPr>
              <w:numPr>
                <w:ilvl w:val="0"/>
                <w:numId w:val="52"/>
              </w:numPr>
              <w:tabs>
                <w:tab w:val="left" w:pos="492"/>
              </w:tabs>
              <w:rPr>
                <w:rFonts w:eastAsia="標楷體"/>
              </w:rPr>
            </w:pPr>
            <w:r w:rsidRPr="00814CDF">
              <w:rPr>
                <w:rFonts w:eastAsia="標楷體"/>
                <w:color w:val="FF0000"/>
                <w:u w:val="single"/>
              </w:rPr>
              <w:t>手部衛生教育宣導對象應包括工作人員</w:t>
            </w:r>
            <w:r w:rsidRPr="00814CDF">
              <w:rPr>
                <w:rFonts w:eastAsia="標楷體"/>
              </w:rPr>
              <w:t>、病人及訪客等。</w:t>
            </w:r>
          </w:p>
          <w:p w14:paraId="57861BB0" w14:textId="319316AB" w:rsidR="0068020A" w:rsidRPr="00814CDF" w:rsidRDefault="0068020A" w:rsidP="007E63E5">
            <w:pPr>
              <w:numPr>
                <w:ilvl w:val="0"/>
                <w:numId w:val="52"/>
              </w:numPr>
              <w:ind w:left="492" w:hanging="492"/>
              <w:rPr>
                <w:rFonts w:eastAsia="標楷體"/>
              </w:rPr>
            </w:pPr>
            <w:r w:rsidRPr="00814CDF">
              <w:rPr>
                <w:rFonts w:eastAsia="標楷體"/>
              </w:rPr>
              <w:t>執行正確的</w:t>
            </w:r>
            <w:r w:rsidRPr="00814CDF">
              <w:rPr>
                <w:rFonts w:eastAsia="標楷體"/>
                <w:color w:val="FF0000"/>
                <w:u w:val="single"/>
              </w:rPr>
              <w:t>手部衛生</w:t>
            </w:r>
            <w:r w:rsidRPr="00814CDF">
              <w:rPr>
                <w:rFonts w:eastAsia="標楷體"/>
              </w:rPr>
              <w:t>方式。</w:t>
            </w:r>
          </w:p>
          <w:p w14:paraId="3B46C58D" w14:textId="755821B1" w:rsidR="0068020A" w:rsidRPr="00814CDF" w:rsidRDefault="0068020A" w:rsidP="007E63E5">
            <w:pPr>
              <w:numPr>
                <w:ilvl w:val="0"/>
                <w:numId w:val="61"/>
              </w:numPr>
              <w:ind w:left="631" w:hanging="284"/>
              <w:rPr>
                <w:rFonts w:eastAsia="標楷體"/>
                <w:color w:val="FF0000"/>
                <w:u w:val="single"/>
              </w:rPr>
            </w:pPr>
            <w:r w:rsidRPr="00814CDF">
              <w:rPr>
                <w:rFonts w:eastAsia="標楷體"/>
                <w:color w:val="FF0000"/>
                <w:u w:val="single"/>
              </w:rPr>
              <w:t>執行醫療作業時，若沒有明顯髒污可以酒精性的乾洗手維護手部衛生。乾洗手後，不需再濕洗手。</w:t>
            </w:r>
          </w:p>
          <w:p w14:paraId="4F4CA270" w14:textId="4884A04C" w:rsidR="0068020A" w:rsidRPr="00814CDF" w:rsidRDefault="0068020A" w:rsidP="007E63E5">
            <w:pPr>
              <w:numPr>
                <w:ilvl w:val="0"/>
                <w:numId w:val="61"/>
              </w:numPr>
              <w:ind w:left="631" w:hanging="284"/>
              <w:rPr>
                <w:rFonts w:eastAsia="標楷體"/>
                <w:color w:val="FF0000"/>
                <w:u w:val="single"/>
              </w:rPr>
            </w:pPr>
            <w:r w:rsidRPr="00814CDF">
              <w:rPr>
                <w:rFonts w:eastAsia="標楷體"/>
                <w:color w:val="FF0000"/>
                <w:u w:val="single"/>
              </w:rPr>
              <w:t>當手上有傷口或明顯髒污</w:t>
            </w:r>
            <w:r w:rsidR="005C116A" w:rsidRPr="005C116A">
              <w:rPr>
                <w:rFonts w:eastAsia="標楷體"/>
                <w:color w:val="FF0000"/>
                <w:u w:val="single"/>
              </w:rPr>
              <w:t>（</w:t>
            </w:r>
            <w:r w:rsidRPr="00814CDF">
              <w:rPr>
                <w:rFonts w:eastAsia="標楷體"/>
                <w:color w:val="FF0000"/>
                <w:u w:val="single"/>
              </w:rPr>
              <w:t>如：沾到血液、體液</w:t>
            </w:r>
            <w:r w:rsidR="005C116A" w:rsidRPr="005C116A">
              <w:rPr>
                <w:rFonts w:eastAsia="標楷體"/>
                <w:color w:val="FF0000"/>
                <w:u w:val="single"/>
              </w:rPr>
              <w:t>）</w:t>
            </w:r>
            <w:r w:rsidRPr="00814CDF">
              <w:rPr>
                <w:rFonts w:eastAsia="標楷體"/>
                <w:color w:val="FF0000"/>
                <w:u w:val="single"/>
              </w:rPr>
              <w:t>時，建議濕洗手。</w:t>
            </w:r>
          </w:p>
          <w:p w14:paraId="4A378749" w14:textId="10E98905" w:rsidR="0068020A" w:rsidRPr="00814CDF" w:rsidRDefault="0068020A" w:rsidP="007E63E5">
            <w:pPr>
              <w:numPr>
                <w:ilvl w:val="0"/>
                <w:numId w:val="61"/>
              </w:numPr>
              <w:ind w:left="631" w:hanging="284"/>
              <w:rPr>
                <w:rFonts w:eastAsia="標楷體"/>
                <w:color w:val="FF0000"/>
                <w:u w:val="single"/>
              </w:rPr>
            </w:pPr>
            <w:r w:rsidRPr="00814CDF">
              <w:rPr>
                <w:rFonts w:eastAsia="標楷體"/>
                <w:color w:val="FF0000"/>
                <w:u w:val="single"/>
              </w:rPr>
              <w:t>對於產孢菌</w:t>
            </w:r>
            <w:r w:rsidR="005C116A" w:rsidRPr="005C116A">
              <w:rPr>
                <w:rFonts w:eastAsia="標楷體"/>
                <w:color w:val="FF0000"/>
                <w:u w:val="single"/>
              </w:rPr>
              <w:t>（</w:t>
            </w:r>
            <w:r w:rsidRPr="00814CDF">
              <w:rPr>
                <w:rFonts w:eastAsia="標楷體"/>
                <w:color w:val="FF0000"/>
                <w:u w:val="single"/>
              </w:rPr>
              <w:t>如</w:t>
            </w:r>
            <w:r w:rsidR="005C116A" w:rsidRPr="00814CDF">
              <w:rPr>
                <w:rFonts w:eastAsia="標楷體"/>
                <w:color w:val="FF0000"/>
                <w:u w:val="single"/>
              </w:rPr>
              <w:t>：</w:t>
            </w:r>
            <w:r w:rsidRPr="00814CDF">
              <w:rPr>
                <w:rFonts w:eastAsia="標楷體"/>
                <w:color w:val="FF0000"/>
                <w:u w:val="single"/>
              </w:rPr>
              <w:t>困難梭狀桿菌</w:t>
            </w:r>
            <w:r w:rsidR="005C116A" w:rsidRPr="005C116A">
              <w:rPr>
                <w:rFonts w:eastAsia="標楷體"/>
                <w:color w:val="FF0000"/>
                <w:u w:val="single"/>
              </w:rPr>
              <w:t>）</w:t>
            </w:r>
            <w:r w:rsidRPr="00814CDF">
              <w:rPr>
                <w:rFonts w:eastAsia="標楷體"/>
                <w:color w:val="FF0000"/>
                <w:u w:val="single"/>
              </w:rPr>
              <w:t>、無套膜的病毒</w:t>
            </w:r>
            <w:r w:rsidR="005C116A" w:rsidRPr="005C116A">
              <w:rPr>
                <w:rFonts w:eastAsia="標楷體"/>
                <w:color w:val="FF0000"/>
                <w:u w:val="single"/>
              </w:rPr>
              <w:t>（</w:t>
            </w:r>
            <w:r w:rsidR="005C116A" w:rsidRPr="00814CDF">
              <w:rPr>
                <w:rFonts w:eastAsia="標楷體"/>
                <w:color w:val="FF0000"/>
                <w:u w:val="single"/>
              </w:rPr>
              <w:t>如：</w:t>
            </w:r>
            <w:r w:rsidRPr="00814CDF">
              <w:rPr>
                <w:rFonts w:eastAsia="標楷體"/>
                <w:color w:val="FF0000"/>
                <w:u w:val="single"/>
              </w:rPr>
              <w:t>腸病毒</w:t>
            </w:r>
            <w:r w:rsidR="005C116A" w:rsidRPr="005C116A">
              <w:rPr>
                <w:rFonts w:eastAsia="標楷體"/>
                <w:color w:val="FF0000"/>
                <w:u w:val="single"/>
              </w:rPr>
              <w:t>）</w:t>
            </w:r>
            <w:r w:rsidRPr="00814CDF">
              <w:rPr>
                <w:rFonts w:eastAsia="標楷體"/>
                <w:color w:val="FF0000"/>
                <w:u w:val="single"/>
              </w:rPr>
              <w:t>、阿米巴原蟲等，酒精性乾洗手效果較差，如已知上述感染源，應以濕洗手為宜。</w:t>
            </w:r>
          </w:p>
          <w:p w14:paraId="598C25E9" w14:textId="344EB30B" w:rsidR="0068020A" w:rsidRPr="00814CDF" w:rsidRDefault="0068020A" w:rsidP="007E63E5">
            <w:pPr>
              <w:numPr>
                <w:ilvl w:val="0"/>
                <w:numId w:val="61"/>
              </w:numPr>
              <w:ind w:left="631" w:hanging="284"/>
              <w:rPr>
                <w:rFonts w:eastAsia="標楷體"/>
                <w:color w:val="FF0000"/>
                <w:u w:val="single"/>
              </w:rPr>
            </w:pPr>
            <w:r w:rsidRPr="00814CDF">
              <w:rPr>
                <w:rFonts w:eastAsia="標楷體"/>
                <w:color w:val="FF0000"/>
                <w:u w:val="single"/>
              </w:rPr>
              <w:t>戴手套不能取代洗手，移除手套後仍需進行手部衛生。</w:t>
            </w:r>
          </w:p>
          <w:p w14:paraId="2989D2BA" w14:textId="19DBEFB5" w:rsidR="0068020A" w:rsidRPr="00814CDF" w:rsidRDefault="0068020A" w:rsidP="0068020A">
            <w:pPr>
              <w:rPr>
                <w:rFonts w:eastAsia="標楷體"/>
                <w:strike/>
              </w:rPr>
            </w:pPr>
            <w:r w:rsidRPr="00814CDF">
              <w:rPr>
                <w:rFonts w:eastAsia="標楷體"/>
                <w:color w:val="FF0000"/>
                <w:u w:val="single"/>
              </w:rPr>
              <w:t>(</w:t>
            </w:r>
            <w:r w:rsidRPr="00814CDF">
              <w:rPr>
                <w:rFonts w:eastAsia="標楷體"/>
                <w:color w:val="FF0000"/>
                <w:u w:val="single"/>
              </w:rPr>
              <w:t>刪除</w:t>
            </w:r>
            <w:r w:rsidRPr="00814CDF">
              <w:rPr>
                <w:rFonts w:eastAsia="標楷體"/>
                <w:color w:val="FF0000"/>
                <w:u w:val="single"/>
              </w:rPr>
              <w:t>1.2.4)</w:t>
            </w:r>
          </w:p>
        </w:tc>
        <w:tc>
          <w:tcPr>
            <w:tcW w:w="1785" w:type="pct"/>
            <w:tcBorders>
              <w:top w:val="nil"/>
              <w:bottom w:val="single" w:sz="4" w:space="0" w:color="FFFFFF" w:themeColor="background1"/>
            </w:tcBorders>
            <w:shd w:val="clear" w:color="auto" w:fill="F2F2F2" w:themeFill="background1" w:themeFillShade="F2"/>
          </w:tcPr>
          <w:p w14:paraId="6B4BE193" w14:textId="77777777" w:rsidR="0068020A" w:rsidRPr="00814CDF" w:rsidRDefault="0068020A" w:rsidP="0068020A">
            <w:pPr>
              <w:numPr>
                <w:ilvl w:val="0"/>
                <w:numId w:val="23"/>
              </w:numPr>
              <w:ind w:left="492" w:hanging="492"/>
              <w:rPr>
                <w:rFonts w:eastAsia="標楷體"/>
              </w:rPr>
            </w:pPr>
            <w:r w:rsidRPr="00814CDF">
              <w:rPr>
                <w:rFonts w:eastAsia="標楷體"/>
              </w:rPr>
              <w:lastRenderedPageBreak/>
              <w:t>醫護人員及需參與醫療照護的人員必需執行手部衛生的五大時機：</w:t>
            </w:r>
          </w:p>
          <w:p w14:paraId="5919BE16" w14:textId="77777777" w:rsidR="0068020A" w:rsidRPr="00814CDF" w:rsidRDefault="0068020A" w:rsidP="0068020A">
            <w:pPr>
              <w:numPr>
                <w:ilvl w:val="0"/>
                <w:numId w:val="22"/>
              </w:numPr>
              <w:ind w:left="631" w:hanging="281"/>
              <w:rPr>
                <w:rFonts w:eastAsia="標楷體"/>
              </w:rPr>
            </w:pPr>
            <w:r w:rsidRPr="00814CDF">
              <w:rPr>
                <w:rFonts w:eastAsia="標楷體"/>
              </w:rPr>
              <w:t>接觸病人前。</w:t>
            </w:r>
          </w:p>
          <w:p w14:paraId="4B9E2B3B" w14:textId="77777777" w:rsidR="0068020A" w:rsidRPr="00814CDF" w:rsidRDefault="0068020A" w:rsidP="0068020A">
            <w:pPr>
              <w:numPr>
                <w:ilvl w:val="0"/>
                <w:numId w:val="22"/>
              </w:numPr>
              <w:ind w:left="631" w:hanging="281"/>
              <w:rPr>
                <w:rFonts w:eastAsia="標楷體"/>
              </w:rPr>
            </w:pPr>
            <w:r w:rsidRPr="00814CDF">
              <w:rPr>
                <w:rFonts w:eastAsia="標楷體"/>
              </w:rPr>
              <w:lastRenderedPageBreak/>
              <w:t>執行清潔或無菌技術操作前。</w:t>
            </w:r>
          </w:p>
          <w:p w14:paraId="0DED5D17" w14:textId="77777777" w:rsidR="0068020A" w:rsidRPr="00814CDF" w:rsidRDefault="0068020A" w:rsidP="0068020A">
            <w:pPr>
              <w:numPr>
                <w:ilvl w:val="0"/>
                <w:numId w:val="22"/>
              </w:numPr>
              <w:ind w:left="631" w:hanging="281"/>
              <w:rPr>
                <w:rFonts w:eastAsia="標楷體"/>
              </w:rPr>
            </w:pPr>
            <w:r w:rsidRPr="00814CDF">
              <w:rPr>
                <w:rFonts w:eastAsia="標楷體"/>
              </w:rPr>
              <w:t>暴露於病人體液風險之後。</w:t>
            </w:r>
          </w:p>
          <w:p w14:paraId="6618E8FC" w14:textId="77777777" w:rsidR="0068020A" w:rsidRPr="00814CDF" w:rsidRDefault="0068020A" w:rsidP="0068020A">
            <w:pPr>
              <w:numPr>
                <w:ilvl w:val="0"/>
                <w:numId w:val="22"/>
              </w:numPr>
              <w:ind w:left="631" w:hanging="281"/>
              <w:rPr>
                <w:rFonts w:eastAsia="標楷體"/>
              </w:rPr>
            </w:pPr>
            <w:r w:rsidRPr="00814CDF">
              <w:rPr>
                <w:rFonts w:eastAsia="標楷體"/>
              </w:rPr>
              <w:t>接觸病人後。</w:t>
            </w:r>
          </w:p>
          <w:p w14:paraId="64AEFD23" w14:textId="77777777" w:rsidR="0068020A" w:rsidRPr="00814CDF" w:rsidRDefault="0068020A" w:rsidP="0068020A">
            <w:pPr>
              <w:numPr>
                <w:ilvl w:val="0"/>
                <w:numId w:val="22"/>
              </w:numPr>
              <w:ind w:left="631" w:hanging="281"/>
              <w:rPr>
                <w:rFonts w:eastAsia="標楷體"/>
              </w:rPr>
            </w:pPr>
            <w:r w:rsidRPr="00814CDF">
              <w:rPr>
                <w:rFonts w:eastAsia="標楷體"/>
              </w:rPr>
              <w:t>接觸病人週遭環境後。</w:t>
            </w:r>
          </w:p>
          <w:p w14:paraId="28320FA4" w14:textId="77777777" w:rsidR="0068020A" w:rsidRPr="00814CDF" w:rsidRDefault="0068020A" w:rsidP="0068020A">
            <w:pPr>
              <w:numPr>
                <w:ilvl w:val="0"/>
                <w:numId w:val="23"/>
              </w:numPr>
              <w:tabs>
                <w:tab w:val="left" w:pos="492"/>
              </w:tabs>
              <w:rPr>
                <w:rFonts w:eastAsia="標楷體"/>
              </w:rPr>
            </w:pPr>
            <w:r w:rsidRPr="00814CDF">
              <w:rPr>
                <w:rFonts w:eastAsia="標楷體"/>
              </w:rPr>
              <w:t>院內從業人員、外包人員、病人及訪客等於進出醫院或接觸病人前後亦需進行洗手。</w:t>
            </w:r>
          </w:p>
          <w:p w14:paraId="238EDDF2" w14:textId="77777777" w:rsidR="0068020A" w:rsidRPr="00814CDF" w:rsidRDefault="0068020A" w:rsidP="0068020A">
            <w:pPr>
              <w:numPr>
                <w:ilvl w:val="0"/>
                <w:numId w:val="23"/>
              </w:numPr>
              <w:ind w:left="492" w:hanging="492"/>
              <w:rPr>
                <w:rFonts w:eastAsia="標楷體"/>
              </w:rPr>
            </w:pPr>
            <w:r w:rsidRPr="00814CDF">
              <w:rPr>
                <w:rFonts w:eastAsia="標楷體"/>
              </w:rPr>
              <w:t>執行正確的洗手方式。</w:t>
            </w:r>
          </w:p>
          <w:p w14:paraId="3AE55ED0" w14:textId="77777777" w:rsidR="0068020A" w:rsidRPr="00814CDF" w:rsidRDefault="0068020A" w:rsidP="0068020A">
            <w:pPr>
              <w:numPr>
                <w:ilvl w:val="0"/>
                <w:numId w:val="4"/>
              </w:numPr>
              <w:ind w:left="631" w:hanging="284"/>
              <w:rPr>
                <w:rFonts w:eastAsia="標楷體"/>
              </w:rPr>
            </w:pPr>
            <w:r w:rsidRPr="00814CDF">
              <w:rPr>
                <w:rFonts w:eastAsia="標楷體"/>
              </w:rPr>
              <w:t>當雙手沾到血液、體液，或可能接觸到病毒或產孢菌時，應使用</w:t>
            </w:r>
            <w:r w:rsidRPr="00814CDF">
              <w:rPr>
                <w:rFonts w:eastAsia="標楷體"/>
                <w:kern w:val="0"/>
                <w:szCs w:val="24"/>
              </w:rPr>
              <w:t>具去污作用之</w:t>
            </w:r>
            <w:r w:rsidRPr="00814CDF">
              <w:rPr>
                <w:rFonts w:eastAsia="標楷體"/>
              </w:rPr>
              <w:t>手部消毒劑清除髒污並用清水清洗，以維護手部衛生。</w:t>
            </w:r>
          </w:p>
          <w:p w14:paraId="0C73197F" w14:textId="1CFD1B5D" w:rsidR="0068020A" w:rsidRPr="00814CDF" w:rsidRDefault="0068020A" w:rsidP="0068020A">
            <w:pPr>
              <w:numPr>
                <w:ilvl w:val="0"/>
                <w:numId w:val="4"/>
              </w:numPr>
              <w:ind w:left="631" w:hanging="284"/>
              <w:rPr>
                <w:rFonts w:eastAsia="標楷體"/>
              </w:rPr>
            </w:pPr>
            <w:r w:rsidRPr="00814CDF">
              <w:rPr>
                <w:rFonts w:eastAsia="標楷體"/>
              </w:rPr>
              <w:t>在執行醫療作業時，雙手沒有明顯髒污可使用以酒精為基底的乾洗手劑維護手部衛生。</w:t>
            </w:r>
          </w:p>
          <w:p w14:paraId="350F72A3" w14:textId="5F450AF1" w:rsidR="00352666" w:rsidRPr="00814CDF" w:rsidRDefault="00352666" w:rsidP="00352666">
            <w:pPr>
              <w:ind w:left="631"/>
              <w:rPr>
                <w:rFonts w:eastAsia="標楷體"/>
              </w:rPr>
            </w:pPr>
          </w:p>
          <w:p w14:paraId="76C1BBC7" w14:textId="163612E2" w:rsidR="00352666" w:rsidRPr="00814CDF" w:rsidRDefault="00352666" w:rsidP="00352666">
            <w:pPr>
              <w:ind w:left="631"/>
              <w:rPr>
                <w:rFonts w:eastAsia="標楷體"/>
              </w:rPr>
            </w:pPr>
          </w:p>
          <w:p w14:paraId="337F2013" w14:textId="471222C8" w:rsidR="00352666" w:rsidRPr="00814CDF" w:rsidRDefault="00352666" w:rsidP="00352666">
            <w:pPr>
              <w:ind w:left="631"/>
              <w:rPr>
                <w:rFonts w:eastAsia="標楷體"/>
              </w:rPr>
            </w:pPr>
          </w:p>
          <w:p w14:paraId="1DCD3AA9" w14:textId="5C09F6D0" w:rsidR="00352666" w:rsidRPr="00814CDF" w:rsidRDefault="00352666" w:rsidP="00352666">
            <w:pPr>
              <w:ind w:left="631"/>
              <w:rPr>
                <w:rFonts w:eastAsia="標楷體"/>
              </w:rPr>
            </w:pPr>
          </w:p>
          <w:p w14:paraId="054E717E" w14:textId="5E887AEF" w:rsidR="00352666" w:rsidRPr="00814CDF" w:rsidRDefault="00352666" w:rsidP="00352666">
            <w:pPr>
              <w:ind w:left="631"/>
              <w:rPr>
                <w:rFonts w:eastAsia="標楷體"/>
              </w:rPr>
            </w:pPr>
          </w:p>
          <w:p w14:paraId="34E105BB" w14:textId="77777777" w:rsidR="00352666" w:rsidRPr="00814CDF" w:rsidRDefault="00352666" w:rsidP="00352666">
            <w:pPr>
              <w:ind w:left="631"/>
              <w:rPr>
                <w:rFonts w:eastAsia="標楷體"/>
              </w:rPr>
            </w:pPr>
          </w:p>
          <w:p w14:paraId="50DEB3CB" w14:textId="36A5DF00" w:rsidR="0068020A" w:rsidRPr="00814CDF" w:rsidRDefault="0068020A" w:rsidP="007E63E5">
            <w:pPr>
              <w:numPr>
                <w:ilvl w:val="0"/>
                <w:numId w:val="52"/>
              </w:numPr>
              <w:rPr>
                <w:rFonts w:eastAsia="標楷體"/>
                <w:color w:val="FF0000"/>
                <w:u w:val="single"/>
              </w:rPr>
            </w:pPr>
            <w:r w:rsidRPr="00814CDF">
              <w:rPr>
                <w:rFonts w:eastAsia="標楷體"/>
              </w:rPr>
              <w:t>不得以戴手套取代洗手。</w:t>
            </w:r>
          </w:p>
        </w:tc>
      </w:tr>
      <w:tr w:rsidR="0068020A" w:rsidRPr="00814CDF" w14:paraId="06E9E6C9" w14:textId="0AA45295" w:rsidTr="001904E1">
        <w:trPr>
          <w:trHeight w:val="20"/>
          <w:jc w:val="center"/>
        </w:trPr>
        <w:tc>
          <w:tcPr>
            <w:tcW w:w="715" w:type="pct"/>
            <w:vMerge/>
            <w:tcBorders>
              <w:bottom w:val="nil"/>
            </w:tcBorders>
            <w:shd w:val="clear" w:color="auto" w:fill="auto"/>
          </w:tcPr>
          <w:p w14:paraId="0FD4425D" w14:textId="77777777" w:rsidR="0068020A" w:rsidRPr="00814CDF" w:rsidRDefault="0068020A" w:rsidP="0068020A">
            <w:pPr>
              <w:rPr>
                <w:rFonts w:eastAsia="標楷體"/>
                <w:b/>
                <w:iCs/>
                <w:kern w:val="0"/>
                <w:szCs w:val="24"/>
              </w:rPr>
            </w:pPr>
          </w:p>
        </w:tc>
        <w:tc>
          <w:tcPr>
            <w:tcW w:w="715" w:type="pct"/>
            <w:tcBorders>
              <w:top w:val="single" w:sz="4" w:space="0" w:color="FFFFFF" w:themeColor="background1"/>
              <w:bottom w:val="nil"/>
            </w:tcBorders>
            <w:shd w:val="clear" w:color="auto" w:fill="auto"/>
          </w:tcPr>
          <w:p w14:paraId="5D029B3D" w14:textId="544D73A1" w:rsidR="0068020A" w:rsidRPr="00814CDF" w:rsidRDefault="0068020A" w:rsidP="0068020A">
            <w:pPr>
              <w:ind w:left="358" w:hangingChars="149" w:hanging="358"/>
              <w:rPr>
                <w:rFonts w:eastAsia="標楷體"/>
                <w:strike/>
                <w:color w:val="FF0000"/>
              </w:rPr>
            </w:pPr>
            <w:r w:rsidRPr="00814CDF">
              <w:rPr>
                <w:rFonts w:eastAsia="標楷體"/>
              </w:rPr>
              <w:t>1.3</w:t>
            </w:r>
            <w:r w:rsidRPr="00814CDF">
              <w:rPr>
                <w:rFonts w:eastAsia="標楷體"/>
              </w:rPr>
              <w:t>落實人員健康管理</w:t>
            </w:r>
            <w:r w:rsidRPr="00814CDF">
              <w:rPr>
                <w:rFonts w:eastAsia="標楷體"/>
                <w:strike/>
                <w:color w:val="FF0000"/>
                <w:u w:val="single"/>
              </w:rPr>
              <w:t>機制</w:t>
            </w:r>
            <w:r w:rsidRPr="00814CDF">
              <w:rPr>
                <w:rFonts w:eastAsia="標楷體"/>
              </w:rPr>
              <w:t>。</w:t>
            </w:r>
          </w:p>
        </w:tc>
        <w:tc>
          <w:tcPr>
            <w:tcW w:w="1785" w:type="pct"/>
            <w:tcBorders>
              <w:top w:val="single" w:sz="4" w:space="0" w:color="FFFFFF" w:themeColor="background1"/>
              <w:bottom w:val="nil"/>
            </w:tcBorders>
          </w:tcPr>
          <w:p w14:paraId="7BA5F06E" w14:textId="47326665" w:rsidR="0068020A" w:rsidRPr="00814CDF" w:rsidRDefault="0068020A" w:rsidP="0068020A">
            <w:pPr>
              <w:ind w:left="605" w:hangingChars="252" w:hanging="605"/>
              <w:rPr>
                <w:rFonts w:eastAsia="標楷體"/>
                <w:color w:val="0000FF"/>
                <w:u w:val="single"/>
              </w:rPr>
            </w:pPr>
            <w:r w:rsidRPr="00814CDF">
              <w:rPr>
                <w:rFonts w:eastAsia="標楷體"/>
              </w:rPr>
              <w:t>1.3.1</w:t>
            </w:r>
            <w:r w:rsidRPr="00814CDF">
              <w:rPr>
                <w:rFonts w:eastAsia="標楷體"/>
                <w:color w:val="FF0000"/>
                <w:u w:val="single"/>
              </w:rPr>
              <w:t>訂有個人防護裝備</w:t>
            </w:r>
            <w:r w:rsidR="005C116A" w:rsidRPr="005C116A">
              <w:rPr>
                <w:rFonts w:eastAsia="標楷體"/>
                <w:color w:val="FF0000"/>
                <w:u w:val="single"/>
              </w:rPr>
              <w:t>（</w:t>
            </w:r>
            <w:r w:rsidR="005C116A" w:rsidRPr="005C116A">
              <w:rPr>
                <w:rFonts w:eastAsia="標楷體"/>
                <w:color w:val="FF0000"/>
                <w:u w:val="single"/>
              </w:rPr>
              <w:t>personal protective equipment, PPE</w:t>
            </w:r>
            <w:r w:rsidR="005C116A" w:rsidRPr="005C116A">
              <w:rPr>
                <w:rFonts w:eastAsia="標楷體"/>
                <w:color w:val="FF0000"/>
                <w:u w:val="single"/>
              </w:rPr>
              <w:t>）（如：</w:t>
            </w:r>
            <w:r w:rsidR="005C116A" w:rsidRPr="005C116A">
              <w:rPr>
                <w:rFonts w:eastAsia="標楷體"/>
                <w:color w:val="FF0000"/>
                <w:u w:val="single"/>
              </w:rPr>
              <w:t>N95</w:t>
            </w:r>
            <w:r w:rsidR="005C116A" w:rsidRPr="005C116A">
              <w:rPr>
                <w:rFonts w:eastAsia="標楷體"/>
                <w:color w:val="FF0000"/>
                <w:u w:val="single"/>
              </w:rPr>
              <w:t>口罩，手套和隔離衣）</w:t>
            </w:r>
            <w:r w:rsidRPr="00814CDF">
              <w:rPr>
                <w:rFonts w:eastAsia="標楷體"/>
                <w:color w:val="FF0000"/>
                <w:u w:val="single"/>
              </w:rPr>
              <w:t>管理機制，包括採購、庫備及分配。</w:t>
            </w:r>
          </w:p>
          <w:p w14:paraId="2805B18F" w14:textId="3B1059BC" w:rsidR="0068020A" w:rsidRPr="00814CDF" w:rsidRDefault="0068020A" w:rsidP="0068020A">
            <w:pPr>
              <w:ind w:left="605" w:hangingChars="252" w:hanging="605"/>
              <w:rPr>
                <w:rFonts w:eastAsia="標楷體"/>
              </w:rPr>
            </w:pPr>
            <w:r w:rsidRPr="00814CDF">
              <w:rPr>
                <w:rFonts w:eastAsia="標楷體"/>
              </w:rPr>
              <w:t>1.3.2</w:t>
            </w:r>
            <w:r w:rsidRPr="00814CDF">
              <w:rPr>
                <w:rFonts w:eastAsia="標楷體"/>
              </w:rPr>
              <w:t>訂有工作人員</w:t>
            </w:r>
            <w:r w:rsidRPr="00814CDF">
              <w:rPr>
                <w:rFonts w:eastAsia="標楷體"/>
                <w:color w:val="FF0000"/>
                <w:u w:val="single"/>
              </w:rPr>
              <w:t>健康管理計畫，包括監測</w:t>
            </w:r>
            <w:r w:rsidR="005C116A" w:rsidRPr="005C116A">
              <w:rPr>
                <w:rFonts w:eastAsia="標楷體"/>
                <w:color w:val="FF0000"/>
                <w:u w:val="single"/>
              </w:rPr>
              <w:t>（</w:t>
            </w:r>
            <w:r w:rsidRPr="005C116A">
              <w:rPr>
                <w:rFonts w:eastAsia="標楷體"/>
                <w:color w:val="FF0000"/>
                <w:u w:val="single"/>
              </w:rPr>
              <w:t>體溫</w:t>
            </w:r>
            <w:r w:rsidRPr="00814CDF">
              <w:rPr>
                <w:rFonts w:eastAsia="標楷體"/>
                <w:color w:val="FF0000"/>
                <w:u w:val="single"/>
              </w:rPr>
              <w:t>等疫病相關症狀</w:t>
            </w:r>
            <w:r w:rsidR="005C116A" w:rsidRPr="005C116A">
              <w:rPr>
                <w:rFonts w:eastAsia="標楷體"/>
                <w:color w:val="FF0000"/>
                <w:u w:val="single"/>
              </w:rPr>
              <w:t>）</w:t>
            </w:r>
            <w:r w:rsidRPr="00814CDF">
              <w:rPr>
                <w:rFonts w:eastAsia="標楷體"/>
                <w:color w:val="FF0000"/>
                <w:u w:val="single"/>
              </w:rPr>
              <w:t>及通報機制、</w:t>
            </w:r>
            <w:r w:rsidRPr="00814CDF">
              <w:rPr>
                <w:rFonts w:eastAsia="標楷體"/>
              </w:rPr>
              <w:t>異常追蹤及處</w:t>
            </w:r>
            <w:r w:rsidRPr="00814CDF">
              <w:rPr>
                <w:rFonts w:eastAsia="標楷體"/>
              </w:rPr>
              <w:lastRenderedPageBreak/>
              <w:t>理機制。</w:t>
            </w:r>
          </w:p>
          <w:p w14:paraId="456A2B7B" w14:textId="38C84F95" w:rsidR="0068020A" w:rsidRPr="00814CDF" w:rsidRDefault="0068020A" w:rsidP="0068020A">
            <w:pPr>
              <w:ind w:left="605" w:hangingChars="252" w:hanging="605"/>
              <w:rPr>
                <w:rFonts w:eastAsia="標楷體"/>
                <w:szCs w:val="22"/>
              </w:rPr>
            </w:pPr>
            <w:r w:rsidRPr="00814CDF">
              <w:rPr>
                <w:rFonts w:eastAsia="標楷體"/>
              </w:rPr>
              <w:t>1.3.3</w:t>
            </w:r>
            <w:r w:rsidRPr="00814CDF">
              <w:rPr>
                <w:rFonts w:eastAsia="標楷體"/>
                <w:color w:val="FF0000"/>
                <w:u w:val="single"/>
              </w:rPr>
              <w:t>工作人員罹患具傳播風險之傳染病時</w:t>
            </w:r>
            <w:r w:rsidR="005C116A" w:rsidRPr="005C116A">
              <w:rPr>
                <w:rFonts w:eastAsia="標楷體"/>
                <w:color w:val="FF0000"/>
                <w:u w:val="single"/>
              </w:rPr>
              <w:t>，</w:t>
            </w:r>
            <w:r w:rsidRPr="00814CDF">
              <w:rPr>
                <w:rFonts w:eastAsia="標楷體"/>
                <w:color w:val="FF0000"/>
                <w:u w:val="single"/>
              </w:rPr>
              <w:t>應主動告知單位主管。針對傳染病</w:t>
            </w:r>
            <w:r w:rsidRPr="00814CDF">
              <w:rPr>
                <w:rFonts w:eastAsia="標楷體"/>
                <w:szCs w:val="22"/>
              </w:rPr>
              <w:t>訂定人力調度或出勤規範，減少</w:t>
            </w:r>
            <w:r w:rsidRPr="00814CDF">
              <w:rPr>
                <w:rFonts w:eastAsia="標楷體"/>
                <w:color w:val="FF0000"/>
                <w:u w:val="single"/>
              </w:rPr>
              <w:t>傳播疾病風險之</w:t>
            </w:r>
            <w:r w:rsidRPr="00814CDF">
              <w:rPr>
                <w:rFonts w:eastAsia="標楷體"/>
                <w:szCs w:val="22"/>
              </w:rPr>
              <w:t>工作人員直接接觸病人，以降低疾病在機構內傳播之風險。</w:t>
            </w:r>
          </w:p>
          <w:p w14:paraId="3B8A63D9" w14:textId="3DFB3A81" w:rsidR="0068020A" w:rsidRPr="00814CDF" w:rsidRDefault="0068020A" w:rsidP="0068020A">
            <w:pPr>
              <w:ind w:left="605" w:hangingChars="252" w:hanging="605"/>
              <w:rPr>
                <w:rFonts w:eastAsia="標楷體"/>
                <w:color w:val="FF0000"/>
                <w:u w:val="single"/>
              </w:rPr>
            </w:pPr>
            <w:r w:rsidRPr="00814CDF">
              <w:rPr>
                <w:rFonts w:eastAsia="標楷體"/>
                <w:color w:val="FF0000"/>
                <w:u w:val="single"/>
              </w:rPr>
              <w:t>1.3.4</w:t>
            </w:r>
            <w:r w:rsidRPr="00814CDF">
              <w:rPr>
                <w:rFonts w:eastAsia="標楷體"/>
                <w:color w:val="FF0000"/>
                <w:u w:val="single"/>
              </w:rPr>
              <w:t>充分掌握院內各單位人員之班表及出勤狀況，萬一醫院發生群聚感染等異常事件時，得以有效率地進行疫調及處理。</w:t>
            </w:r>
          </w:p>
          <w:p w14:paraId="00ECE8D6" w14:textId="1F38CC68" w:rsidR="0068020A" w:rsidRPr="00814CDF" w:rsidRDefault="0068020A" w:rsidP="0068020A">
            <w:pPr>
              <w:ind w:left="605" w:hangingChars="252" w:hanging="605"/>
              <w:rPr>
                <w:rFonts w:eastAsia="標楷體"/>
                <w:color w:val="FF0000"/>
                <w:u w:val="single"/>
              </w:rPr>
            </w:pPr>
            <w:r w:rsidRPr="00814CDF">
              <w:rPr>
                <w:rFonts w:eastAsia="標楷體"/>
                <w:color w:val="FF0000"/>
                <w:u w:val="single"/>
              </w:rPr>
              <w:t>1.3.5</w:t>
            </w:r>
            <w:r w:rsidRPr="00814CDF">
              <w:rPr>
                <w:rFonts w:eastAsia="標楷體"/>
                <w:color w:val="FF0000"/>
                <w:u w:val="single"/>
              </w:rPr>
              <w:t>因應重大疫情，健康管理計畫也應涵蓋非常駐人員，如定期和不定期來院服務的外包商、照服員、實習生等，其在院內期間服務之場所及日期應造冊建檔，以利後續追蹤。</w:t>
            </w:r>
          </w:p>
          <w:p w14:paraId="0387AC4E" w14:textId="4BB020C9" w:rsidR="0068020A" w:rsidRPr="00814CDF" w:rsidRDefault="0068020A" w:rsidP="0068020A">
            <w:pPr>
              <w:ind w:left="605" w:hangingChars="252" w:hanging="605"/>
              <w:rPr>
                <w:rFonts w:eastAsia="標楷體"/>
              </w:rPr>
            </w:pPr>
            <w:r w:rsidRPr="00814CDF">
              <w:rPr>
                <w:rFonts w:eastAsia="標楷體"/>
                <w:color w:val="FF0000"/>
                <w:u w:val="single"/>
              </w:rPr>
              <w:t>1.3.6</w:t>
            </w:r>
            <w:r w:rsidR="005C116A" w:rsidRPr="005C116A">
              <w:rPr>
                <w:rFonts w:eastAsia="標楷體"/>
                <w:color w:val="FF0000"/>
                <w:u w:val="single"/>
              </w:rPr>
              <w:t>訂有陪病及探病規範並落實管理，重大疫情期間並依主管機關規定執行，如：實名制追蹤機制。</w:t>
            </w:r>
          </w:p>
        </w:tc>
        <w:tc>
          <w:tcPr>
            <w:tcW w:w="1785" w:type="pct"/>
            <w:tcBorders>
              <w:top w:val="single" w:sz="4" w:space="0" w:color="FFFFFF" w:themeColor="background1"/>
              <w:bottom w:val="nil"/>
            </w:tcBorders>
            <w:shd w:val="clear" w:color="auto" w:fill="F2F2F2" w:themeFill="background1" w:themeFillShade="F2"/>
          </w:tcPr>
          <w:p w14:paraId="1468CFE1" w14:textId="77777777" w:rsidR="0068020A" w:rsidRPr="00814CDF" w:rsidRDefault="0068020A" w:rsidP="0068020A">
            <w:pPr>
              <w:ind w:left="605" w:hangingChars="252" w:hanging="605"/>
              <w:rPr>
                <w:rFonts w:eastAsia="標楷體"/>
              </w:rPr>
            </w:pPr>
            <w:r w:rsidRPr="00814CDF">
              <w:rPr>
                <w:rFonts w:eastAsia="標楷體"/>
              </w:rPr>
              <w:lastRenderedPageBreak/>
              <w:t>1.3.1</w:t>
            </w:r>
            <w:r w:rsidRPr="00814CDF">
              <w:rPr>
                <w:rFonts w:eastAsia="標楷體"/>
              </w:rPr>
              <w:t>為防止院內感染發生，工作人員一旦罹患傳染病時應主動告知單位主管。</w:t>
            </w:r>
          </w:p>
          <w:p w14:paraId="13FBAC27" w14:textId="4506ECA2" w:rsidR="0068020A" w:rsidRPr="00814CDF" w:rsidRDefault="0068020A" w:rsidP="0068020A">
            <w:pPr>
              <w:ind w:left="605" w:hangingChars="252" w:hanging="605"/>
              <w:rPr>
                <w:rFonts w:eastAsia="標楷體"/>
              </w:rPr>
            </w:pPr>
            <w:r w:rsidRPr="00814CDF">
              <w:rPr>
                <w:rFonts w:eastAsia="標楷體"/>
              </w:rPr>
              <w:t>1.3.2</w:t>
            </w:r>
            <w:r w:rsidRPr="00814CDF">
              <w:rPr>
                <w:rFonts w:eastAsia="標楷體"/>
              </w:rPr>
              <w:t>訂有院內全體工作人員體溫監測計畫及異常追蹤及處理機制。</w:t>
            </w:r>
          </w:p>
          <w:p w14:paraId="35B0DB58" w14:textId="72F50F81" w:rsidR="00352666" w:rsidRPr="00814CDF" w:rsidRDefault="00352666" w:rsidP="0068020A">
            <w:pPr>
              <w:ind w:left="605" w:hangingChars="252" w:hanging="605"/>
              <w:rPr>
                <w:rFonts w:eastAsia="標楷體"/>
              </w:rPr>
            </w:pPr>
          </w:p>
          <w:p w14:paraId="3E60C55E" w14:textId="77777777" w:rsidR="00352666" w:rsidRPr="00814CDF" w:rsidRDefault="00352666" w:rsidP="0068020A">
            <w:pPr>
              <w:ind w:left="605" w:hangingChars="252" w:hanging="605"/>
              <w:rPr>
                <w:rFonts w:eastAsia="標楷體"/>
              </w:rPr>
            </w:pPr>
          </w:p>
          <w:p w14:paraId="5D00DDD1" w14:textId="39081D99" w:rsidR="0068020A" w:rsidRPr="00814CDF" w:rsidRDefault="0068020A" w:rsidP="0068020A">
            <w:pPr>
              <w:ind w:left="605" w:hangingChars="252" w:hanging="605"/>
              <w:rPr>
                <w:rFonts w:eastAsia="標楷體"/>
              </w:rPr>
            </w:pPr>
            <w:r w:rsidRPr="00814CDF">
              <w:rPr>
                <w:rFonts w:eastAsia="標楷體"/>
              </w:rPr>
              <w:t>1.3.3</w:t>
            </w:r>
            <w:r w:rsidRPr="00814CDF">
              <w:rPr>
                <w:rFonts w:eastAsia="標楷體"/>
                <w:szCs w:val="22"/>
              </w:rPr>
              <w:t>醫院應規劃訂定有症狀同仁之工作人力調度或出勤規範，減少有症狀工作人員直接接觸病人的機率，以降低疾病在機構內傳播之風險。</w:t>
            </w:r>
          </w:p>
        </w:tc>
      </w:tr>
      <w:tr w:rsidR="0068020A" w:rsidRPr="00814CDF" w14:paraId="71C0219F" w14:textId="054A83E7" w:rsidTr="001904E1">
        <w:trPr>
          <w:trHeight w:val="20"/>
          <w:jc w:val="center"/>
        </w:trPr>
        <w:tc>
          <w:tcPr>
            <w:tcW w:w="715" w:type="pct"/>
            <w:vMerge/>
            <w:tcBorders>
              <w:bottom w:val="nil"/>
            </w:tcBorders>
            <w:shd w:val="clear" w:color="auto" w:fill="auto"/>
          </w:tcPr>
          <w:p w14:paraId="564761DD" w14:textId="77777777" w:rsidR="0068020A" w:rsidRPr="00814CDF" w:rsidRDefault="0068020A" w:rsidP="0068020A">
            <w:pPr>
              <w:rPr>
                <w:rFonts w:eastAsia="標楷體"/>
                <w:b/>
                <w:iCs/>
                <w:kern w:val="0"/>
                <w:szCs w:val="24"/>
              </w:rPr>
            </w:pPr>
          </w:p>
        </w:tc>
        <w:tc>
          <w:tcPr>
            <w:tcW w:w="715" w:type="pct"/>
            <w:tcBorders>
              <w:top w:val="single" w:sz="4" w:space="0" w:color="FFFFFF" w:themeColor="background1"/>
              <w:bottom w:val="nil"/>
            </w:tcBorders>
            <w:shd w:val="clear" w:color="auto" w:fill="auto"/>
          </w:tcPr>
          <w:p w14:paraId="0B822F74" w14:textId="2E0E9D7D" w:rsidR="0068020A" w:rsidRPr="00814CDF" w:rsidRDefault="0068020A" w:rsidP="0068020A">
            <w:pPr>
              <w:ind w:left="358" w:hangingChars="149" w:hanging="358"/>
              <w:rPr>
                <w:rFonts w:eastAsia="標楷體"/>
                <w:color w:val="FF0000"/>
                <w:u w:val="single"/>
              </w:rPr>
            </w:pPr>
            <w:r w:rsidRPr="00814CDF">
              <w:rPr>
                <w:rFonts w:eastAsia="標楷體"/>
                <w:color w:val="FF0000"/>
                <w:u w:val="single"/>
              </w:rPr>
              <w:t>1.4</w:t>
            </w:r>
            <w:r w:rsidRPr="00814CDF">
              <w:rPr>
                <w:rFonts w:eastAsia="標楷體"/>
                <w:color w:val="FF0000"/>
                <w:u w:val="single"/>
              </w:rPr>
              <w:t>應訂有重大疫情的準備及因應機制。</w:t>
            </w:r>
          </w:p>
        </w:tc>
        <w:tc>
          <w:tcPr>
            <w:tcW w:w="1785" w:type="pct"/>
            <w:tcBorders>
              <w:top w:val="single" w:sz="4" w:space="0" w:color="FFFFFF" w:themeColor="background1"/>
              <w:bottom w:val="nil"/>
            </w:tcBorders>
          </w:tcPr>
          <w:p w14:paraId="21D255D1" w14:textId="4CC193CE" w:rsidR="0068020A" w:rsidRPr="00814CDF" w:rsidRDefault="0068020A" w:rsidP="0068020A">
            <w:pPr>
              <w:ind w:left="605" w:hangingChars="252" w:hanging="605"/>
              <w:rPr>
                <w:rFonts w:eastAsia="標楷體"/>
                <w:color w:val="FF0000"/>
                <w:u w:val="single"/>
              </w:rPr>
            </w:pPr>
            <w:r w:rsidRPr="00814CDF">
              <w:rPr>
                <w:rFonts w:eastAsia="標楷體"/>
                <w:color w:val="FF0000"/>
                <w:u w:val="single"/>
              </w:rPr>
              <w:t>1.4.1</w:t>
            </w:r>
            <w:r w:rsidRPr="00814CDF">
              <w:rPr>
                <w:rFonts w:eastAsia="標楷體"/>
                <w:color w:val="FF0000"/>
                <w:u w:val="single"/>
              </w:rPr>
              <w:t>視其服務特性訂有重大疫情的準備及因應計畫，並定期演練。計畫內容包括符合疫情特性之防疫措施、依主管機關規定之疫病專責病房啟動、具體的醫療服務降載，如：停止健康檢查，延後非急迫性之檢查、手術或住院等。</w:t>
            </w:r>
          </w:p>
          <w:p w14:paraId="1D32EF65" w14:textId="0B9AD420" w:rsidR="0068020A" w:rsidRPr="00814CDF" w:rsidRDefault="0068020A" w:rsidP="0068020A">
            <w:pPr>
              <w:ind w:leftChars="10" w:left="629" w:hangingChars="252" w:hanging="605"/>
              <w:rPr>
                <w:rFonts w:eastAsia="標楷體"/>
                <w:color w:val="FF0000"/>
                <w:u w:val="single"/>
              </w:rPr>
            </w:pPr>
            <w:r w:rsidRPr="00814CDF">
              <w:rPr>
                <w:rFonts w:eastAsia="標楷體"/>
                <w:color w:val="FF0000"/>
                <w:u w:val="single"/>
              </w:rPr>
              <w:t>1.4.2</w:t>
            </w:r>
            <w:r w:rsidRPr="00814CDF">
              <w:rPr>
                <w:rFonts w:eastAsia="標楷體"/>
                <w:color w:val="FF0000"/>
                <w:u w:val="single"/>
              </w:rPr>
              <w:t>訂有照護及病人運送動線，區分乾淨及汙染區，避免交叉傳播病菌之風險。</w:t>
            </w:r>
          </w:p>
          <w:p w14:paraId="4616BF92" w14:textId="1AC97488" w:rsidR="0068020A" w:rsidRPr="00814CDF" w:rsidRDefault="0068020A" w:rsidP="0068020A">
            <w:pPr>
              <w:ind w:left="605" w:hangingChars="252" w:hanging="605"/>
              <w:rPr>
                <w:rFonts w:eastAsia="標楷體"/>
                <w:color w:val="FF0000"/>
                <w:u w:val="single"/>
              </w:rPr>
            </w:pPr>
            <w:r w:rsidRPr="00814CDF">
              <w:rPr>
                <w:rFonts w:eastAsia="標楷體"/>
                <w:color w:val="FF0000"/>
                <w:u w:val="single"/>
              </w:rPr>
              <w:t>1.4.3</w:t>
            </w:r>
            <w:r w:rsidRPr="00814CDF">
              <w:rPr>
                <w:rFonts w:eastAsia="標楷體"/>
                <w:color w:val="FF0000"/>
                <w:u w:val="single"/>
              </w:rPr>
              <w:t>針對有疫病風險且有緊急醫療需求病人，如急產、心肌梗塞及緊急手術等，訂有感染預防規</w:t>
            </w:r>
            <w:r w:rsidRPr="00814CDF">
              <w:rPr>
                <w:rFonts w:eastAsia="標楷體"/>
                <w:color w:val="FF0000"/>
                <w:u w:val="single"/>
              </w:rPr>
              <w:lastRenderedPageBreak/>
              <w:t>範以適當收治進行醫療。</w:t>
            </w:r>
          </w:p>
        </w:tc>
        <w:tc>
          <w:tcPr>
            <w:tcW w:w="1785" w:type="pct"/>
            <w:tcBorders>
              <w:top w:val="single" w:sz="4" w:space="0" w:color="FFFFFF" w:themeColor="background1"/>
              <w:bottom w:val="nil"/>
            </w:tcBorders>
            <w:shd w:val="clear" w:color="auto" w:fill="F2F2F2" w:themeFill="background1" w:themeFillShade="F2"/>
          </w:tcPr>
          <w:p w14:paraId="16B2FAC1" w14:textId="77777777" w:rsidR="0068020A" w:rsidRPr="00814CDF" w:rsidRDefault="0068020A" w:rsidP="0068020A">
            <w:pPr>
              <w:ind w:left="605" w:hangingChars="252" w:hanging="605"/>
              <w:rPr>
                <w:rFonts w:eastAsia="標楷體"/>
                <w:color w:val="FF0000"/>
                <w:u w:val="single"/>
              </w:rPr>
            </w:pPr>
          </w:p>
        </w:tc>
      </w:tr>
      <w:tr w:rsidR="0068020A" w:rsidRPr="00814CDF" w14:paraId="15EC5286" w14:textId="6B4A7CAD" w:rsidTr="001904E1">
        <w:trPr>
          <w:trHeight w:val="20"/>
          <w:jc w:val="center"/>
        </w:trPr>
        <w:tc>
          <w:tcPr>
            <w:tcW w:w="715" w:type="pct"/>
            <w:tcBorders>
              <w:bottom w:val="nil"/>
            </w:tcBorders>
            <w:shd w:val="clear" w:color="auto" w:fill="auto"/>
          </w:tcPr>
          <w:p w14:paraId="72D6CBF1" w14:textId="77777777" w:rsidR="0068020A" w:rsidRPr="00814CDF" w:rsidRDefault="0068020A" w:rsidP="0068020A">
            <w:pPr>
              <w:numPr>
                <w:ilvl w:val="0"/>
                <w:numId w:val="1"/>
              </w:numPr>
              <w:rPr>
                <w:rFonts w:eastAsia="標楷體"/>
                <w:b/>
                <w:iCs/>
                <w:kern w:val="0"/>
                <w:szCs w:val="24"/>
              </w:rPr>
            </w:pPr>
            <w:r w:rsidRPr="00814CDF">
              <w:rPr>
                <w:rFonts w:eastAsia="標楷體"/>
                <w:b/>
                <w:iCs/>
                <w:kern w:val="0"/>
                <w:szCs w:val="24"/>
              </w:rPr>
              <w:t>加強抗生素使用管理機制</w:t>
            </w:r>
          </w:p>
        </w:tc>
        <w:tc>
          <w:tcPr>
            <w:tcW w:w="715" w:type="pct"/>
            <w:tcBorders>
              <w:bottom w:val="nil"/>
            </w:tcBorders>
            <w:shd w:val="clear" w:color="auto" w:fill="auto"/>
          </w:tcPr>
          <w:p w14:paraId="355ACE11" w14:textId="2B3CA4FC" w:rsidR="0068020A" w:rsidRPr="00814CDF" w:rsidRDefault="0068020A" w:rsidP="0068020A">
            <w:pPr>
              <w:widowControl/>
              <w:ind w:left="360" w:hangingChars="150" w:hanging="360"/>
              <w:jc w:val="both"/>
              <w:outlineLvl w:val="0"/>
              <w:rPr>
                <w:rFonts w:eastAsia="標楷體"/>
              </w:rPr>
            </w:pPr>
            <w:bookmarkStart w:id="155" w:name="_Toc95323915"/>
            <w:r w:rsidRPr="00814CDF">
              <w:rPr>
                <w:rFonts w:eastAsia="標楷體"/>
              </w:rPr>
              <w:t>2.1</w:t>
            </w:r>
            <w:r w:rsidRPr="00814CDF">
              <w:rPr>
                <w:rFonts w:eastAsia="標楷體"/>
                <w:color w:val="FF0000"/>
                <w:u w:val="single"/>
              </w:rPr>
              <w:t>醫院應由管理領導階層支持，訂有</w:t>
            </w:r>
            <w:r w:rsidRPr="00814CDF">
              <w:rPr>
                <w:rFonts w:eastAsia="標楷體"/>
              </w:rPr>
              <w:t>基本的抗生素管理機制。管理範圍需涵蓋門診及預防性抗生素使用。</w:t>
            </w:r>
            <w:bookmarkEnd w:id="155"/>
          </w:p>
        </w:tc>
        <w:tc>
          <w:tcPr>
            <w:tcW w:w="1785" w:type="pct"/>
            <w:tcBorders>
              <w:bottom w:val="nil"/>
            </w:tcBorders>
          </w:tcPr>
          <w:p w14:paraId="1E59E234" w14:textId="3FDE10C0" w:rsidR="0068020A" w:rsidRPr="00814CDF" w:rsidRDefault="0068020A" w:rsidP="0068020A">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rPr>
                <w:t>2.1.1</w:t>
              </w:r>
            </w:smartTag>
            <w:r w:rsidRPr="00814CDF">
              <w:rPr>
                <w:rFonts w:eastAsia="標楷體"/>
                <w:color w:val="FF0000"/>
                <w:u w:val="single"/>
              </w:rPr>
              <w:t>醫院管理領導階層應支持</w:t>
            </w:r>
            <w:r w:rsidRPr="00814CDF">
              <w:rPr>
                <w:rFonts w:eastAsia="標楷體"/>
              </w:rPr>
              <w:t>抗生素管理</w:t>
            </w:r>
            <w:r w:rsidRPr="00814CDF">
              <w:rPr>
                <w:rFonts w:eastAsia="標楷體"/>
                <w:color w:val="FF0000"/>
                <w:u w:val="single"/>
              </w:rPr>
              <w:t>計畫，</w:t>
            </w:r>
            <w:r w:rsidRPr="00814CDF">
              <w:rPr>
                <w:rFonts w:eastAsia="標楷體"/>
                <w:szCs w:val="24"/>
              </w:rPr>
              <w:t>並</w:t>
            </w:r>
            <w:r w:rsidRPr="00814CDF">
              <w:rPr>
                <w:rFonts w:eastAsia="標楷體"/>
              </w:rPr>
              <w:t>由主管級醫師負責。</w:t>
            </w:r>
          </w:p>
          <w:p w14:paraId="7947B429" w14:textId="77777777" w:rsidR="0068020A" w:rsidRPr="00814CDF" w:rsidRDefault="0068020A" w:rsidP="0068020A">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rPr>
                <w:t>2.1.2</w:t>
              </w:r>
            </w:smartTag>
            <w:r w:rsidRPr="00814CDF">
              <w:rPr>
                <w:rFonts w:eastAsia="標楷體"/>
              </w:rPr>
              <w:t>抗生素藥物處方需有時間限制。</w:t>
            </w:r>
          </w:p>
          <w:p w14:paraId="4ED78FD7" w14:textId="77777777" w:rsidR="0068020A" w:rsidRPr="00814CDF" w:rsidRDefault="0068020A" w:rsidP="0068020A">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rPr>
                <w:t>2.1.3</w:t>
              </w:r>
            </w:smartTag>
            <w:r w:rsidRPr="00814CDF">
              <w:rPr>
                <w:rFonts w:eastAsia="標楷體"/>
              </w:rPr>
              <w:t>抗生素處方有專責醫師審核其使用</w:t>
            </w:r>
            <w:r w:rsidRPr="00814CDF">
              <w:rPr>
                <w:rFonts w:eastAsia="標楷體"/>
                <w:szCs w:val="24"/>
              </w:rPr>
              <w:t>適當性</w:t>
            </w:r>
            <w:r w:rsidRPr="00814CDF">
              <w:rPr>
                <w:rFonts w:eastAsia="標楷體"/>
              </w:rPr>
              <w:t>。</w:t>
            </w:r>
          </w:p>
          <w:p w14:paraId="3EB60A31" w14:textId="77777777" w:rsidR="0068020A" w:rsidRPr="00814CDF" w:rsidRDefault="0068020A" w:rsidP="0068020A">
            <w:pPr>
              <w:ind w:left="533" w:hangingChars="222" w:hanging="533"/>
              <w:rPr>
                <w:rFonts w:eastAsia="標楷體"/>
                <w:szCs w:val="24"/>
              </w:rPr>
            </w:pPr>
            <w:r w:rsidRPr="00814CDF">
              <w:rPr>
                <w:rFonts w:eastAsia="標楷體"/>
                <w:szCs w:val="24"/>
              </w:rPr>
              <w:t>2.1.4</w:t>
            </w:r>
            <w:r w:rsidRPr="00814CDF">
              <w:rPr>
                <w:rFonts w:eastAsia="標楷體"/>
                <w:szCs w:val="24"/>
              </w:rPr>
              <w:t>訂有常見感染症抗生素治療使用建議準則，且醫師可隨時查閱相關適當使用抗生素之資料。</w:t>
            </w:r>
          </w:p>
          <w:p w14:paraId="68B1C088" w14:textId="53577E89" w:rsidR="0068020A" w:rsidRPr="00814CDF" w:rsidRDefault="0068020A" w:rsidP="0068020A">
            <w:pPr>
              <w:ind w:left="612" w:hangingChars="255" w:hanging="612"/>
              <w:rPr>
                <w:rFonts w:eastAsia="標楷體"/>
                <w:szCs w:val="24"/>
              </w:rPr>
            </w:pPr>
            <w:r w:rsidRPr="00814CDF">
              <w:rPr>
                <w:rFonts w:eastAsia="標楷體"/>
                <w:szCs w:val="24"/>
              </w:rPr>
              <w:t>2.1.5</w:t>
            </w:r>
            <w:r w:rsidRPr="00814CDF">
              <w:rPr>
                <w:rFonts w:eastAsia="標楷體"/>
                <w:szCs w:val="24"/>
              </w:rPr>
              <w:t>訂有</w:t>
            </w:r>
            <w:r w:rsidRPr="00814CDF">
              <w:rPr>
                <w:rFonts w:eastAsia="標楷體"/>
                <w:bCs/>
                <w:szCs w:val="24"/>
              </w:rPr>
              <w:t>正確使用預防性抗生素</w:t>
            </w:r>
            <w:r w:rsidRPr="00814CDF">
              <w:rPr>
                <w:rFonts w:eastAsia="標楷體"/>
              </w:rPr>
              <w:t>管理</w:t>
            </w:r>
            <w:r w:rsidRPr="00814CDF">
              <w:rPr>
                <w:rFonts w:eastAsia="標楷體"/>
                <w:szCs w:val="24"/>
              </w:rPr>
              <w:t>措施，如：</w:t>
            </w:r>
            <w:r w:rsidRPr="00814CDF">
              <w:rPr>
                <w:rFonts w:eastAsia="標楷體"/>
                <w:color w:val="FF0000"/>
                <w:u w:val="single"/>
              </w:rPr>
              <w:t>藥物選擇、劑量、投藥時間、用藥期程</w:t>
            </w:r>
            <w:r w:rsidRPr="00814CDF">
              <w:rPr>
                <w:rFonts w:eastAsia="標楷體"/>
                <w:szCs w:val="24"/>
              </w:rPr>
              <w:t>。</w:t>
            </w:r>
          </w:p>
          <w:p w14:paraId="5E9E3325" w14:textId="488E3BE7" w:rsidR="00352666" w:rsidRPr="00814CDF" w:rsidRDefault="00352666" w:rsidP="0068020A">
            <w:pPr>
              <w:ind w:left="612" w:hangingChars="255" w:hanging="612"/>
              <w:rPr>
                <w:rFonts w:eastAsia="標楷體"/>
                <w:szCs w:val="24"/>
              </w:rPr>
            </w:pPr>
          </w:p>
          <w:p w14:paraId="139CE1F7" w14:textId="77777777" w:rsidR="00352666" w:rsidRPr="00814CDF" w:rsidRDefault="00352666" w:rsidP="0068020A">
            <w:pPr>
              <w:ind w:left="612" w:hangingChars="255" w:hanging="612"/>
              <w:rPr>
                <w:rFonts w:eastAsia="標楷體"/>
                <w:szCs w:val="24"/>
              </w:rPr>
            </w:pPr>
          </w:p>
          <w:p w14:paraId="06340D3B" w14:textId="71EB19BF" w:rsidR="0068020A" w:rsidRPr="00814CDF" w:rsidRDefault="0068020A" w:rsidP="0068020A">
            <w:pPr>
              <w:ind w:left="612" w:hangingChars="255" w:hanging="612"/>
              <w:rPr>
                <w:rFonts w:eastAsia="標楷體"/>
              </w:rPr>
            </w:pPr>
            <w:r w:rsidRPr="00814CDF">
              <w:rPr>
                <w:rFonts w:eastAsia="標楷體"/>
                <w:szCs w:val="24"/>
              </w:rPr>
              <w:t>2.1.6</w:t>
            </w:r>
            <w:r w:rsidRPr="00814CDF">
              <w:rPr>
                <w:rFonts w:eastAsia="標楷體"/>
                <w:color w:val="FF0000"/>
                <w:u w:val="single"/>
              </w:rPr>
              <w:t>訂有門診及住院病人治療性抗生素合理使用管理措施，如：使用情境、藥物選擇、劑量、用藥期程等。宣導一般急性上呼吸道感染原則上不使用抗生素、給予抗生素使用應考慮病人體重及肝腎機能等。</w:t>
            </w:r>
          </w:p>
        </w:tc>
        <w:tc>
          <w:tcPr>
            <w:tcW w:w="1785" w:type="pct"/>
            <w:tcBorders>
              <w:bottom w:val="nil"/>
            </w:tcBorders>
            <w:shd w:val="clear" w:color="auto" w:fill="F2F2F2" w:themeFill="background1" w:themeFillShade="F2"/>
          </w:tcPr>
          <w:p w14:paraId="076450B9" w14:textId="437DDD97" w:rsidR="0068020A" w:rsidRPr="00814CDF" w:rsidRDefault="0068020A" w:rsidP="0068020A">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rPr>
                <w:t>2.1.1</w:t>
              </w:r>
            </w:smartTag>
            <w:r w:rsidRPr="00814CDF">
              <w:rPr>
                <w:rFonts w:eastAsia="標楷體"/>
              </w:rPr>
              <w:t>抗生素管理由主管級醫師負責。</w:t>
            </w:r>
          </w:p>
          <w:p w14:paraId="4EAAC1AC" w14:textId="77777777" w:rsidR="00352666" w:rsidRPr="00814CDF" w:rsidRDefault="00352666" w:rsidP="0068020A">
            <w:pPr>
              <w:ind w:left="612" w:hangingChars="255" w:hanging="612"/>
              <w:rPr>
                <w:rFonts w:eastAsia="標楷體"/>
              </w:rPr>
            </w:pPr>
          </w:p>
          <w:p w14:paraId="2E799064" w14:textId="77777777" w:rsidR="0068020A" w:rsidRPr="00814CDF" w:rsidRDefault="0068020A" w:rsidP="0068020A">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rPr>
                <w:t>2.1.2</w:t>
              </w:r>
            </w:smartTag>
            <w:r w:rsidRPr="00814CDF">
              <w:rPr>
                <w:rFonts w:eastAsia="標楷體"/>
              </w:rPr>
              <w:t>抗生素藥物處方需有時間限制。</w:t>
            </w:r>
          </w:p>
          <w:p w14:paraId="08A5153D" w14:textId="77777777" w:rsidR="0068020A" w:rsidRPr="00814CDF" w:rsidRDefault="0068020A" w:rsidP="0068020A">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rPr>
                <w:t>2.1.3</w:t>
              </w:r>
            </w:smartTag>
            <w:r w:rsidRPr="00814CDF">
              <w:rPr>
                <w:rFonts w:eastAsia="標楷體"/>
              </w:rPr>
              <w:t>抗生素處方有專責醫師審核其使用</w:t>
            </w:r>
            <w:r w:rsidRPr="00814CDF">
              <w:rPr>
                <w:rFonts w:eastAsia="標楷體"/>
                <w:szCs w:val="24"/>
              </w:rPr>
              <w:t>適當性</w:t>
            </w:r>
            <w:r w:rsidRPr="00814CDF">
              <w:rPr>
                <w:rFonts w:eastAsia="標楷體"/>
              </w:rPr>
              <w:t>。</w:t>
            </w:r>
          </w:p>
          <w:p w14:paraId="402C6E85" w14:textId="77777777" w:rsidR="0068020A" w:rsidRPr="00814CDF" w:rsidRDefault="0068020A" w:rsidP="0068020A">
            <w:pPr>
              <w:ind w:left="533" w:hangingChars="222" w:hanging="533"/>
              <w:rPr>
                <w:rFonts w:eastAsia="標楷體"/>
                <w:szCs w:val="24"/>
              </w:rPr>
            </w:pPr>
            <w:r w:rsidRPr="00814CDF">
              <w:rPr>
                <w:rFonts w:eastAsia="標楷體"/>
                <w:szCs w:val="24"/>
              </w:rPr>
              <w:t>2.1.4</w:t>
            </w:r>
            <w:r w:rsidRPr="00814CDF">
              <w:rPr>
                <w:rFonts w:eastAsia="標楷體"/>
                <w:szCs w:val="24"/>
              </w:rPr>
              <w:t>訂有常見感染症抗生素治療使用建議準則，且醫師可隨時查閱相關適當使用抗生素之資料。</w:t>
            </w:r>
          </w:p>
          <w:p w14:paraId="0398C85A" w14:textId="77777777" w:rsidR="0068020A" w:rsidRPr="00814CDF" w:rsidRDefault="0068020A" w:rsidP="0068020A">
            <w:pPr>
              <w:ind w:left="612" w:hangingChars="255" w:hanging="612"/>
              <w:rPr>
                <w:rFonts w:eastAsia="標楷體"/>
                <w:szCs w:val="24"/>
              </w:rPr>
            </w:pPr>
            <w:r w:rsidRPr="00814CDF">
              <w:rPr>
                <w:rFonts w:eastAsia="標楷體"/>
                <w:szCs w:val="24"/>
              </w:rPr>
              <w:t>2.1.5</w:t>
            </w:r>
            <w:r w:rsidRPr="00814CDF">
              <w:rPr>
                <w:rFonts w:eastAsia="標楷體"/>
                <w:szCs w:val="24"/>
              </w:rPr>
              <w:t>訂有</w:t>
            </w:r>
            <w:r w:rsidRPr="00814CDF">
              <w:rPr>
                <w:rFonts w:eastAsia="標楷體"/>
                <w:bCs/>
                <w:szCs w:val="24"/>
              </w:rPr>
              <w:t>正確使用預防性抗生素</w:t>
            </w:r>
            <w:r w:rsidRPr="00814CDF">
              <w:rPr>
                <w:rFonts w:eastAsia="標楷體"/>
              </w:rPr>
              <w:t>管理</w:t>
            </w:r>
            <w:r w:rsidRPr="00814CDF">
              <w:rPr>
                <w:rFonts w:eastAsia="標楷體"/>
                <w:szCs w:val="24"/>
              </w:rPr>
              <w:t>措施，如：需用預防性抗生素時，應在手術劃刀前</w:t>
            </w:r>
            <w:r w:rsidRPr="00814CDF">
              <w:rPr>
                <w:rFonts w:eastAsia="標楷體"/>
                <w:szCs w:val="24"/>
              </w:rPr>
              <w:t>1</w:t>
            </w:r>
            <w:r w:rsidRPr="00814CDF">
              <w:rPr>
                <w:rFonts w:eastAsia="標楷體"/>
                <w:szCs w:val="24"/>
              </w:rPr>
              <w:t>小時內，給予第一劑預防性抗生素（剖腹產則可在臍帶結紮切除後立即給予預防性抗生素）等。</w:t>
            </w:r>
          </w:p>
          <w:p w14:paraId="239DEC64" w14:textId="174AC49E" w:rsidR="0068020A" w:rsidRPr="00814CDF" w:rsidRDefault="0068020A" w:rsidP="0068020A">
            <w:pPr>
              <w:ind w:left="612" w:hangingChars="255" w:hanging="612"/>
              <w:rPr>
                <w:rFonts w:eastAsia="標楷體"/>
              </w:rPr>
            </w:pPr>
            <w:r w:rsidRPr="00814CDF">
              <w:rPr>
                <w:rFonts w:eastAsia="標楷體"/>
                <w:szCs w:val="24"/>
              </w:rPr>
              <w:t>2.1.6</w:t>
            </w:r>
            <w:r w:rsidRPr="00814CDF">
              <w:rPr>
                <w:rFonts w:eastAsia="標楷體"/>
                <w:szCs w:val="24"/>
              </w:rPr>
              <w:t>訂有</w:t>
            </w:r>
            <w:r w:rsidRPr="00814CDF">
              <w:rPr>
                <w:rFonts w:eastAsia="標楷體"/>
                <w:bCs/>
                <w:szCs w:val="24"/>
              </w:rPr>
              <w:t>門診及住院病人抗生素合理使用情形</w:t>
            </w:r>
            <w:r w:rsidRPr="00814CDF">
              <w:rPr>
                <w:rFonts w:eastAsia="標楷體"/>
              </w:rPr>
              <w:t>管理</w:t>
            </w:r>
            <w:r w:rsidRPr="00814CDF">
              <w:rPr>
                <w:rFonts w:eastAsia="標楷體"/>
                <w:szCs w:val="24"/>
              </w:rPr>
              <w:t>措施，如：一般明顯急性感冒不可使用抗生素；給予抗生素使用應考慮病人體重及肝腎機能等。</w:t>
            </w:r>
          </w:p>
        </w:tc>
      </w:tr>
      <w:tr w:rsidR="0068020A" w:rsidRPr="00814CDF" w14:paraId="0D02724C" w14:textId="7C826F66" w:rsidTr="001904E1">
        <w:trPr>
          <w:trHeight w:val="20"/>
          <w:jc w:val="center"/>
        </w:trPr>
        <w:tc>
          <w:tcPr>
            <w:tcW w:w="715" w:type="pct"/>
            <w:tcBorders>
              <w:top w:val="nil"/>
            </w:tcBorders>
            <w:shd w:val="clear" w:color="auto" w:fill="auto"/>
          </w:tcPr>
          <w:p w14:paraId="26269A1A" w14:textId="77777777" w:rsidR="0068020A" w:rsidRPr="00814CDF" w:rsidRDefault="0068020A" w:rsidP="0068020A">
            <w:pPr>
              <w:rPr>
                <w:rFonts w:eastAsia="標楷體"/>
                <w:b/>
                <w:iCs/>
                <w:kern w:val="0"/>
                <w:szCs w:val="24"/>
              </w:rPr>
            </w:pPr>
          </w:p>
        </w:tc>
        <w:tc>
          <w:tcPr>
            <w:tcW w:w="715" w:type="pct"/>
            <w:tcBorders>
              <w:top w:val="nil"/>
            </w:tcBorders>
            <w:shd w:val="clear" w:color="auto" w:fill="auto"/>
          </w:tcPr>
          <w:p w14:paraId="31F28C7F" w14:textId="77777777" w:rsidR="0068020A" w:rsidRPr="00814CDF" w:rsidRDefault="0068020A" w:rsidP="0068020A">
            <w:pPr>
              <w:widowControl/>
              <w:ind w:left="360" w:hangingChars="150" w:hanging="360"/>
              <w:jc w:val="both"/>
              <w:outlineLvl w:val="0"/>
              <w:rPr>
                <w:rFonts w:eastAsia="標楷體"/>
              </w:rPr>
            </w:pPr>
            <w:bookmarkStart w:id="156" w:name="_Toc95323916"/>
            <w:r w:rsidRPr="00814CDF">
              <w:rPr>
                <w:rFonts w:eastAsia="標楷體"/>
              </w:rPr>
              <w:t>2.2</w:t>
            </w:r>
            <w:r w:rsidRPr="00814CDF">
              <w:rPr>
                <w:rFonts w:eastAsia="標楷體"/>
              </w:rPr>
              <w:t>應設立跨部門抗生素管理小組。</w:t>
            </w:r>
            <w:bookmarkEnd w:id="156"/>
          </w:p>
        </w:tc>
        <w:tc>
          <w:tcPr>
            <w:tcW w:w="1785" w:type="pct"/>
            <w:tcBorders>
              <w:top w:val="nil"/>
            </w:tcBorders>
          </w:tcPr>
          <w:p w14:paraId="60F8866D" w14:textId="77777777" w:rsidR="0068020A" w:rsidRPr="00814CDF" w:rsidRDefault="0068020A" w:rsidP="0068020A">
            <w:pPr>
              <w:ind w:left="612" w:hangingChars="255" w:hanging="612"/>
              <w:rPr>
                <w:rFonts w:eastAsia="標楷體"/>
              </w:rPr>
            </w:pPr>
            <w:r w:rsidRPr="00814CDF">
              <w:rPr>
                <w:rFonts w:eastAsia="標楷體"/>
              </w:rPr>
              <w:t>2.2.1</w:t>
            </w:r>
            <w:r w:rsidRPr="00814CDF">
              <w:rPr>
                <w:rFonts w:eastAsia="標楷體"/>
              </w:rPr>
              <w:t>由審核醫師、藥師、醫檢師、感染管制師與使用抗生素的醫師代表等，共同組成團隊，進行抗生素管理。</w:t>
            </w:r>
          </w:p>
          <w:p w14:paraId="3949E65B" w14:textId="77777777" w:rsidR="0068020A" w:rsidRPr="00814CDF" w:rsidRDefault="0068020A" w:rsidP="0068020A">
            <w:pPr>
              <w:ind w:left="612" w:hangingChars="255" w:hanging="612"/>
              <w:rPr>
                <w:rFonts w:eastAsia="標楷體"/>
              </w:rPr>
            </w:pPr>
            <w:r w:rsidRPr="00814CDF">
              <w:rPr>
                <w:rFonts w:eastAsia="標楷體"/>
              </w:rPr>
              <w:t>2.2.2</w:t>
            </w:r>
            <w:r w:rsidRPr="00814CDF">
              <w:rPr>
                <w:rFonts w:eastAsia="標楷體"/>
              </w:rPr>
              <w:t>定期發佈細菌抗藥性統計，進行趨勢分析。</w:t>
            </w:r>
          </w:p>
          <w:p w14:paraId="63170AF9" w14:textId="77777777" w:rsidR="0068020A" w:rsidRPr="00814CDF" w:rsidRDefault="0068020A" w:rsidP="0068020A">
            <w:pPr>
              <w:ind w:left="612" w:hangingChars="255" w:hanging="61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814CDF">
                <w:rPr>
                  <w:rFonts w:eastAsia="標楷體"/>
                </w:rPr>
                <w:t>2.2.3</w:t>
              </w:r>
            </w:smartTag>
            <w:r w:rsidRPr="00814CDF">
              <w:rPr>
                <w:rFonts w:eastAsia="標楷體"/>
                <w:szCs w:val="24"/>
              </w:rPr>
              <w:t>應定期監測與統計抗生素使用情況，對不當使用進行分析與檢討改善。</w:t>
            </w:r>
          </w:p>
          <w:p w14:paraId="060CCB1A" w14:textId="77777777" w:rsidR="0068020A" w:rsidRPr="00814CDF" w:rsidRDefault="0068020A" w:rsidP="0068020A">
            <w:pPr>
              <w:ind w:left="612" w:hangingChars="255" w:hanging="612"/>
              <w:rPr>
                <w:rFonts w:eastAsia="標楷體"/>
              </w:rPr>
            </w:pPr>
            <w:r w:rsidRPr="00814CDF">
              <w:rPr>
                <w:rFonts w:eastAsia="標楷體"/>
              </w:rPr>
              <w:t>2.2.4</w:t>
            </w:r>
            <w:r w:rsidRPr="00814CDF">
              <w:rPr>
                <w:rFonts w:eastAsia="標楷體"/>
              </w:rPr>
              <w:t>提供處方醫師使用抗生素相關教育訊息，以促進抗生素處方醫師與審核醫師有效溝通。</w:t>
            </w:r>
          </w:p>
          <w:p w14:paraId="33D8535A" w14:textId="77777777" w:rsidR="0068020A" w:rsidRPr="00814CDF" w:rsidRDefault="0068020A" w:rsidP="0068020A">
            <w:pPr>
              <w:ind w:left="612" w:hangingChars="255" w:hanging="612"/>
              <w:rPr>
                <w:rFonts w:eastAsia="標楷體"/>
              </w:rPr>
            </w:pPr>
            <w:r w:rsidRPr="00814CDF">
              <w:rPr>
                <w:rFonts w:eastAsia="標楷體"/>
              </w:rPr>
              <w:lastRenderedPageBreak/>
              <w:t>2.2.5</w:t>
            </w:r>
            <w:r w:rsidRPr="00814CDF">
              <w:rPr>
                <w:rFonts w:eastAsia="標楷體"/>
              </w:rPr>
              <w:t>建議運用資訊系統進行抗生素管理。</w:t>
            </w:r>
          </w:p>
        </w:tc>
        <w:tc>
          <w:tcPr>
            <w:tcW w:w="1785" w:type="pct"/>
            <w:tcBorders>
              <w:top w:val="nil"/>
            </w:tcBorders>
            <w:shd w:val="clear" w:color="auto" w:fill="F2F2F2" w:themeFill="background1" w:themeFillShade="F2"/>
          </w:tcPr>
          <w:p w14:paraId="2A65A369" w14:textId="77777777" w:rsidR="0068020A" w:rsidRPr="00814CDF" w:rsidRDefault="0068020A" w:rsidP="0068020A">
            <w:pPr>
              <w:ind w:left="612" w:hangingChars="255" w:hanging="612"/>
              <w:rPr>
                <w:rFonts w:eastAsia="標楷體"/>
              </w:rPr>
            </w:pPr>
            <w:r w:rsidRPr="00814CDF">
              <w:rPr>
                <w:rFonts w:eastAsia="標楷體"/>
              </w:rPr>
              <w:lastRenderedPageBreak/>
              <w:t>2.2.1</w:t>
            </w:r>
            <w:r w:rsidRPr="00814CDF">
              <w:rPr>
                <w:rFonts w:eastAsia="標楷體"/>
              </w:rPr>
              <w:t>由審核醫師、藥師、醫檢師、感染管制師與使用抗生素的醫師代表等，共同組成團隊，進行抗生素管理。</w:t>
            </w:r>
          </w:p>
          <w:p w14:paraId="183ACDF6" w14:textId="77777777" w:rsidR="0068020A" w:rsidRPr="00814CDF" w:rsidRDefault="0068020A" w:rsidP="0068020A">
            <w:pPr>
              <w:ind w:left="612" w:hangingChars="255" w:hanging="612"/>
              <w:rPr>
                <w:rFonts w:eastAsia="標楷體"/>
              </w:rPr>
            </w:pPr>
            <w:r w:rsidRPr="00814CDF">
              <w:rPr>
                <w:rFonts w:eastAsia="標楷體"/>
              </w:rPr>
              <w:t>2.2.2</w:t>
            </w:r>
            <w:r w:rsidRPr="00814CDF">
              <w:rPr>
                <w:rFonts w:eastAsia="標楷體"/>
              </w:rPr>
              <w:t>定期發佈細菌抗藥性統計，進行趨勢分析。</w:t>
            </w:r>
          </w:p>
          <w:p w14:paraId="22FC0F8A" w14:textId="77777777" w:rsidR="0068020A" w:rsidRPr="00814CDF" w:rsidRDefault="0068020A" w:rsidP="0068020A">
            <w:pPr>
              <w:ind w:left="612" w:hangingChars="255" w:hanging="61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814CDF">
                <w:rPr>
                  <w:rFonts w:eastAsia="標楷體"/>
                </w:rPr>
                <w:t>2.2.3</w:t>
              </w:r>
            </w:smartTag>
            <w:r w:rsidRPr="00814CDF">
              <w:rPr>
                <w:rFonts w:eastAsia="標楷體"/>
                <w:szCs w:val="24"/>
              </w:rPr>
              <w:t>應定期監測與統計抗生素使用情況，對不當使用進行分析與檢討改善。</w:t>
            </w:r>
          </w:p>
          <w:p w14:paraId="3AECEB50" w14:textId="77777777" w:rsidR="0068020A" w:rsidRPr="00814CDF" w:rsidRDefault="0068020A" w:rsidP="0068020A">
            <w:pPr>
              <w:ind w:left="612" w:hangingChars="255" w:hanging="612"/>
              <w:rPr>
                <w:rFonts w:eastAsia="標楷體"/>
              </w:rPr>
            </w:pPr>
            <w:r w:rsidRPr="00814CDF">
              <w:rPr>
                <w:rFonts w:eastAsia="標楷體"/>
              </w:rPr>
              <w:t>2.2.4</w:t>
            </w:r>
            <w:r w:rsidRPr="00814CDF">
              <w:rPr>
                <w:rFonts w:eastAsia="標楷體"/>
              </w:rPr>
              <w:t>提供處方醫師使用抗生素相關教育訊息，以促進抗生素處方醫師與審核醫師有效溝通。</w:t>
            </w:r>
          </w:p>
          <w:p w14:paraId="32F8894D" w14:textId="2E0C2F29" w:rsidR="0068020A" w:rsidRPr="00814CDF" w:rsidRDefault="0068020A" w:rsidP="0068020A">
            <w:pPr>
              <w:ind w:left="612" w:hangingChars="255" w:hanging="612"/>
              <w:rPr>
                <w:rFonts w:eastAsia="標楷體"/>
              </w:rPr>
            </w:pPr>
            <w:r w:rsidRPr="00814CDF">
              <w:rPr>
                <w:rFonts w:eastAsia="標楷體"/>
              </w:rPr>
              <w:lastRenderedPageBreak/>
              <w:t>2.2.5</w:t>
            </w:r>
            <w:r w:rsidRPr="00814CDF">
              <w:rPr>
                <w:rFonts w:eastAsia="標楷體"/>
              </w:rPr>
              <w:t>建議運用資訊系統進行抗生素管理。</w:t>
            </w:r>
          </w:p>
        </w:tc>
      </w:tr>
      <w:tr w:rsidR="0068020A" w:rsidRPr="00814CDF" w14:paraId="1EE4EDE6" w14:textId="03B82286" w:rsidTr="001904E1">
        <w:trPr>
          <w:trHeight w:val="20"/>
          <w:jc w:val="center"/>
        </w:trPr>
        <w:tc>
          <w:tcPr>
            <w:tcW w:w="715" w:type="pct"/>
            <w:tcBorders>
              <w:bottom w:val="nil"/>
            </w:tcBorders>
            <w:shd w:val="clear" w:color="auto" w:fill="auto"/>
          </w:tcPr>
          <w:p w14:paraId="31E795D7" w14:textId="1FAFCF1D" w:rsidR="0068020A" w:rsidRPr="00814CDF" w:rsidRDefault="0068020A" w:rsidP="00673E9A">
            <w:pPr>
              <w:numPr>
                <w:ilvl w:val="0"/>
                <w:numId w:val="1"/>
              </w:numPr>
              <w:rPr>
                <w:rFonts w:eastAsia="標楷體"/>
                <w:b/>
                <w:iCs/>
                <w:kern w:val="0"/>
                <w:szCs w:val="24"/>
              </w:rPr>
            </w:pPr>
            <w:r w:rsidRPr="00814CDF">
              <w:rPr>
                <w:rFonts w:eastAsia="標楷體"/>
                <w:b/>
                <w:iCs/>
                <w:kern w:val="0"/>
                <w:szCs w:val="24"/>
              </w:rPr>
              <w:lastRenderedPageBreak/>
              <w:t>推行組合式照護的措施，降低醫療照護相關感染</w:t>
            </w:r>
          </w:p>
        </w:tc>
        <w:tc>
          <w:tcPr>
            <w:tcW w:w="715" w:type="pct"/>
            <w:tcBorders>
              <w:bottom w:val="nil"/>
            </w:tcBorders>
            <w:shd w:val="clear" w:color="auto" w:fill="auto"/>
          </w:tcPr>
          <w:p w14:paraId="1C6C36D8" w14:textId="5E87BDEF" w:rsidR="0068020A" w:rsidRPr="00814CDF" w:rsidRDefault="0068020A" w:rsidP="0068020A">
            <w:pPr>
              <w:widowControl/>
              <w:ind w:left="360" w:hangingChars="150" w:hanging="360"/>
              <w:jc w:val="both"/>
              <w:outlineLvl w:val="0"/>
              <w:rPr>
                <w:rFonts w:eastAsia="標楷體"/>
                <w:iCs/>
                <w:kern w:val="0"/>
              </w:rPr>
            </w:pPr>
            <w:bookmarkStart w:id="157" w:name="_Toc95323917"/>
            <w:r w:rsidRPr="00814CDF">
              <w:rPr>
                <w:rFonts w:eastAsia="標楷體"/>
                <w:iCs/>
                <w:kern w:val="0"/>
              </w:rPr>
              <w:t>3.1</w:t>
            </w:r>
            <w:r w:rsidRPr="00814CDF">
              <w:rPr>
                <w:rFonts w:eastAsia="標楷體"/>
                <w:iCs/>
                <w:kern w:val="0"/>
              </w:rPr>
              <w:t>對於使用中心導管、留置性尿路導管、呼吸器及手術病人，建議推廣組合式照護</w:t>
            </w:r>
            <w:r w:rsidR="00673E9A" w:rsidRPr="00673E9A">
              <w:rPr>
                <w:rFonts w:eastAsia="標楷體"/>
                <w:iCs/>
                <w:kern w:val="0"/>
              </w:rPr>
              <w:t>（</w:t>
            </w:r>
            <w:r w:rsidR="00673E9A" w:rsidRPr="00673E9A">
              <w:rPr>
                <w:rFonts w:eastAsia="標楷體"/>
                <w:iCs/>
                <w:kern w:val="0"/>
              </w:rPr>
              <w:t>Care Bundles</w:t>
            </w:r>
            <w:r w:rsidR="00673E9A" w:rsidRPr="00673E9A">
              <w:rPr>
                <w:rFonts w:eastAsia="標楷體"/>
                <w:iCs/>
                <w:kern w:val="0"/>
              </w:rPr>
              <w:t>）</w:t>
            </w:r>
            <w:r w:rsidRPr="00814CDF">
              <w:rPr>
                <w:rFonts w:eastAsia="標楷體"/>
                <w:iCs/>
                <w:kern w:val="0"/>
              </w:rPr>
              <w:t>介入措施</w:t>
            </w:r>
            <w:r w:rsidR="00573AF7" w:rsidRPr="00814CDF">
              <w:rPr>
                <w:rFonts w:eastAsia="標楷體"/>
                <w:iCs/>
                <w:kern w:val="0"/>
              </w:rPr>
              <w:t>。</w:t>
            </w:r>
            <w:bookmarkEnd w:id="157"/>
          </w:p>
        </w:tc>
        <w:tc>
          <w:tcPr>
            <w:tcW w:w="1785" w:type="pct"/>
            <w:tcBorders>
              <w:bottom w:val="nil"/>
            </w:tcBorders>
          </w:tcPr>
          <w:p w14:paraId="135900A1" w14:textId="042BE0CB" w:rsidR="0068020A" w:rsidRPr="00814CDF" w:rsidRDefault="0068020A" w:rsidP="0068020A">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rPr>
                <w:t>3.1.1</w:t>
              </w:r>
            </w:smartTag>
            <w:r w:rsidRPr="00814CDF">
              <w:rPr>
                <w:rFonts w:eastAsia="標楷體"/>
                <w:color w:val="FF0000"/>
                <w:u w:val="single"/>
              </w:rPr>
              <w:t>對於置放中心導管的病人，依「中心導管組合式照護工作手冊」執行降低中心導管相關血流感染之措施</w:t>
            </w:r>
            <w:r w:rsidRPr="00814CDF">
              <w:rPr>
                <w:rFonts w:eastAsia="標楷體"/>
              </w:rPr>
              <w:t>，重點為：</w:t>
            </w:r>
          </w:p>
          <w:p w14:paraId="5879EF03" w14:textId="77777777" w:rsidR="0068020A" w:rsidRPr="00814CDF" w:rsidRDefault="0068020A" w:rsidP="007E63E5">
            <w:pPr>
              <w:numPr>
                <w:ilvl w:val="0"/>
                <w:numId w:val="58"/>
              </w:numPr>
              <w:rPr>
                <w:rFonts w:eastAsia="標楷體"/>
              </w:rPr>
            </w:pPr>
            <w:r w:rsidRPr="00814CDF">
              <w:rPr>
                <w:rFonts w:eastAsia="標楷體"/>
              </w:rPr>
              <w:t>置入中心導管前執行手部衛生。</w:t>
            </w:r>
          </w:p>
          <w:p w14:paraId="58D32DB7" w14:textId="276DE175" w:rsidR="0068020A" w:rsidRPr="00814CDF" w:rsidRDefault="0068020A" w:rsidP="007E63E5">
            <w:pPr>
              <w:numPr>
                <w:ilvl w:val="0"/>
                <w:numId w:val="58"/>
              </w:numPr>
              <w:rPr>
                <w:rFonts w:eastAsia="標楷體"/>
              </w:rPr>
            </w:pPr>
            <w:r w:rsidRPr="00814CDF">
              <w:rPr>
                <w:rFonts w:eastAsia="標楷體"/>
              </w:rPr>
              <w:t>採用適當消毒劑，如：酒精性</w:t>
            </w:r>
            <w:r w:rsidRPr="00814CDF">
              <w:rPr>
                <w:rFonts w:eastAsia="標楷體"/>
              </w:rPr>
              <w:t>2% Chlorhexidine gluconate</w:t>
            </w:r>
            <w:r w:rsidR="00673E9A" w:rsidRPr="00673E9A">
              <w:rPr>
                <w:rFonts w:eastAsia="標楷體"/>
              </w:rPr>
              <w:t>（</w:t>
            </w:r>
            <w:r w:rsidR="00673E9A" w:rsidRPr="00673E9A">
              <w:rPr>
                <w:rFonts w:eastAsia="標楷體"/>
              </w:rPr>
              <w:t>2% CHG</w:t>
            </w:r>
            <w:r w:rsidR="00673E9A" w:rsidRPr="00673E9A">
              <w:rPr>
                <w:rFonts w:eastAsia="標楷體"/>
              </w:rPr>
              <w:t>）</w:t>
            </w:r>
            <w:r w:rsidRPr="00814CDF">
              <w:rPr>
                <w:rFonts w:eastAsia="標楷體"/>
              </w:rPr>
              <w:t>進行病人皮膚消毒。</w:t>
            </w:r>
          </w:p>
          <w:p w14:paraId="388DA756" w14:textId="77777777" w:rsidR="0068020A" w:rsidRPr="00814CDF" w:rsidRDefault="0068020A" w:rsidP="007E63E5">
            <w:pPr>
              <w:numPr>
                <w:ilvl w:val="0"/>
                <w:numId w:val="58"/>
              </w:numPr>
              <w:rPr>
                <w:rFonts w:eastAsia="標楷體"/>
              </w:rPr>
            </w:pPr>
            <w:r w:rsidRPr="00814CDF">
              <w:rPr>
                <w:rFonts w:eastAsia="標楷體"/>
              </w:rPr>
              <w:t>置放中心導管時，執行者與病人皆需使用最大無菌面防護（執行者：口罩</w:t>
            </w:r>
            <w:r w:rsidRPr="00814CDF">
              <w:rPr>
                <w:rFonts w:eastAsia="標楷體"/>
                <w:lang w:val="fr-FR"/>
              </w:rPr>
              <w:t>、</w:t>
            </w:r>
            <w:r w:rsidRPr="00814CDF">
              <w:rPr>
                <w:rFonts w:eastAsia="標楷體"/>
              </w:rPr>
              <w:t>髮帽</w:t>
            </w:r>
            <w:r w:rsidRPr="00814CDF">
              <w:rPr>
                <w:rFonts w:eastAsia="標楷體"/>
                <w:lang w:val="fr-FR"/>
              </w:rPr>
              <w:t>、</w:t>
            </w:r>
            <w:r w:rsidRPr="00814CDF">
              <w:rPr>
                <w:rFonts w:eastAsia="標楷體"/>
              </w:rPr>
              <w:t>無菌隔離衣</w:t>
            </w:r>
            <w:r w:rsidRPr="00814CDF">
              <w:rPr>
                <w:rFonts w:eastAsia="標楷體"/>
                <w:lang w:val="fr-FR"/>
              </w:rPr>
              <w:t>、</w:t>
            </w:r>
            <w:r w:rsidRPr="00814CDF">
              <w:rPr>
                <w:rFonts w:eastAsia="標楷體"/>
              </w:rPr>
              <w:t>無菌手套；病人：</w:t>
            </w:r>
            <w:r w:rsidRPr="00814CDF">
              <w:rPr>
                <w:rFonts w:eastAsia="標楷體"/>
                <w:lang w:val="fr-FR"/>
              </w:rPr>
              <w:t>從頭到腳全身覆蓋）</w:t>
            </w:r>
            <w:r w:rsidRPr="00814CDF">
              <w:rPr>
                <w:rFonts w:eastAsia="標楷體"/>
              </w:rPr>
              <w:t>。</w:t>
            </w:r>
          </w:p>
          <w:p w14:paraId="2D5970A0" w14:textId="77777777" w:rsidR="0068020A" w:rsidRPr="00814CDF" w:rsidRDefault="0068020A" w:rsidP="007E63E5">
            <w:pPr>
              <w:numPr>
                <w:ilvl w:val="0"/>
                <w:numId w:val="58"/>
              </w:numPr>
              <w:rPr>
                <w:rFonts w:eastAsia="標楷體"/>
              </w:rPr>
            </w:pPr>
            <w:r w:rsidRPr="00814CDF">
              <w:rPr>
                <w:rFonts w:eastAsia="標楷體"/>
              </w:rPr>
              <w:t>慎選置放中心導管的位置，宜避免使用鼠蹊部為置放部位。</w:t>
            </w:r>
          </w:p>
          <w:p w14:paraId="5B42708E" w14:textId="77777777" w:rsidR="0068020A" w:rsidRPr="00814CDF" w:rsidRDefault="0068020A" w:rsidP="007E63E5">
            <w:pPr>
              <w:numPr>
                <w:ilvl w:val="0"/>
                <w:numId w:val="58"/>
              </w:numPr>
              <w:rPr>
                <w:rFonts w:eastAsia="標楷體"/>
              </w:rPr>
            </w:pPr>
            <w:r w:rsidRPr="00814CDF">
              <w:rPr>
                <w:rFonts w:eastAsia="標楷體"/>
              </w:rPr>
              <w:t>每日執行中心導管照護評估，不再需要時應立即拔除。</w:t>
            </w:r>
          </w:p>
        </w:tc>
        <w:tc>
          <w:tcPr>
            <w:tcW w:w="1785" w:type="pct"/>
            <w:tcBorders>
              <w:bottom w:val="nil"/>
            </w:tcBorders>
            <w:shd w:val="clear" w:color="auto" w:fill="F2F2F2" w:themeFill="background1" w:themeFillShade="F2"/>
          </w:tcPr>
          <w:p w14:paraId="2479FC3B" w14:textId="77777777" w:rsidR="0068020A" w:rsidRPr="00814CDF" w:rsidRDefault="0068020A" w:rsidP="0068020A">
            <w:pPr>
              <w:ind w:left="612" w:hangingChars="255" w:hanging="61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814CDF">
                <w:rPr>
                  <w:rFonts w:eastAsia="標楷體"/>
                </w:rPr>
                <w:t>3.1.1</w:t>
              </w:r>
            </w:smartTag>
            <w:r w:rsidRPr="00814CDF">
              <w:rPr>
                <w:rFonts w:eastAsia="標楷體"/>
              </w:rPr>
              <w:t>對於置放</w:t>
            </w:r>
            <w:r w:rsidRPr="00814CDF">
              <w:rPr>
                <w:rFonts w:eastAsia="標楷體"/>
                <w:noProof/>
                <w:szCs w:val="24"/>
              </w:rPr>
              <w:t>中心導管</w:t>
            </w:r>
            <w:r w:rsidRPr="00814CDF">
              <w:rPr>
                <w:rFonts w:eastAsia="標楷體"/>
                <w:szCs w:val="24"/>
              </w:rPr>
              <w:t>的病</w:t>
            </w:r>
            <w:r w:rsidRPr="00814CDF">
              <w:rPr>
                <w:rFonts w:eastAsia="標楷體"/>
              </w:rPr>
              <w:t>人，依「中心導管照護品質提升計畫醫院版作業手冊」執行降低</w:t>
            </w:r>
            <w:r w:rsidRPr="00814CDF">
              <w:rPr>
                <w:rFonts w:eastAsia="標楷體"/>
                <w:noProof/>
                <w:szCs w:val="24"/>
              </w:rPr>
              <w:t>中心導管</w:t>
            </w:r>
            <w:r w:rsidRPr="00814CDF">
              <w:rPr>
                <w:rFonts w:eastAsia="標楷體"/>
              </w:rPr>
              <w:t>相關血流感染</w:t>
            </w:r>
            <w:r w:rsidRPr="00814CDF">
              <w:rPr>
                <w:rFonts w:eastAsia="標楷體"/>
              </w:rPr>
              <w:t>(CLA-BSI, Central Line Associated Blood Stream Infection)</w:t>
            </w:r>
            <w:r w:rsidRPr="00814CDF">
              <w:rPr>
                <w:rFonts w:eastAsia="標楷體"/>
              </w:rPr>
              <w:t>之措施，重點為：</w:t>
            </w:r>
          </w:p>
          <w:p w14:paraId="76CE3015" w14:textId="77777777" w:rsidR="0068020A" w:rsidRPr="00814CDF" w:rsidRDefault="0068020A" w:rsidP="0068020A">
            <w:pPr>
              <w:numPr>
                <w:ilvl w:val="0"/>
                <w:numId w:val="24"/>
              </w:numPr>
              <w:rPr>
                <w:rFonts w:eastAsia="標楷體"/>
              </w:rPr>
            </w:pPr>
            <w:r w:rsidRPr="00814CDF">
              <w:rPr>
                <w:rFonts w:eastAsia="標楷體"/>
              </w:rPr>
              <w:t>置入中心導管前執行手部衛生。</w:t>
            </w:r>
          </w:p>
          <w:p w14:paraId="5F178EDC" w14:textId="77777777" w:rsidR="0068020A" w:rsidRPr="00814CDF" w:rsidRDefault="0068020A" w:rsidP="0068020A">
            <w:pPr>
              <w:numPr>
                <w:ilvl w:val="0"/>
                <w:numId w:val="24"/>
              </w:numPr>
              <w:rPr>
                <w:rFonts w:eastAsia="標楷體"/>
              </w:rPr>
            </w:pPr>
            <w:r w:rsidRPr="00814CDF">
              <w:rPr>
                <w:rFonts w:eastAsia="標楷體"/>
              </w:rPr>
              <w:t>採用適當消毒劑，如：酒精性</w:t>
            </w:r>
            <w:r w:rsidRPr="00814CDF">
              <w:rPr>
                <w:rFonts w:eastAsia="標楷體"/>
              </w:rPr>
              <w:t>2% Chlorhexidine gluconate(2% CHG)</w:t>
            </w:r>
            <w:r w:rsidRPr="00814CDF">
              <w:rPr>
                <w:rFonts w:eastAsia="標楷體"/>
              </w:rPr>
              <w:t>進行病人皮膚消毒。</w:t>
            </w:r>
          </w:p>
          <w:p w14:paraId="25D08A3B" w14:textId="77777777" w:rsidR="0068020A" w:rsidRPr="00814CDF" w:rsidRDefault="0068020A" w:rsidP="0068020A">
            <w:pPr>
              <w:numPr>
                <w:ilvl w:val="0"/>
                <w:numId w:val="24"/>
              </w:numPr>
              <w:rPr>
                <w:rFonts w:eastAsia="標楷體"/>
              </w:rPr>
            </w:pPr>
            <w:r w:rsidRPr="00814CDF">
              <w:rPr>
                <w:rFonts w:eastAsia="標楷體"/>
              </w:rPr>
              <w:t>置放中心導管時，執行者與病人皆需使用最大無菌面防護（執行者：口罩</w:t>
            </w:r>
            <w:r w:rsidRPr="00814CDF">
              <w:rPr>
                <w:rFonts w:eastAsia="標楷體"/>
                <w:lang w:val="fr-FR"/>
              </w:rPr>
              <w:t>、</w:t>
            </w:r>
            <w:r w:rsidRPr="00814CDF">
              <w:rPr>
                <w:rFonts w:eastAsia="標楷體"/>
              </w:rPr>
              <w:t>髮帽</w:t>
            </w:r>
            <w:r w:rsidRPr="00814CDF">
              <w:rPr>
                <w:rFonts w:eastAsia="標楷體"/>
                <w:lang w:val="fr-FR"/>
              </w:rPr>
              <w:t>、</w:t>
            </w:r>
            <w:r w:rsidRPr="00814CDF">
              <w:rPr>
                <w:rFonts w:eastAsia="標楷體"/>
              </w:rPr>
              <w:t>無菌隔離衣</w:t>
            </w:r>
            <w:r w:rsidRPr="00814CDF">
              <w:rPr>
                <w:rFonts w:eastAsia="標楷體"/>
                <w:lang w:val="fr-FR"/>
              </w:rPr>
              <w:t>、</w:t>
            </w:r>
            <w:r w:rsidRPr="00814CDF">
              <w:rPr>
                <w:rFonts w:eastAsia="標楷體"/>
              </w:rPr>
              <w:t>無菌手套；病人：</w:t>
            </w:r>
            <w:r w:rsidRPr="00814CDF">
              <w:rPr>
                <w:rFonts w:eastAsia="標楷體"/>
                <w:lang w:val="fr-FR"/>
              </w:rPr>
              <w:t>從頭到腳全身覆蓋）</w:t>
            </w:r>
            <w:r w:rsidRPr="00814CDF">
              <w:rPr>
                <w:rFonts w:eastAsia="標楷體"/>
              </w:rPr>
              <w:t>。</w:t>
            </w:r>
          </w:p>
          <w:p w14:paraId="21D8B0F5" w14:textId="77777777" w:rsidR="00352666" w:rsidRPr="00814CDF" w:rsidRDefault="0068020A" w:rsidP="00352666">
            <w:pPr>
              <w:numPr>
                <w:ilvl w:val="0"/>
                <w:numId w:val="24"/>
              </w:numPr>
              <w:rPr>
                <w:rFonts w:eastAsia="標楷體"/>
              </w:rPr>
            </w:pPr>
            <w:r w:rsidRPr="00814CDF">
              <w:rPr>
                <w:rFonts w:eastAsia="標楷體"/>
              </w:rPr>
              <w:t>慎選置放中心導管的位置，宜避免使用鼠蹊部為置放部位。</w:t>
            </w:r>
          </w:p>
          <w:p w14:paraId="4A111019" w14:textId="49C4E6D7" w:rsidR="0068020A" w:rsidRPr="00814CDF" w:rsidRDefault="0068020A" w:rsidP="00352666">
            <w:pPr>
              <w:numPr>
                <w:ilvl w:val="0"/>
                <w:numId w:val="24"/>
              </w:numPr>
              <w:rPr>
                <w:rFonts w:eastAsia="標楷體"/>
              </w:rPr>
            </w:pPr>
            <w:r w:rsidRPr="00814CDF">
              <w:rPr>
                <w:rFonts w:eastAsia="標楷體"/>
              </w:rPr>
              <w:t>每日執行中心導管照護評估，不再需要時應立即拔除。</w:t>
            </w:r>
          </w:p>
        </w:tc>
      </w:tr>
      <w:tr w:rsidR="0068020A" w:rsidRPr="00814CDF" w14:paraId="381E3DE4" w14:textId="0BA36960" w:rsidTr="001904E1">
        <w:trPr>
          <w:trHeight w:val="20"/>
          <w:jc w:val="center"/>
        </w:trPr>
        <w:tc>
          <w:tcPr>
            <w:tcW w:w="715" w:type="pct"/>
            <w:tcBorders>
              <w:top w:val="nil"/>
              <w:bottom w:val="nil"/>
            </w:tcBorders>
            <w:shd w:val="clear" w:color="auto" w:fill="auto"/>
          </w:tcPr>
          <w:p w14:paraId="4F876320" w14:textId="77777777" w:rsidR="0068020A" w:rsidRPr="00814CDF" w:rsidRDefault="0068020A" w:rsidP="0068020A">
            <w:pPr>
              <w:widowControl/>
              <w:outlineLvl w:val="0"/>
              <w:rPr>
                <w:rFonts w:eastAsia="標楷體"/>
                <w:b/>
                <w:iCs/>
                <w:kern w:val="0"/>
                <w:szCs w:val="24"/>
              </w:rPr>
            </w:pPr>
          </w:p>
        </w:tc>
        <w:tc>
          <w:tcPr>
            <w:tcW w:w="715" w:type="pct"/>
            <w:tcBorders>
              <w:top w:val="nil"/>
              <w:bottom w:val="nil"/>
            </w:tcBorders>
            <w:shd w:val="clear" w:color="auto" w:fill="auto"/>
          </w:tcPr>
          <w:p w14:paraId="17F2A2E9" w14:textId="77777777" w:rsidR="0068020A" w:rsidRPr="00814CDF" w:rsidRDefault="0068020A" w:rsidP="0068020A">
            <w:pPr>
              <w:widowControl/>
              <w:jc w:val="both"/>
              <w:outlineLvl w:val="0"/>
              <w:rPr>
                <w:rFonts w:eastAsia="標楷體"/>
                <w:iCs/>
                <w:kern w:val="0"/>
              </w:rPr>
            </w:pPr>
          </w:p>
        </w:tc>
        <w:tc>
          <w:tcPr>
            <w:tcW w:w="1785" w:type="pct"/>
            <w:tcBorders>
              <w:top w:val="nil"/>
              <w:bottom w:val="nil"/>
            </w:tcBorders>
          </w:tcPr>
          <w:p w14:paraId="1F2D1D51" w14:textId="43544AC1" w:rsidR="0068020A" w:rsidRPr="00814CDF" w:rsidRDefault="0068020A" w:rsidP="0068020A">
            <w:pPr>
              <w:ind w:left="612" w:hangingChars="255" w:hanging="612"/>
              <w:rPr>
                <w:rFonts w:eastAsia="標楷體"/>
                <w:szCs w:val="24"/>
              </w:rPr>
            </w:pPr>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rPr>
                <w:t>3.1.2</w:t>
              </w:r>
            </w:smartTag>
            <w:r w:rsidRPr="00814CDF">
              <w:rPr>
                <w:rFonts w:eastAsia="標楷體"/>
                <w:color w:val="FF0000"/>
                <w:u w:val="single"/>
              </w:rPr>
              <w:t>對於留置性導尿管的病人，依「</w:t>
            </w:r>
            <w:hyperlink r:id="rId11" w:anchor="collapseOne66625" w:tooltip="侵入性醫療處置組合式照護工作手冊2018.01(點擊收合下列資訊)" w:history="1">
              <w:r w:rsidRPr="00814CDF">
                <w:rPr>
                  <w:rFonts w:eastAsia="標楷體"/>
                  <w:color w:val="FF0000"/>
                  <w:u w:val="single"/>
                </w:rPr>
                <w:t>侵入性醫療處置組合式照護工作手冊</w:t>
              </w:r>
            </w:hyperlink>
            <w:r w:rsidRPr="00814CDF">
              <w:rPr>
                <w:rFonts w:eastAsia="標楷體"/>
                <w:color w:val="FF0000"/>
                <w:u w:val="single"/>
              </w:rPr>
              <w:t>」執行降低導尿管相關尿路感染之措施</w:t>
            </w:r>
            <w:r w:rsidRPr="00814CDF">
              <w:rPr>
                <w:rFonts w:eastAsia="標楷體"/>
                <w:szCs w:val="24"/>
              </w:rPr>
              <w:t>，重點為：</w:t>
            </w:r>
          </w:p>
          <w:p w14:paraId="20CA7FF9" w14:textId="77777777" w:rsidR="0068020A" w:rsidRPr="00814CDF" w:rsidRDefault="0068020A" w:rsidP="007E63E5">
            <w:pPr>
              <w:numPr>
                <w:ilvl w:val="0"/>
                <w:numId w:val="62"/>
              </w:numPr>
              <w:rPr>
                <w:rFonts w:eastAsia="標楷體"/>
                <w:szCs w:val="24"/>
              </w:rPr>
            </w:pPr>
            <w:r w:rsidRPr="00814CDF">
              <w:rPr>
                <w:rFonts w:eastAsia="標楷體"/>
              </w:rPr>
              <w:t>減少不必要的留置性導尿管：放置留置性導尿管要有明確的適應症，且無其他更好的替代方案。一旦適應症不再存在，要立刻移除。</w:t>
            </w:r>
          </w:p>
          <w:p w14:paraId="139C3B3E" w14:textId="77777777" w:rsidR="0068020A" w:rsidRPr="00814CDF" w:rsidRDefault="0068020A" w:rsidP="007E63E5">
            <w:pPr>
              <w:numPr>
                <w:ilvl w:val="0"/>
                <w:numId w:val="62"/>
              </w:numPr>
              <w:rPr>
                <w:rFonts w:eastAsia="標楷體"/>
                <w:szCs w:val="24"/>
              </w:rPr>
            </w:pPr>
            <w:r w:rsidRPr="00814CDF">
              <w:rPr>
                <w:rFonts w:eastAsia="標楷體"/>
                <w:szCs w:val="24"/>
              </w:rPr>
              <w:t>置放導尿管前、後執行手部衛生。</w:t>
            </w:r>
          </w:p>
          <w:p w14:paraId="6B996D72" w14:textId="77777777" w:rsidR="0068020A" w:rsidRPr="00814CDF" w:rsidRDefault="0068020A" w:rsidP="007E63E5">
            <w:pPr>
              <w:numPr>
                <w:ilvl w:val="0"/>
                <w:numId w:val="62"/>
              </w:numPr>
              <w:rPr>
                <w:rFonts w:eastAsia="標楷體"/>
                <w:szCs w:val="24"/>
              </w:rPr>
            </w:pPr>
            <w:r w:rsidRPr="00814CDF">
              <w:rPr>
                <w:rFonts w:eastAsia="標楷體"/>
                <w:szCs w:val="24"/>
              </w:rPr>
              <w:lastRenderedPageBreak/>
              <w:t>放置留置性導尿管需無菌技術操作。</w:t>
            </w:r>
          </w:p>
          <w:p w14:paraId="7808A9E5" w14:textId="77777777" w:rsidR="0068020A" w:rsidRPr="00814CDF" w:rsidRDefault="0068020A" w:rsidP="007E63E5">
            <w:pPr>
              <w:numPr>
                <w:ilvl w:val="0"/>
                <w:numId w:val="62"/>
              </w:numPr>
              <w:rPr>
                <w:rFonts w:eastAsia="標楷體"/>
                <w:szCs w:val="24"/>
              </w:rPr>
            </w:pPr>
            <w:r w:rsidRPr="00814CDF">
              <w:rPr>
                <w:rFonts w:eastAsia="標楷體"/>
                <w:szCs w:val="24"/>
              </w:rPr>
              <w:t>導尿管固定方式正確，集尿袋應</w:t>
            </w:r>
            <w:r w:rsidRPr="00814CDF">
              <w:rPr>
                <w:rFonts w:eastAsia="標楷體"/>
              </w:rPr>
              <w:t>維持在膀胱以下的位置，不可置於地面</w:t>
            </w:r>
            <w:r w:rsidRPr="00814CDF">
              <w:rPr>
                <w:rFonts w:eastAsia="標楷體"/>
                <w:szCs w:val="24"/>
              </w:rPr>
              <w:t>。</w:t>
            </w:r>
          </w:p>
          <w:p w14:paraId="7F6A9D37" w14:textId="77777777" w:rsidR="0068020A" w:rsidRPr="00814CDF" w:rsidRDefault="0068020A" w:rsidP="007E63E5">
            <w:pPr>
              <w:numPr>
                <w:ilvl w:val="0"/>
                <w:numId w:val="62"/>
              </w:numPr>
              <w:rPr>
                <w:rFonts w:eastAsia="標楷體"/>
              </w:rPr>
            </w:pPr>
            <w:r w:rsidRPr="00814CDF">
              <w:rPr>
                <w:rFonts w:eastAsia="標楷體"/>
                <w:szCs w:val="24"/>
              </w:rPr>
              <w:t>每日照護評估需落實手部衛生、進行</w:t>
            </w:r>
            <w:r w:rsidRPr="00814CDF">
              <w:rPr>
                <w:rFonts w:eastAsia="標楷體"/>
                <w:spacing w:val="-16"/>
                <w:szCs w:val="24"/>
              </w:rPr>
              <w:t>拔管評估、</w:t>
            </w:r>
            <w:r w:rsidRPr="00814CDF">
              <w:rPr>
                <w:rFonts w:eastAsia="標楷體"/>
                <w:szCs w:val="24"/>
              </w:rPr>
              <w:t>維持尿袋固定位置高度在膀胱高度以下、保持無菌暢通避免管路扭曲或壓折、執行日常個人衛生保持尿道口周圍清潔。</w:t>
            </w:r>
          </w:p>
        </w:tc>
        <w:tc>
          <w:tcPr>
            <w:tcW w:w="1785" w:type="pct"/>
            <w:tcBorders>
              <w:top w:val="nil"/>
              <w:bottom w:val="nil"/>
            </w:tcBorders>
            <w:shd w:val="clear" w:color="auto" w:fill="F2F2F2" w:themeFill="background1" w:themeFillShade="F2"/>
          </w:tcPr>
          <w:p w14:paraId="7B28B7AE" w14:textId="77777777" w:rsidR="0068020A" w:rsidRPr="00814CDF" w:rsidRDefault="0068020A" w:rsidP="0068020A">
            <w:pPr>
              <w:ind w:left="612" w:hangingChars="255" w:hanging="612"/>
              <w:rPr>
                <w:rFonts w:eastAsia="標楷體"/>
                <w:szCs w:val="24"/>
              </w:rPr>
            </w:pPr>
            <w:smartTag w:uri="urn:schemas-microsoft-com:office:smarttags" w:element="chsdate">
              <w:smartTagPr>
                <w:attr w:name="IsROCDate" w:val="False"/>
                <w:attr w:name="IsLunarDate" w:val="False"/>
                <w:attr w:name="Day" w:val="30"/>
                <w:attr w:name="Month" w:val="12"/>
                <w:attr w:name="Year" w:val="1899"/>
              </w:smartTagPr>
              <w:r w:rsidRPr="00814CDF">
                <w:rPr>
                  <w:rFonts w:eastAsia="標楷體"/>
                </w:rPr>
                <w:lastRenderedPageBreak/>
                <w:t>3.1.2</w:t>
              </w:r>
            </w:smartTag>
            <w:r w:rsidRPr="00814CDF">
              <w:rPr>
                <w:rFonts w:eastAsia="標楷體"/>
                <w:szCs w:val="24"/>
              </w:rPr>
              <w:t>對於留置性導尿管的病人，依「</w:t>
            </w:r>
            <w:r w:rsidRPr="00814CDF">
              <w:rPr>
                <w:rFonts w:eastAsia="標楷體"/>
                <w:szCs w:val="24"/>
              </w:rPr>
              <w:t>1</w:t>
            </w:r>
            <w:r w:rsidRPr="00814CDF">
              <w:rPr>
                <w:rFonts w:eastAsia="標楷體"/>
                <w:bCs/>
                <w:szCs w:val="24"/>
              </w:rPr>
              <w:t>06</w:t>
            </w:r>
            <w:r w:rsidRPr="00814CDF">
              <w:rPr>
                <w:rFonts w:eastAsia="標楷體"/>
                <w:bCs/>
                <w:szCs w:val="24"/>
              </w:rPr>
              <w:t>年侵入性醫療處置照護品質提升計畫作業手冊</w:t>
            </w:r>
            <w:r w:rsidRPr="00814CDF">
              <w:rPr>
                <w:rFonts w:eastAsia="標楷體"/>
                <w:bCs/>
                <w:szCs w:val="24"/>
              </w:rPr>
              <w:t>-</w:t>
            </w:r>
            <w:r w:rsidRPr="00814CDF">
              <w:rPr>
                <w:rFonts w:eastAsia="標楷體"/>
                <w:bCs/>
                <w:szCs w:val="24"/>
              </w:rPr>
              <w:t>醫院版</w:t>
            </w:r>
            <w:r w:rsidRPr="00814CDF">
              <w:rPr>
                <w:rFonts w:eastAsia="標楷體"/>
                <w:szCs w:val="24"/>
              </w:rPr>
              <w:t>」執行降低導尿管相關尿路感染</w:t>
            </w:r>
            <w:r w:rsidRPr="00814CDF">
              <w:rPr>
                <w:rFonts w:eastAsia="標楷體"/>
                <w:iCs/>
                <w:kern w:val="0"/>
                <w:szCs w:val="24"/>
                <w:lang w:eastAsia="zh-CN"/>
              </w:rPr>
              <w:t>(CA-UTI, Catheter Associated Urinary Tract Infection)</w:t>
            </w:r>
            <w:r w:rsidRPr="00814CDF">
              <w:rPr>
                <w:rFonts w:eastAsia="標楷體"/>
                <w:szCs w:val="24"/>
              </w:rPr>
              <w:t>之措施，重點為：</w:t>
            </w:r>
          </w:p>
          <w:p w14:paraId="641B77A2" w14:textId="77777777" w:rsidR="0068020A" w:rsidRPr="00814CDF" w:rsidRDefault="0068020A" w:rsidP="0068020A">
            <w:pPr>
              <w:numPr>
                <w:ilvl w:val="0"/>
                <w:numId w:val="25"/>
              </w:numPr>
              <w:rPr>
                <w:rFonts w:eastAsia="標楷體"/>
                <w:szCs w:val="24"/>
              </w:rPr>
            </w:pPr>
            <w:r w:rsidRPr="00814CDF">
              <w:rPr>
                <w:rFonts w:eastAsia="標楷體"/>
              </w:rPr>
              <w:t>減少不必要的留置性導尿管：放置留置性導尿管要有明確的適應症，且無其他更好的替代方</w:t>
            </w:r>
            <w:r w:rsidRPr="00814CDF">
              <w:rPr>
                <w:rFonts w:eastAsia="標楷體"/>
              </w:rPr>
              <w:lastRenderedPageBreak/>
              <w:t>案。一旦適應症不再存在，要立刻移除。</w:t>
            </w:r>
          </w:p>
          <w:p w14:paraId="0CC97193" w14:textId="77777777" w:rsidR="0068020A" w:rsidRPr="00814CDF" w:rsidRDefault="0068020A" w:rsidP="0068020A">
            <w:pPr>
              <w:numPr>
                <w:ilvl w:val="0"/>
                <w:numId w:val="25"/>
              </w:numPr>
              <w:rPr>
                <w:rFonts w:eastAsia="標楷體"/>
                <w:szCs w:val="24"/>
              </w:rPr>
            </w:pPr>
            <w:r w:rsidRPr="00814CDF">
              <w:rPr>
                <w:rFonts w:eastAsia="標楷體"/>
                <w:szCs w:val="24"/>
              </w:rPr>
              <w:t>置放導尿管前、後執行手部衛生。</w:t>
            </w:r>
          </w:p>
          <w:p w14:paraId="2716C136" w14:textId="77777777" w:rsidR="0068020A" w:rsidRPr="00814CDF" w:rsidRDefault="0068020A" w:rsidP="0068020A">
            <w:pPr>
              <w:numPr>
                <w:ilvl w:val="0"/>
                <w:numId w:val="25"/>
              </w:numPr>
              <w:rPr>
                <w:rFonts w:eastAsia="標楷體"/>
                <w:szCs w:val="24"/>
              </w:rPr>
            </w:pPr>
            <w:r w:rsidRPr="00814CDF">
              <w:rPr>
                <w:rFonts w:eastAsia="標楷體"/>
                <w:szCs w:val="24"/>
              </w:rPr>
              <w:t>放置留置性導尿管需無菌技術操作。</w:t>
            </w:r>
          </w:p>
          <w:p w14:paraId="2CB315F5" w14:textId="77777777" w:rsidR="00352666" w:rsidRPr="00814CDF" w:rsidRDefault="0068020A" w:rsidP="00352666">
            <w:pPr>
              <w:numPr>
                <w:ilvl w:val="0"/>
                <w:numId w:val="25"/>
              </w:numPr>
              <w:rPr>
                <w:rFonts w:eastAsia="標楷體"/>
                <w:szCs w:val="24"/>
              </w:rPr>
            </w:pPr>
            <w:r w:rsidRPr="00814CDF">
              <w:rPr>
                <w:rFonts w:eastAsia="標楷體"/>
                <w:szCs w:val="24"/>
              </w:rPr>
              <w:t>導尿管固定方式正確，集尿袋應</w:t>
            </w:r>
            <w:r w:rsidRPr="00814CDF">
              <w:rPr>
                <w:rFonts w:eastAsia="標楷體"/>
              </w:rPr>
              <w:t>維持在膀胱以下的位置，不可置於地面</w:t>
            </w:r>
            <w:r w:rsidRPr="00814CDF">
              <w:rPr>
                <w:rFonts w:eastAsia="標楷體"/>
                <w:szCs w:val="24"/>
              </w:rPr>
              <w:t>。</w:t>
            </w:r>
          </w:p>
          <w:p w14:paraId="170E36A2" w14:textId="484225DB" w:rsidR="0068020A" w:rsidRPr="00814CDF" w:rsidRDefault="0068020A" w:rsidP="00352666">
            <w:pPr>
              <w:numPr>
                <w:ilvl w:val="0"/>
                <w:numId w:val="25"/>
              </w:numPr>
              <w:rPr>
                <w:rFonts w:eastAsia="標楷體"/>
                <w:szCs w:val="24"/>
              </w:rPr>
            </w:pPr>
            <w:r w:rsidRPr="00814CDF">
              <w:rPr>
                <w:rFonts w:eastAsia="標楷體"/>
                <w:szCs w:val="24"/>
              </w:rPr>
              <w:t>每日照護評估需落實手部衛生、進行</w:t>
            </w:r>
            <w:r w:rsidRPr="00814CDF">
              <w:rPr>
                <w:rFonts w:eastAsia="標楷體"/>
                <w:spacing w:val="-16"/>
                <w:szCs w:val="24"/>
              </w:rPr>
              <w:t>拔管評估、</w:t>
            </w:r>
            <w:r w:rsidRPr="00814CDF">
              <w:rPr>
                <w:rFonts w:eastAsia="標楷體"/>
                <w:szCs w:val="24"/>
              </w:rPr>
              <w:t>維持尿袋固定位置高度在膀胱高度以下、保持無菌暢通避免管路扭曲或壓折、執行日常個人衛生保持尿道口周圍清潔。</w:t>
            </w:r>
          </w:p>
        </w:tc>
      </w:tr>
      <w:tr w:rsidR="0068020A" w:rsidRPr="00814CDF" w14:paraId="054B553A" w14:textId="1752A584" w:rsidTr="001904E1">
        <w:trPr>
          <w:trHeight w:val="20"/>
          <w:jc w:val="center"/>
        </w:trPr>
        <w:tc>
          <w:tcPr>
            <w:tcW w:w="715" w:type="pct"/>
            <w:tcBorders>
              <w:top w:val="nil"/>
              <w:bottom w:val="nil"/>
            </w:tcBorders>
            <w:shd w:val="clear" w:color="auto" w:fill="auto"/>
          </w:tcPr>
          <w:p w14:paraId="7B3937DB" w14:textId="77777777" w:rsidR="0068020A" w:rsidRPr="00814CDF" w:rsidRDefault="0068020A" w:rsidP="0068020A">
            <w:pPr>
              <w:widowControl/>
              <w:outlineLvl w:val="0"/>
              <w:rPr>
                <w:rFonts w:eastAsia="標楷體"/>
                <w:b/>
                <w:iCs/>
                <w:kern w:val="0"/>
                <w:szCs w:val="24"/>
              </w:rPr>
            </w:pPr>
          </w:p>
        </w:tc>
        <w:tc>
          <w:tcPr>
            <w:tcW w:w="715" w:type="pct"/>
            <w:tcBorders>
              <w:top w:val="nil"/>
              <w:bottom w:val="nil"/>
            </w:tcBorders>
            <w:shd w:val="clear" w:color="auto" w:fill="auto"/>
          </w:tcPr>
          <w:p w14:paraId="5D20B934" w14:textId="77777777" w:rsidR="0068020A" w:rsidRPr="00814CDF" w:rsidRDefault="0068020A" w:rsidP="0068020A">
            <w:pPr>
              <w:widowControl/>
              <w:jc w:val="both"/>
              <w:outlineLvl w:val="0"/>
              <w:rPr>
                <w:rFonts w:eastAsia="標楷體"/>
              </w:rPr>
            </w:pPr>
          </w:p>
        </w:tc>
        <w:tc>
          <w:tcPr>
            <w:tcW w:w="1785" w:type="pct"/>
            <w:tcBorders>
              <w:top w:val="nil"/>
              <w:bottom w:val="nil"/>
            </w:tcBorders>
          </w:tcPr>
          <w:p w14:paraId="287F59C8" w14:textId="31BE9F4B" w:rsidR="0068020A" w:rsidRPr="00814CDF" w:rsidRDefault="0068020A" w:rsidP="0068020A">
            <w:pPr>
              <w:ind w:left="612" w:hangingChars="255" w:hanging="612"/>
              <w:rPr>
                <w:rFonts w:eastAsia="標楷體"/>
                <w:szCs w:val="24"/>
              </w:rPr>
            </w:pPr>
            <w:r w:rsidRPr="00814CDF">
              <w:rPr>
                <w:rFonts w:eastAsia="標楷體"/>
              </w:rPr>
              <w:t>3.1.3</w:t>
            </w:r>
            <w:r w:rsidRPr="00814CDF">
              <w:rPr>
                <w:rFonts w:eastAsia="標楷體"/>
                <w:color w:val="FF0000"/>
                <w:u w:val="single"/>
              </w:rPr>
              <w:t>對於使用呼吸器病人，依「</w:t>
            </w:r>
            <w:hyperlink r:id="rId12" w:anchor="collapseOne66625" w:tooltip="侵入性醫療處置組合式照護工作手冊2018.01(點擊收合下列資訊)" w:history="1">
              <w:r w:rsidRPr="00814CDF">
                <w:rPr>
                  <w:rFonts w:eastAsia="標楷體"/>
                  <w:color w:val="FF0000"/>
                  <w:u w:val="single"/>
                </w:rPr>
                <w:t>侵入性醫療處置組合式照護工作手冊</w:t>
              </w:r>
            </w:hyperlink>
            <w:r w:rsidRPr="00814CDF">
              <w:rPr>
                <w:rFonts w:eastAsia="標楷體"/>
                <w:color w:val="FF0000"/>
                <w:u w:val="single"/>
              </w:rPr>
              <w:t>」，執行降低呼吸器相關肺炎之措施</w:t>
            </w:r>
            <w:r w:rsidRPr="00814CDF">
              <w:rPr>
                <w:rFonts w:eastAsia="標楷體"/>
                <w:szCs w:val="24"/>
              </w:rPr>
              <w:t>，重點為：</w:t>
            </w:r>
          </w:p>
          <w:p w14:paraId="38A423AD" w14:textId="77777777" w:rsidR="0068020A" w:rsidRPr="00814CDF" w:rsidRDefault="0068020A" w:rsidP="007E63E5">
            <w:pPr>
              <w:numPr>
                <w:ilvl w:val="0"/>
                <w:numId w:val="57"/>
              </w:numPr>
              <w:ind w:left="674"/>
              <w:rPr>
                <w:rFonts w:eastAsia="標楷體"/>
                <w:szCs w:val="24"/>
              </w:rPr>
            </w:pPr>
            <w:r w:rsidRPr="00814CDF">
              <w:rPr>
                <w:rFonts w:eastAsia="標楷體"/>
                <w:szCs w:val="24"/>
              </w:rPr>
              <w:t>置放氣管內插管前、後執行手部衛生。</w:t>
            </w:r>
          </w:p>
          <w:p w14:paraId="0BF96B68" w14:textId="77777777" w:rsidR="0068020A" w:rsidRPr="00814CDF" w:rsidRDefault="0068020A" w:rsidP="007E63E5">
            <w:pPr>
              <w:numPr>
                <w:ilvl w:val="0"/>
                <w:numId w:val="57"/>
              </w:numPr>
              <w:ind w:left="674"/>
              <w:rPr>
                <w:rFonts w:eastAsia="標楷體"/>
                <w:szCs w:val="24"/>
              </w:rPr>
            </w:pPr>
            <w:r w:rsidRPr="00814CDF">
              <w:rPr>
                <w:rFonts w:eastAsia="標楷體"/>
                <w:szCs w:val="24"/>
              </w:rPr>
              <w:t>每日需評估是否可儘早脫離呼吸器、至少一次暫停靜脈注射鎮靜劑（不含止痛劑）之使用，除非有相關禁忌症。</w:t>
            </w:r>
          </w:p>
          <w:p w14:paraId="7A9A3A29" w14:textId="77777777" w:rsidR="0068020A" w:rsidRPr="00814CDF" w:rsidRDefault="0068020A" w:rsidP="007E63E5">
            <w:pPr>
              <w:numPr>
                <w:ilvl w:val="0"/>
                <w:numId w:val="57"/>
              </w:numPr>
              <w:ind w:left="674"/>
              <w:rPr>
                <w:rFonts w:eastAsia="標楷體"/>
                <w:szCs w:val="24"/>
              </w:rPr>
            </w:pPr>
            <w:r w:rsidRPr="00814CDF">
              <w:rPr>
                <w:rFonts w:eastAsia="標楷體"/>
                <w:szCs w:val="24"/>
              </w:rPr>
              <w:t>宜使用</w:t>
            </w:r>
            <w:r w:rsidRPr="00814CDF">
              <w:rPr>
                <w:rFonts w:eastAsia="標楷體"/>
                <w:szCs w:val="24"/>
              </w:rPr>
              <w:t xml:space="preserve">0.12% ~ 0.2% chlorhexidine gluconate </w:t>
            </w:r>
            <w:r w:rsidRPr="00814CDF">
              <w:rPr>
                <w:rFonts w:eastAsia="標楷體"/>
                <w:szCs w:val="24"/>
              </w:rPr>
              <w:t>漱口水</w:t>
            </w:r>
            <w:r w:rsidRPr="00814CDF">
              <w:rPr>
                <w:rFonts w:eastAsia="標楷體"/>
                <w:szCs w:val="24"/>
              </w:rPr>
              <w:t>/</w:t>
            </w:r>
            <w:r w:rsidRPr="00814CDF">
              <w:rPr>
                <w:rFonts w:eastAsia="標楷體"/>
                <w:szCs w:val="24"/>
              </w:rPr>
              <w:t>凝膠執行口腔抗菌照護，每日至少</w:t>
            </w:r>
            <w:r w:rsidRPr="00814CDF">
              <w:rPr>
                <w:rFonts w:eastAsia="標楷體"/>
                <w:szCs w:val="24"/>
              </w:rPr>
              <w:t>2</w:t>
            </w:r>
            <w:r w:rsidRPr="00814CDF">
              <w:rPr>
                <w:rFonts w:eastAsia="標楷體"/>
                <w:szCs w:val="24"/>
              </w:rPr>
              <w:t>次。</w:t>
            </w:r>
          </w:p>
          <w:p w14:paraId="09B63EBE" w14:textId="0F09211F" w:rsidR="0068020A" w:rsidRPr="00814CDF" w:rsidRDefault="0068020A" w:rsidP="007E63E5">
            <w:pPr>
              <w:numPr>
                <w:ilvl w:val="0"/>
                <w:numId w:val="57"/>
              </w:numPr>
              <w:ind w:left="674"/>
              <w:rPr>
                <w:rFonts w:eastAsia="標楷體"/>
                <w:szCs w:val="24"/>
              </w:rPr>
            </w:pPr>
            <w:r w:rsidRPr="005032BB">
              <w:rPr>
                <w:rFonts w:eastAsia="標楷體"/>
                <w:color w:val="FF0000"/>
                <w:szCs w:val="24"/>
                <w:u w:val="single"/>
              </w:rPr>
              <w:t>床頭維持</w:t>
            </w:r>
            <w:r w:rsidRPr="00814CDF">
              <w:rPr>
                <w:rFonts w:eastAsia="標楷體"/>
                <w:szCs w:val="24"/>
              </w:rPr>
              <w:t>抬高</w:t>
            </w:r>
            <w:r w:rsidR="00673E9A" w:rsidRPr="00673E9A">
              <w:rPr>
                <w:rFonts w:eastAsia="標楷體"/>
                <w:szCs w:val="24"/>
              </w:rPr>
              <w:t>30</w:t>
            </w:r>
            <w:r w:rsidR="00673E9A" w:rsidRPr="00673E9A">
              <w:rPr>
                <w:rFonts w:eastAsia="標楷體" w:hint="eastAsia"/>
                <w:szCs w:val="24"/>
              </w:rPr>
              <w:t>°</w:t>
            </w:r>
            <w:r w:rsidR="00673E9A" w:rsidRPr="00673E9A">
              <w:rPr>
                <w:rFonts w:eastAsia="標楷體"/>
                <w:szCs w:val="24"/>
              </w:rPr>
              <w:t>~45</w:t>
            </w:r>
            <w:r w:rsidR="00673E9A" w:rsidRPr="00673E9A">
              <w:rPr>
                <w:rFonts w:eastAsia="標楷體" w:hint="eastAsia"/>
                <w:szCs w:val="24"/>
              </w:rPr>
              <w:t>°</w:t>
            </w:r>
            <w:r w:rsidRPr="00814CDF">
              <w:rPr>
                <w:rFonts w:eastAsia="標楷體"/>
                <w:szCs w:val="24"/>
              </w:rPr>
              <w:t>，除非有禁忌症。</w:t>
            </w:r>
          </w:p>
          <w:p w14:paraId="2F91BEA4" w14:textId="77777777" w:rsidR="0068020A" w:rsidRPr="00814CDF" w:rsidRDefault="0068020A" w:rsidP="007E63E5">
            <w:pPr>
              <w:numPr>
                <w:ilvl w:val="0"/>
                <w:numId w:val="57"/>
              </w:numPr>
              <w:ind w:left="674"/>
              <w:rPr>
                <w:rFonts w:eastAsia="標楷體"/>
              </w:rPr>
            </w:pPr>
            <w:r w:rsidRPr="00814CDF">
              <w:rPr>
                <w:rFonts w:eastAsia="標楷體"/>
                <w:szCs w:val="24"/>
              </w:rPr>
              <w:t>適時排空呼吸器管路積水。</w:t>
            </w:r>
          </w:p>
        </w:tc>
        <w:tc>
          <w:tcPr>
            <w:tcW w:w="1785" w:type="pct"/>
            <w:tcBorders>
              <w:top w:val="nil"/>
              <w:bottom w:val="nil"/>
            </w:tcBorders>
            <w:shd w:val="clear" w:color="auto" w:fill="F2F2F2" w:themeFill="background1" w:themeFillShade="F2"/>
          </w:tcPr>
          <w:p w14:paraId="0AB208F4" w14:textId="77777777" w:rsidR="0068020A" w:rsidRPr="00814CDF" w:rsidRDefault="0068020A" w:rsidP="0068020A">
            <w:pPr>
              <w:ind w:left="612" w:hangingChars="255" w:hanging="612"/>
              <w:rPr>
                <w:rFonts w:eastAsia="標楷體"/>
                <w:szCs w:val="24"/>
              </w:rPr>
            </w:pPr>
            <w:r w:rsidRPr="00814CDF">
              <w:rPr>
                <w:rFonts w:eastAsia="標楷體"/>
              </w:rPr>
              <w:t>3.1.3</w:t>
            </w:r>
            <w:r w:rsidRPr="00814CDF">
              <w:rPr>
                <w:rFonts w:eastAsia="標楷體"/>
                <w:szCs w:val="24"/>
              </w:rPr>
              <w:t>對於使用呼吸器病人，依「</w:t>
            </w:r>
            <w:r w:rsidRPr="00814CDF">
              <w:rPr>
                <w:rFonts w:eastAsia="標楷體"/>
                <w:szCs w:val="24"/>
              </w:rPr>
              <w:t>1</w:t>
            </w:r>
            <w:r w:rsidRPr="00814CDF">
              <w:rPr>
                <w:rFonts w:eastAsia="標楷體"/>
                <w:bCs/>
                <w:szCs w:val="24"/>
              </w:rPr>
              <w:t>06</w:t>
            </w:r>
            <w:r w:rsidRPr="00814CDF">
              <w:rPr>
                <w:rFonts w:eastAsia="標楷體"/>
                <w:bCs/>
                <w:szCs w:val="24"/>
              </w:rPr>
              <w:t>年侵入性醫療處置照護品質提升計畫作業手冊</w:t>
            </w:r>
            <w:r w:rsidRPr="00814CDF">
              <w:rPr>
                <w:rFonts w:eastAsia="標楷體"/>
                <w:bCs/>
                <w:szCs w:val="24"/>
              </w:rPr>
              <w:t>-</w:t>
            </w:r>
            <w:r w:rsidRPr="00814CDF">
              <w:rPr>
                <w:rFonts w:eastAsia="標楷體"/>
                <w:bCs/>
                <w:szCs w:val="24"/>
              </w:rPr>
              <w:t>醫院版</w:t>
            </w:r>
            <w:r w:rsidRPr="00814CDF">
              <w:rPr>
                <w:rFonts w:eastAsia="標楷體"/>
                <w:szCs w:val="24"/>
              </w:rPr>
              <w:t>」，執行降低呼吸器相關肺炎</w:t>
            </w:r>
            <w:r w:rsidRPr="00814CDF">
              <w:rPr>
                <w:rFonts w:eastAsia="標楷體"/>
                <w:iCs/>
                <w:szCs w:val="24"/>
              </w:rPr>
              <w:t>(Ventilator Associated Pneumonia)</w:t>
            </w:r>
            <w:r w:rsidRPr="00814CDF">
              <w:rPr>
                <w:rFonts w:eastAsia="標楷體"/>
                <w:iCs/>
                <w:szCs w:val="24"/>
              </w:rPr>
              <w:t>之措施</w:t>
            </w:r>
            <w:r w:rsidRPr="00814CDF">
              <w:rPr>
                <w:rFonts w:eastAsia="標楷體"/>
                <w:szCs w:val="24"/>
              </w:rPr>
              <w:t>，重點為：</w:t>
            </w:r>
          </w:p>
          <w:p w14:paraId="6B0E248C" w14:textId="77777777" w:rsidR="0068020A" w:rsidRPr="00814CDF" w:rsidRDefault="0068020A" w:rsidP="0068020A">
            <w:pPr>
              <w:numPr>
                <w:ilvl w:val="0"/>
                <w:numId w:val="26"/>
              </w:numPr>
              <w:tabs>
                <w:tab w:val="clear" w:pos="1248"/>
              </w:tabs>
              <w:ind w:left="674"/>
              <w:rPr>
                <w:rFonts w:eastAsia="標楷體"/>
                <w:szCs w:val="24"/>
              </w:rPr>
            </w:pPr>
            <w:r w:rsidRPr="00814CDF">
              <w:rPr>
                <w:rFonts w:eastAsia="標楷體"/>
                <w:szCs w:val="24"/>
              </w:rPr>
              <w:t>置放氣管內插管前、後執行手部衛生。</w:t>
            </w:r>
          </w:p>
          <w:p w14:paraId="189CF9A3" w14:textId="77777777" w:rsidR="0068020A" w:rsidRPr="00814CDF" w:rsidRDefault="0068020A" w:rsidP="0068020A">
            <w:pPr>
              <w:numPr>
                <w:ilvl w:val="0"/>
                <w:numId w:val="26"/>
              </w:numPr>
              <w:tabs>
                <w:tab w:val="clear" w:pos="1248"/>
              </w:tabs>
              <w:ind w:left="674"/>
              <w:rPr>
                <w:rFonts w:eastAsia="標楷體"/>
                <w:szCs w:val="24"/>
              </w:rPr>
            </w:pPr>
            <w:r w:rsidRPr="00814CDF">
              <w:rPr>
                <w:rFonts w:eastAsia="標楷體"/>
                <w:szCs w:val="24"/>
              </w:rPr>
              <w:t>每日需評估是否可儘早脫離呼吸器、至少一次暫停靜脈注射鎮靜劑（不含止痛劑）之使用，除非有相關禁忌症。</w:t>
            </w:r>
          </w:p>
          <w:p w14:paraId="59218F8C" w14:textId="77777777" w:rsidR="0068020A" w:rsidRPr="00814CDF" w:rsidRDefault="0068020A" w:rsidP="0068020A">
            <w:pPr>
              <w:numPr>
                <w:ilvl w:val="0"/>
                <w:numId w:val="26"/>
              </w:numPr>
              <w:tabs>
                <w:tab w:val="clear" w:pos="1248"/>
              </w:tabs>
              <w:ind w:left="674"/>
              <w:rPr>
                <w:rFonts w:eastAsia="標楷體"/>
                <w:szCs w:val="24"/>
              </w:rPr>
            </w:pPr>
            <w:r w:rsidRPr="00814CDF">
              <w:rPr>
                <w:rFonts w:eastAsia="標楷體"/>
                <w:szCs w:val="24"/>
              </w:rPr>
              <w:t>宜使用</w:t>
            </w:r>
            <w:r w:rsidRPr="00814CDF">
              <w:rPr>
                <w:rFonts w:eastAsia="標楷體"/>
                <w:szCs w:val="24"/>
              </w:rPr>
              <w:t xml:space="preserve">0.12% ~ 0.2% chlorhexidine gluconate </w:t>
            </w:r>
            <w:r w:rsidRPr="00814CDF">
              <w:rPr>
                <w:rFonts w:eastAsia="標楷體"/>
                <w:szCs w:val="24"/>
              </w:rPr>
              <w:t>漱口水</w:t>
            </w:r>
            <w:r w:rsidRPr="00814CDF">
              <w:rPr>
                <w:rFonts w:eastAsia="標楷體"/>
                <w:szCs w:val="24"/>
              </w:rPr>
              <w:t>/</w:t>
            </w:r>
            <w:r w:rsidRPr="00814CDF">
              <w:rPr>
                <w:rFonts w:eastAsia="標楷體"/>
                <w:szCs w:val="24"/>
              </w:rPr>
              <w:t>凝膠執行口腔抗菌照護，每日至少</w:t>
            </w:r>
            <w:r w:rsidRPr="00814CDF">
              <w:rPr>
                <w:rFonts w:eastAsia="標楷體"/>
                <w:szCs w:val="24"/>
              </w:rPr>
              <w:t>2</w:t>
            </w:r>
            <w:r w:rsidRPr="00814CDF">
              <w:rPr>
                <w:rFonts w:eastAsia="標楷體"/>
                <w:szCs w:val="24"/>
              </w:rPr>
              <w:t>次。</w:t>
            </w:r>
          </w:p>
          <w:p w14:paraId="5FDBF84A" w14:textId="77777777" w:rsidR="00352666" w:rsidRPr="00814CDF" w:rsidRDefault="0068020A" w:rsidP="00352666">
            <w:pPr>
              <w:numPr>
                <w:ilvl w:val="0"/>
                <w:numId w:val="26"/>
              </w:numPr>
              <w:tabs>
                <w:tab w:val="clear" w:pos="1248"/>
              </w:tabs>
              <w:ind w:left="674"/>
              <w:rPr>
                <w:rFonts w:eastAsia="標楷體"/>
                <w:szCs w:val="24"/>
              </w:rPr>
            </w:pPr>
            <w:r w:rsidRPr="00814CDF">
              <w:rPr>
                <w:rFonts w:eastAsia="標楷體"/>
                <w:szCs w:val="24"/>
              </w:rPr>
              <w:t>床頭（</w:t>
            </w:r>
            <w:r w:rsidRPr="00814CDF">
              <w:rPr>
                <w:rFonts w:eastAsia="標楷體"/>
                <w:szCs w:val="24"/>
              </w:rPr>
              <w:t>head of bed, HOB</w:t>
            </w:r>
            <w:r w:rsidRPr="00814CDF">
              <w:rPr>
                <w:rFonts w:eastAsia="標楷體"/>
                <w:szCs w:val="24"/>
              </w:rPr>
              <w:t>）維持抬高</w:t>
            </w:r>
            <w:r w:rsidRPr="00814CDF">
              <w:rPr>
                <w:rFonts w:eastAsia="標楷體"/>
                <w:szCs w:val="24"/>
              </w:rPr>
              <w:t>30</w:t>
            </w:r>
            <w:r w:rsidRPr="00814CDF">
              <w:rPr>
                <w:rFonts w:eastAsia="標楷體"/>
                <w:szCs w:val="24"/>
                <w:vertAlign w:val="superscript"/>
              </w:rPr>
              <w:t>0</w:t>
            </w:r>
            <w:r w:rsidRPr="00814CDF">
              <w:rPr>
                <w:rFonts w:eastAsia="標楷體"/>
                <w:szCs w:val="24"/>
              </w:rPr>
              <w:t>~45</w:t>
            </w:r>
            <w:r w:rsidRPr="00814CDF">
              <w:rPr>
                <w:rFonts w:eastAsia="標楷體"/>
                <w:szCs w:val="24"/>
                <w:vertAlign w:val="superscript"/>
              </w:rPr>
              <w:t>0</w:t>
            </w:r>
            <w:r w:rsidRPr="00814CDF">
              <w:rPr>
                <w:rFonts w:eastAsia="標楷體"/>
                <w:szCs w:val="24"/>
              </w:rPr>
              <w:t>，除非有禁忌症。</w:t>
            </w:r>
          </w:p>
          <w:p w14:paraId="58A4896D" w14:textId="44071C78" w:rsidR="0068020A" w:rsidRPr="00814CDF" w:rsidRDefault="0068020A" w:rsidP="00352666">
            <w:pPr>
              <w:numPr>
                <w:ilvl w:val="0"/>
                <w:numId w:val="26"/>
              </w:numPr>
              <w:tabs>
                <w:tab w:val="clear" w:pos="1248"/>
              </w:tabs>
              <w:ind w:left="674"/>
              <w:rPr>
                <w:rFonts w:eastAsia="標楷體"/>
                <w:szCs w:val="24"/>
              </w:rPr>
            </w:pPr>
            <w:r w:rsidRPr="00814CDF">
              <w:rPr>
                <w:rFonts w:eastAsia="標楷體"/>
                <w:szCs w:val="24"/>
              </w:rPr>
              <w:t>適時排空呼吸器管路積水。</w:t>
            </w:r>
          </w:p>
        </w:tc>
      </w:tr>
      <w:tr w:rsidR="0068020A" w:rsidRPr="00814CDF" w14:paraId="7AB64178" w14:textId="3B38F796" w:rsidTr="001904E1">
        <w:trPr>
          <w:trHeight w:val="20"/>
          <w:jc w:val="center"/>
        </w:trPr>
        <w:tc>
          <w:tcPr>
            <w:tcW w:w="715" w:type="pct"/>
            <w:tcBorders>
              <w:top w:val="nil"/>
              <w:bottom w:val="nil"/>
            </w:tcBorders>
            <w:shd w:val="clear" w:color="auto" w:fill="auto"/>
          </w:tcPr>
          <w:p w14:paraId="361135AA" w14:textId="77777777" w:rsidR="0068020A" w:rsidRPr="00814CDF" w:rsidRDefault="0068020A" w:rsidP="0068020A">
            <w:pPr>
              <w:widowControl/>
              <w:outlineLvl w:val="0"/>
              <w:rPr>
                <w:rFonts w:eastAsia="標楷體"/>
                <w:b/>
                <w:iCs/>
                <w:kern w:val="0"/>
                <w:szCs w:val="24"/>
              </w:rPr>
            </w:pPr>
          </w:p>
        </w:tc>
        <w:tc>
          <w:tcPr>
            <w:tcW w:w="715" w:type="pct"/>
            <w:tcBorders>
              <w:top w:val="nil"/>
              <w:bottom w:val="nil"/>
            </w:tcBorders>
            <w:shd w:val="clear" w:color="auto" w:fill="auto"/>
          </w:tcPr>
          <w:p w14:paraId="4D4478F3" w14:textId="77777777" w:rsidR="0068020A" w:rsidRPr="00814CDF" w:rsidRDefault="0068020A" w:rsidP="0068020A">
            <w:pPr>
              <w:widowControl/>
              <w:jc w:val="both"/>
              <w:outlineLvl w:val="0"/>
              <w:rPr>
                <w:rFonts w:eastAsia="標楷體"/>
              </w:rPr>
            </w:pPr>
          </w:p>
        </w:tc>
        <w:tc>
          <w:tcPr>
            <w:tcW w:w="1785" w:type="pct"/>
            <w:tcBorders>
              <w:top w:val="nil"/>
              <w:bottom w:val="nil"/>
            </w:tcBorders>
          </w:tcPr>
          <w:p w14:paraId="76563433" w14:textId="2510FE2E" w:rsidR="0068020A" w:rsidRPr="00814CDF" w:rsidRDefault="0068020A" w:rsidP="0068020A">
            <w:pPr>
              <w:ind w:left="612" w:hangingChars="255" w:hanging="612"/>
              <w:rPr>
                <w:rFonts w:eastAsia="標楷體"/>
              </w:rPr>
            </w:pPr>
            <w:r w:rsidRPr="00814CDF">
              <w:rPr>
                <w:rFonts w:eastAsia="標楷體"/>
              </w:rPr>
              <w:t xml:space="preserve">3.1.4 </w:t>
            </w:r>
            <w:r w:rsidRPr="00814CDF">
              <w:rPr>
                <w:rFonts w:eastAsia="標楷體"/>
              </w:rPr>
              <w:t>對於手術病人，建議同時採取下列措施以降低</w:t>
            </w:r>
            <w:r w:rsidRPr="00814CDF">
              <w:rPr>
                <w:rFonts w:eastAsia="標楷體"/>
              </w:rPr>
              <w:lastRenderedPageBreak/>
              <w:t>手術部位感</w:t>
            </w:r>
            <w:r w:rsidRPr="005032BB">
              <w:rPr>
                <w:rFonts w:eastAsia="標楷體"/>
                <w:color w:val="FF0000"/>
                <w:u w:val="single"/>
              </w:rPr>
              <w:t>染</w:t>
            </w:r>
            <w:r w:rsidRPr="005032BB">
              <w:rPr>
                <w:rFonts w:eastAsia="標楷體"/>
                <w:color w:val="FF0000"/>
                <w:szCs w:val="24"/>
                <w:u w:val="single"/>
              </w:rPr>
              <w:t>，</w:t>
            </w:r>
            <w:r w:rsidRPr="00814CDF">
              <w:rPr>
                <w:rFonts w:eastAsia="標楷體"/>
                <w:szCs w:val="24"/>
              </w:rPr>
              <w:t>重點為：</w:t>
            </w:r>
          </w:p>
          <w:p w14:paraId="641D7F23" w14:textId="558F854D" w:rsidR="0068020A" w:rsidRPr="00814CDF" w:rsidRDefault="0068020A" w:rsidP="007E63E5">
            <w:pPr>
              <w:numPr>
                <w:ilvl w:val="0"/>
                <w:numId w:val="68"/>
              </w:numPr>
              <w:rPr>
                <w:rFonts w:eastAsia="標楷體"/>
              </w:rPr>
            </w:pPr>
            <w:r w:rsidRPr="00814CDF">
              <w:rPr>
                <w:rFonts w:eastAsia="標楷體"/>
                <w:color w:val="FF0000"/>
                <w:u w:val="single"/>
              </w:rPr>
              <w:t>預防性抗生素的使用：劃刀前之給藥、藥品選擇必須遵照準則。</w:t>
            </w:r>
            <w:r w:rsidRPr="00814CDF">
              <w:rPr>
                <w:rFonts w:eastAsia="標楷體"/>
              </w:rPr>
              <w:t>如果手術時間過長，應適當追加抗生素。</w:t>
            </w:r>
          </w:p>
          <w:p w14:paraId="5AA3503C" w14:textId="77777777" w:rsidR="0068020A" w:rsidRPr="00814CDF" w:rsidRDefault="0068020A" w:rsidP="007E63E5">
            <w:pPr>
              <w:numPr>
                <w:ilvl w:val="0"/>
                <w:numId w:val="68"/>
              </w:numPr>
              <w:rPr>
                <w:rFonts w:eastAsia="標楷體"/>
              </w:rPr>
            </w:pPr>
            <w:r w:rsidRPr="00814CDF">
              <w:rPr>
                <w:rFonts w:eastAsia="標楷體"/>
              </w:rPr>
              <w:t>手術前沐浴：建議使用抗菌溶液或肥皂淋浴或擦澡。</w:t>
            </w:r>
          </w:p>
          <w:p w14:paraId="4649E490" w14:textId="55458210" w:rsidR="0068020A" w:rsidRPr="00814CDF" w:rsidRDefault="0068020A" w:rsidP="007E63E5">
            <w:pPr>
              <w:numPr>
                <w:ilvl w:val="0"/>
                <w:numId w:val="68"/>
              </w:numPr>
              <w:rPr>
                <w:rFonts w:eastAsia="標楷體"/>
              </w:rPr>
            </w:pPr>
            <w:r w:rsidRPr="00814CDF">
              <w:rPr>
                <w:rFonts w:eastAsia="標楷體"/>
              </w:rPr>
              <w:t>適當的去除毛髮；如果手術沒有除毛之需要時，應避免去除毛髮。如有需要，應盡可能在接近傷口切開的時間完成，且宜使用剪毛</w:t>
            </w:r>
            <w:r w:rsidRPr="005032BB">
              <w:rPr>
                <w:rFonts w:eastAsia="標楷體"/>
                <w:color w:val="FF0000"/>
                <w:u w:val="single"/>
              </w:rPr>
              <w:t>器，</w:t>
            </w:r>
            <w:r w:rsidRPr="00814CDF">
              <w:rPr>
                <w:rFonts w:eastAsia="標楷體"/>
              </w:rPr>
              <w:t>不宜使用剃刀。</w:t>
            </w:r>
          </w:p>
          <w:p w14:paraId="1BD24F31" w14:textId="6ACE7442" w:rsidR="0068020A" w:rsidRPr="00814CDF" w:rsidRDefault="0068020A" w:rsidP="007E63E5">
            <w:pPr>
              <w:numPr>
                <w:ilvl w:val="0"/>
                <w:numId w:val="68"/>
              </w:numPr>
              <w:rPr>
                <w:rFonts w:eastAsia="標楷體"/>
              </w:rPr>
            </w:pPr>
            <w:r w:rsidRPr="00814CDF">
              <w:rPr>
                <w:rFonts w:eastAsia="標楷體"/>
              </w:rPr>
              <w:t>加強糖尿病病人血糖控制；應常規性對所有病人在手術前檢驗血糖濃度，以判斷是否有高血糖症，且最好是早點做</w:t>
            </w:r>
            <w:r w:rsidR="00673E9A" w:rsidRPr="00673E9A">
              <w:rPr>
                <w:rFonts w:eastAsia="標楷體" w:hint="eastAsia"/>
                <w:color w:val="FF0000"/>
                <w:u w:val="single"/>
              </w:rPr>
              <w:t>，以</w:t>
            </w:r>
            <w:r w:rsidRPr="00814CDF">
              <w:rPr>
                <w:rFonts w:eastAsia="標楷體"/>
              </w:rPr>
              <w:t>有足夠時間完成風險評估及啟動適當的治療，並維持術後血糖值宜小於</w:t>
            </w:r>
            <w:r w:rsidRPr="00814CDF">
              <w:rPr>
                <w:rFonts w:eastAsia="標楷體"/>
              </w:rPr>
              <w:t>200mg/dL</w:t>
            </w:r>
            <w:r w:rsidRPr="00814CDF">
              <w:rPr>
                <w:rFonts w:eastAsia="標楷體"/>
              </w:rPr>
              <w:t>。</w:t>
            </w:r>
          </w:p>
          <w:p w14:paraId="6E34CD56" w14:textId="0E0E93C9" w:rsidR="0068020A" w:rsidRPr="00814CDF" w:rsidRDefault="0068020A" w:rsidP="007E63E5">
            <w:pPr>
              <w:numPr>
                <w:ilvl w:val="0"/>
                <w:numId w:val="68"/>
              </w:numPr>
              <w:rPr>
                <w:rFonts w:eastAsia="標楷體"/>
              </w:rPr>
            </w:pPr>
            <w:r w:rsidRPr="00814CDF">
              <w:rPr>
                <w:rFonts w:eastAsia="標楷體"/>
              </w:rPr>
              <w:t>維持正常體溫；建議可使用加熱的靜脈輸液或手術前、手術中與恢復室內讓病人使用加熱的毯子或熱空氣式保溫</w:t>
            </w:r>
            <w:r w:rsidR="00673E9A" w:rsidRPr="00E50DB1">
              <w:rPr>
                <w:rFonts w:eastAsia="標楷體"/>
                <w:iCs/>
                <w:kern w:val="0"/>
              </w:rPr>
              <w:t>（</w:t>
            </w:r>
            <w:r w:rsidR="00673E9A" w:rsidRPr="00E50DB1">
              <w:rPr>
                <w:rFonts w:eastAsia="標楷體"/>
                <w:iCs/>
                <w:kern w:val="0"/>
              </w:rPr>
              <w:t>forced air warming</w:t>
            </w:r>
            <w:r w:rsidR="00673E9A" w:rsidRPr="00E50DB1">
              <w:rPr>
                <w:rFonts w:eastAsia="標楷體"/>
                <w:iCs/>
                <w:kern w:val="0"/>
              </w:rPr>
              <w:t>）</w:t>
            </w:r>
            <w:r w:rsidRPr="00814CDF">
              <w:rPr>
                <w:rFonts w:eastAsia="標楷體"/>
              </w:rPr>
              <w:t>，其核心體溫宜大於攝氏</w:t>
            </w:r>
            <w:r w:rsidRPr="00814CDF">
              <w:rPr>
                <w:rFonts w:eastAsia="標楷體"/>
              </w:rPr>
              <w:t>36</w:t>
            </w:r>
            <w:r w:rsidRPr="00814CDF">
              <w:rPr>
                <w:rFonts w:eastAsia="標楷體"/>
              </w:rPr>
              <w:t>度。</w:t>
            </w:r>
          </w:p>
        </w:tc>
        <w:tc>
          <w:tcPr>
            <w:tcW w:w="1785" w:type="pct"/>
            <w:tcBorders>
              <w:top w:val="nil"/>
              <w:bottom w:val="nil"/>
            </w:tcBorders>
            <w:shd w:val="clear" w:color="auto" w:fill="F2F2F2" w:themeFill="background1" w:themeFillShade="F2"/>
          </w:tcPr>
          <w:p w14:paraId="6F38BF81" w14:textId="77777777" w:rsidR="0068020A" w:rsidRPr="00814CDF" w:rsidRDefault="0068020A" w:rsidP="0068020A">
            <w:pPr>
              <w:ind w:left="612" w:hangingChars="255" w:hanging="612"/>
              <w:rPr>
                <w:rFonts w:eastAsia="標楷體"/>
              </w:rPr>
            </w:pPr>
            <w:r w:rsidRPr="00814CDF">
              <w:rPr>
                <w:rFonts w:eastAsia="標楷體"/>
              </w:rPr>
              <w:lastRenderedPageBreak/>
              <w:t xml:space="preserve">3.1.4 </w:t>
            </w:r>
            <w:r w:rsidRPr="00814CDF">
              <w:rPr>
                <w:rFonts w:eastAsia="標楷體"/>
              </w:rPr>
              <w:t>對於手術病人，建議同時採取下列措施以降低</w:t>
            </w:r>
            <w:r w:rsidRPr="00814CDF">
              <w:rPr>
                <w:rFonts w:eastAsia="標楷體"/>
              </w:rPr>
              <w:lastRenderedPageBreak/>
              <w:t>手術部位感染</w:t>
            </w:r>
            <w:r w:rsidRPr="00814CDF">
              <w:rPr>
                <w:rFonts w:eastAsia="標楷體"/>
                <w:iCs/>
                <w:kern w:val="0"/>
                <w:lang w:eastAsia="zh-CN"/>
              </w:rPr>
              <w:t>(Surgical Site Infection)</w:t>
            </w:r>
            <w:r w:rsidRPr="00814CDF">
              <w:rPr>
                <w:rFonts w:eastAsia="標楷體"/>
                <w:iCs/>
                <w:kern w:val="0"/>
              </w:rPr>
              <w:t xml:space="preserve"> </w:t>
            </w:r>
            <w:r w:rsidRPr="00814CDF">
              <w:rPr>
                <w:rFonts w:eastAsia="標楷體"/>
                <w:szCs w:val="24"/>
              </w:rPr>
              <w:t>，重點為：</w:t>
            </w:r>
          </w:p>
          <w:p w14:paraId="6F179EE3" w14:textId="77777777" w:rsidR="0068020A" w:rsidRPr="00814CDF" w:rsidRDefault="0068020A" w:rsidP="0068020A">
            <w:pPr>
              <w:numPr>
                <w:ilvl w:val="0"/>
                <w:numId w:val="27"/>
              </w:numPr>
              <w:rPr>
                <w:rFonts w:eastAsia="標楷體"/>
              </w:rPr>
            </w:pPr>
            <w:r w:rsidRPr="00814CDF">
              <w:rPr>
                <w:rFonts w:eastAsia="標楷體"/>
              </w:rPr>
              <w:t>預防性抗生素的使用；應於劃刀前</w:t>
            </w:r>
            <w:r w:rsidRPr="00814CDF">
              <w:rPr>
                <w:rFonts w:eastAsia="標楷體"/>
              </w:rPr>
              <w:t>1</w:t>
            </w:r>
            <w:r w:rsidRPr="00814CDF">
              <w:rPr>
                <w:rFonts w:eastAsia="標楷體"/>
              </w:rPr>
              <w:t>小時內靜脈注射、藥品選擇必須遵照準則、手術結束後</w:t>
            </w:r>
            <w:r w:rsidRPr="00814CDF">
              <w:rPr>
                <w:rFonts w:eastAsia="標楷體"/>
              </w:rPr>
              <w:t>24</w:t>
            </w:r>
            <w:r w:rsidRPr="00814CDF">
              <w:rPr>
                <w:rFonts w:eastAsia="標楷體"/>
              </w:rPr>
              <w:t>小時內停止使用。如果手術時間過長，應適當追加抗生素。</w:t>
            </w:r>
          </w:p>
          <w:p w14:paraId="7837615F" w14:textId="77777777" w:rsidR="0068020A" w:rsidRPr="00814CDF" w:rsidRDefault="0068020A" w:rsidP="0068020A">
            <w:pPr>
              <w:numPr>
                <w:ilvl w:val="0"/>
                <w:numId w:val="27"/>
              </w:numPr>
              <w:rPr>
                <w:rFonts w:eastAsia="標楷體"/>
              </w:rPr>
            </w:pPr>
            <w:r w:rsidRPr="00814CDF">
              <w:rPr>
                <w:rFonts w:eastAsia="標楷體"/>
              </w:rPr>
              <w:t>手術前沐浴：建議使用抗菌溶液或肥皂淋浴或擦澡。</w:t>
            </w:r>
          </w:p>
          <w:p w14:paraId="7F9F83E7" w14:textId="77777777" w:rsidR="0068020A" w:rsidRPr="00814CDF" w:rsidRDefault="0068020A" w:rsidP="0068020A">
            <w:pPr>
              <w:numPr>
                <w:ilvl w:val="0"/>
                <w:numId w:val="27"/>
              </w:numPr>
              <w:rPr>
                <w:rFonts w:eastAsia="標楷體"/>
              </w:rPr>
            </w:pPr>
            <w:r w:rsidRPr="00814CDF">
              <w:rPr>
                <w:rFonts w:eastAsia="標楷體"/>
              </w:rPr>
              <w:t>適當的去除毛髮；如果手術沒有除毛之需要時，應避免去除毛髮。如有需要，應盡可能在接近傷口切開的時間完成，且宜使用剪毛器</w:t>
            </w:r>
            <w:r w:rsidRPr="00814CDF">
              <w:rPr>
                <w:rFonts w:eastAsia="標楷體"/>
              </w:rPr>
              <w:t>(clipper)</w:t>
            </w:r>
            <w:r w:rsidRPr="00814CDF">
              <w:rPr>
                <w:rFonts w:eastAsia="標楷體"/>
              </w:rPr>
              <w:t>，不宜使用剃刀。</w:t>
            </w:r>
          </w:p>
          <w:p w14:paraId="1094CBDF" w14:textId="77777777" w:rsidR="00352666" w:rsidRPr="00814CDF" w:rsidRDefault="0068020A" w:rsidP="00352666">
            <w:pPr>
              <w:numPr>
                <w:ilvl w:val="0"/>
                <w:numId w:val="27"/>
              </w:numPr>
              <w:rPr>
                <w:rFonts w:eastAsia="標楷體"/>
              </w:rPr>
            </w:pPr>
            <w:r w:rsidRPr="00814CDF">
              <w:rPr>
                <w:rFonts w:eastAsia="標楷體"/>
              </w:rPr>
              <w:t>加強糖尿病病人血糖控制；應常規性對所有病人在手術前檢驗血糖濃度，以判斷是否有高血糖症，且最好是早點做有足夠時間完成風險評估及啟動適當的治療，並維持術後血糖值宜小於</w:t>
            </w:r>
            <w:r w:rsidRPr="00814CDF">
              <w:rPr>
                <w:rFonts w:eastAsia="標楷體"/>
              </w:rPr>
              <w:t>200mg/dL</w:t>
            </w:r>
            <w:r w:rsidRPr="00814CDF">
              <w:rPr>
                <w:rFonts w:eastAsia="標楷體"/>
              </w:rPr>
              <w:t>。</w:t>
            </w:r>
          </w:p>
          <w:p w14:paraId="137EF8EE" w14:textId="4E96F729" w:rsidR="0068020A" w:rsidRPr="00814CDF" w:rsidRDefault="0068020A" w:rsidP="00352666">
            <w:pPr>
              <w:numPr>
                <w:ilvl w:val="0"/>
                <w:numId w:val="27"/>
              </w:numPr>
              <w:rPr>
                <w:rFonts w:eastAsia="標楷體"/>
              </w:rPr>
            </w:pPr>
            <w:r w:rsidRPr="00814CDF">
              <w:rPr>
                <w:rFonts w:eastAsia="標楷體"/>
              </w:rPr>
              <w:t>維持正常體溫；建議可使用加熱的靜脈輸液或手術前、手術中與恢復室內讓病人使用加熱的毯子或熱空氣式保溫</w:t>
            </w:r>
            <w:r w:rsidRPr="00814CDF">
              <w:rPr>
                <w:rFonts w:eastAsia="標楷體"/>
              </w:rPr>
              <w:t>(forced air warming )</w:t>
            </w:r>
            <w:r w:rsidRPr="00814CDF">
              <w:rPr>
                <w:rFonts w:eastAsia="標楷體"/>
              </w:rPr>
              <w:t>，其核心體溫宜大於攝氏</w:t>
            </w:r>
            <w:r w:rsidRPr="00814CDF">
              <w:rPr>
                <w:rFonts w:eastAsia="標楷體"/>
              </w:rPr>
              <w:t>36</w:t>
            </w:r>
            <w:r w:rsidRPr="00814CDF">
              <w:rPr>
                <w:rFonts w:eastAsia="標楷體"/>
              </w:rPr>
              <w:t>度。</w:t>
            </w:r>
          </w:p>
        </w:tc>
      </w:tr>
      <w:tr w:rsidR="0068020A" w:rsidRPr="00814CDF" w14:paraId="1794B5BB" w14:textId="09208839" w:rsidTr="001904E1">
        <w:trPr>
          <w:trHeight w:val="20"/>
          <w:jc w:val="center"/>
        </w:trPr>
        <w:tc>
          <w:tcPr>
            <w:tcW w:w="715" w:type="pct"/>
            <w:tcBorders>
              <w:top w:val="single" w:sz="4" w:space="0" w:color="auto"/>
            </w:tcBorders>
            <w:shd w:val="clear" w:color="auto" w:fill="auto"/>
          </w:tcPr>
          <w:p w14:paraId="714F43B0" w14:textId="577E68F9" w:rsidR="0068020A" w:rsidRPr="00814CDF" w:rsidRDefault="0068020A" w:rsidP="00167445">
            <w:pPr>
              <w:numPr>
                <w:ilvl w:val="0"/>
                <w:numId w:val="1"/>
              </w:numPr>
              <w:rPr>
                <w:rFonts w:eastAsia="標楷體"/>
                <w:b/>
                <w:iCs/>
                <w:kern w:val="0"/>
                <w:szCs w:val="24"/>
              </w:rPr>
            </w:pPr>
            <w:r w:rsidRPr="00814CDF">
              <w:rPr>
                <w:rFonts w:eastAsia="標楷體"/>
                <w:b/>
                <w:iCs/>
                <w:kern w:val="0"/>
                <w:szCs w:val="24"/>
              </w:rPr>
              <w:lastRenderedPageBreak/>
              <w:t>定期環境清潔及監測清潔品質</w:t>
            </w:r>
          </w:p>
        </w:tc>
        <w:tc>
          <w:tcPr>
            <w:tcW w:w="715" w:type="pct"/>
            <w:tcBorders>
              <w:top w:val="single" w:sz="4" w:space="0" w:color="auto"/>
              <w:bottom w:val="nil"/>
            </w:tcBorders>
            <w:shd w:val="clear" w:color="auto" w:fill="auto"/>
          </w:tcPr>
          <w:p w14:paraId="08E49A99" w14:textId="7D8DE8EC" w:rsidR="0068020A" w:rsidRPr="00814CDF" w:rsidRDefault="0068020A" w:rsidP="0068020A">
            <w:pPr>
              <w:widowControl/>
              <w:ind w:left="360" w:hangingChars="150" w:hanging="360"/>
              <w:jc w:val="both"/>
              <w:outlineLvl w:val="0"/>
              <w:rPr>
                <w:rFonts w:eastAsia="標楷體"/>
                <w:iCs/>
                <w:kern w:val="0"/>
              </w:rPr>
            </w:pPr>
            <w:bookmarkStart w:id="158" w:name="_Toc95323918"/>
            <w:r w:rsidRPr="00814CDF">
              <w:rPr>
                <w:rFonts w:eastAsia="標楷體"/>
                <w:iCs/>
                <w:kern w:val="0"/>
              </w:rPr>
              <w:t>4.1</w:t>
            </w:r>
            <w:r w:rsidRPr="00814CDF">
              <w:rPr>
                <w:rFonts w:eastAsia="標楷體"/>
                <w:color w:val="FF0000"/>
                <w:u w:val="single"/>
              </w:rPr>
              <w:t>醫院訂</w:t>
            </w:r>
            <w:r w:rsidRPr="00814CDF">
              <w:rPr>
                <w:rFonts w:eastAsia="標楷體"/>
              </w:rPr>
              <w:t>有</w:t>
            </w:r>
            <w:r w:rsidRPr="00814CDF">
              <w:rPr>
                <w:rFonts w:eastAsia="標楷體"/>
                <w:iCs/>
                <w:kern w:val="0"/>
              </w:rPr>
              <w:t>合適的</w:t>
            </w:r>
            <w:r w:rsidRPr="00814CDF">
              <w:rPr>
                <w:rFonts w:eastAsia="標楷體"/>
                <w:iCs/>
                <w:kern w:val="0"/>
                <w:szCs w:val="28"/>
              </w:rPr>
              <w:t>環境</w:t>
            </w:r>
            <w:r w:rsidRPr="00814CDF">
              <w:rPr>
                <w:rFonts w:eastAsia="標楷體"/>
                <w:iCs/>
                <w:kern w:val="0"/>
              </w:rPr>
              <w:t>清潔管理。</w:t>
            </w:r>
            <w:bookmarkEnd w:id="158"/>
          </w:p>
        </w:tc>
        <w:tc>
          <w:tcPr>
            <w:tcW w:w="1785" w:type="pct"/>
            <w:tcBorders>
              <w:top w:val="single" w:sz="4" w:space="0" w:color="auto"/>
              <w:bottom w:val="nil"/>
            </w:tcBorders>
          </w:tcPr>
          <w:p w14:paraId="485E65D5" w14:textId="280A796A" w:rsidR="0068020A" w:rsidRPr="00814CDF" w:rsidRDefault="0068020A" w:rsidP="0068020A">
            <w:pPr>
              <w:ind w:left="492" w:hangingChars="205" w:hanging="492"/>
              <w:rPr>
                <w:rFonts w:eastAsia="標楷體"/>
                <w:iCs/>
                <w:kern w:val="0"/>
              </w:rPr>
            </w:pPr>
            <w:r w:rsidRPr="00814CDF">
              <w:rPr>
                <w:rFonts w:eastAsia="標楷體"/>
                <w:iCs/>
                <w:kern w:val="0"/>
              </w:rPr>
              <w:t>4.1.1</w:t>
            </w:r>
            <w:r w:rsidRPr="00814CDF">
              <w:rPr>
                <w:rFonts w:eastAsia="標楷體"/>
                <w:color w:val="FF0000"/>
                <w:u w:val="single"/>
              </w:rPr>
              <w:t>訂有</w:t>
            </w:r>
            <w:r w:rsidRPr="00814CDF">
              <w:rPr>
                <w:rFonts w:eastAsia="標楷體"/>
                <w:iCs/>
                <w:kern w:val="0"/>
              </w:rPr>
              <w:t>醫院合適的環境</w:t>
            </w:r>
            <w:r w:rsidR="00673E9A" w:rsidRPr="00673E9A">
              <w:rPr>
                <w:rFonts w:eastAsia="標楷體"/>
                <w:color w:val="FF0000"/>
                <w:u w:val="single"/>
              </w:rPr>
              <w:t>（</w:t>
            </w:r>
            <w:r w:rsidRPr="00814CDF">
              <w:rPr>
                <w:rFonts w:eastAsia="標楷體"/>
                <w:color w:val="FF0000"/>
                <w:u w:val="single"/>
              </w:rPr>
              <w:t>含設備</w:t>
            </w:r>
            <w:r w:rsidR="00673E9A" w:rsidRPr="00673E9A">
              <w:rPr>
                <w:rFonts w:eastAsia="標楷體"/>
                <w:color w:val="FF0000"/>
                <w:u w:val="single"/>
              </w:rPr>
              <w:t>）</w:t>
            </w:r>
            <w:r w:rsidRPr="00814CDF">
              <w:rPr>
                <w:rFonts w:eastAsia="標楷體"/>
                <w:iCs/>
                <w:kern w:val="0"/>
              </w:rPr>
              <w:t>清潔管理政策，依環境表面</w:t>
            </w:r>
            <w:r w:rsidRPr="00814CDF">
              <w:rPr>
                <w:rFonts w:eastAsia="標楷體"/>
                <w:color w:val="FF0000"/>
                <w:u w:val="single"/>
              </w:rPr>
              <w:t>或設備</w:t>
            </w:r>
            <w:r w:rsidRPr="00814CDF">
              <w:rPr>
                <w:rFonts w:eastAsia="標楷體"/>
                <w:iCs/>
                <w:kern w:val="0"/>
              </w:rPr>
              <w:t>的種類以及所污染的程度（如：多重抗藥性微生物或困難梭狀桿菌感</w:t>
            </w:r>
            <w:r w:rsidRPr="00814CDF">
              <w:rPr>
                <w:rFonts w:eastAsia="標楷體"/>
                <w:iCs/>
                <w:kern w:val="0"/>
              </w:rPr>
              <w:lastRenderedPageBreak/>
              <w:t>染）使用合宜之清潔劑、消毒劑與清潔作業流程</w:t>
            </w:r>
            <w:r w:rsidRPr="00814CDF">
              <w:rPr>
                <w:rFonts w:eastAsia="標楷體"/>
                <w:color w:val="FF0000"/>
                <w:u w:val="single"/>
              </w:rPr>
              <w:t>，可參考「醫療機構環境清潔感染管制措施指引」</w:t>
            </w:r>
            <w:r w:rsidRPr="00814CDF">
              <w:rPr>
                <w:rFonts w:eastAsia="標楷體"/>
                <w:iCs/>
                <w:kern w:val="0"/>
              </w:rPr>
              <w:t>。</w:t>
            </w:r>
          </w:p>
          <w:p w14:paraId="0C08E786" w14:textId="1A1A273D" w:rsidR="0068020A" w:rsidRPr="00814CDF" w:rsidRDefault="0068020A" w:rsidP="0068020A">
            <w:pPr>
              <w:ind w:left="492" w:hangingChars="205" w:hanging="492"/>
              <w:rPr>
                <w:rFonts w:eastAsia="標楷體"/>
                <w:color w:val="FF0000"/>
                <w:u w:val="single"/>
              </w:rPr>
            </w:pPr>
            <w:r w:rsidRPr="00814CDF">
              <w:rPr>
                <w:rFonts w:eastAsia="標楷體"/>
                <w:color w:val="FF0000"/>
                <w:u w:val="single"/>
              </w:rPr>
              <w:t>4.1.2</w:t>
            </w:r>
            <w:r w:rsidRPr="00814CDF">
              <w:rPr>
                <w:rFonts w:eastAsia="標楷體"/>
                <w:color w:val="FF0000"/>
                <w:u w:val="single"/>
              </w:rPr>
              <w:t>應提供清潔人員</w:t>
            </w:r>
            <w:r w:rsidR="00AC5636" w:rsidRPr="00673E9A">
              <w:rPr>
                <w:rFonts w:eastAsia="標楷體"/>
                <w:color w:val="FF0000"/>
                <w:u w:val="single"/>
              </w:rPr>
              <w:t>（</w:t>
            </w:r>
            <w:r w:rsidRPr="00814CDF">
              <w:rPr>
                <w:rFonts w:eastAsia="標楷體"/>
                <w:color w:val="FF0000"/>
                <w:u w:val="single"/>
              </w:rPr>
              <w:t>含委外清潔公司</w:t>
            </w:r>
            <w:r w:rsidR="00AC5636" w:rsidRPr="00673E9A">
              <w:rPr>
                <w:rFonts w:eastAsia="標楷體"/>
                <w:color w:val="FF0000"/>
                <w:u w:val="single"/>
              </w:rPr>
              <w:t>）</w:t>
            </w:r>
            <w:r w:rsidRPr="00814CDF">
              <w:rPr>
                <w:rFonts w:eastAsia="標楷體"/>
                <w:color w:val="FF0000"/>
                <w:u w:val="single"/>
              </w:rPr>
              <w:t>執行環境設備清潔消毒流程相關之教育訓練。</w:t>
            </w:r>
          </w:p>
          <w:p w14:paraId="7B200CB7" w14:textId="36DE1EC2" w:rsidR="0068020A" w:rsidRPr="00814CDF" w:rsidRDefault="0068020A" w:rsidP="0068020A">
            <w:pPr>
              <w:ind w:left="492" w:hangingChars="205" w:hanging="492"/>
              <w:rPr>
                <w:rFonts w:eastAsia="標楷體"/>
                <w:iCs/>
                <w:kern w:val="0"/>
              </w:rPr>
            </w:pPr>
            <w:r w:rsidRPr="00814CDF">
              <w:rPr>
                <w:rFonts w:eastAsia="標楷體"/>
                <w:color w:val="FF0000"/>
                <w:u w:val="single"/>
              </w:rPr>
              <w:t>4.1.3</w:t>
            </w:r>
            <w:r w:rsidRPr="00814CDF">
              <w:rPr>
                <w:rFonts w:eastAsia="標楷體"/>
                <w:color w:val="FF0000"/>
                <w:u w:val="single"/>
              </w:rPr>
              <w:t>有清潔人員教育訓練、環境設備的清潔消毒及人員操作等查核機制，可檢測環境清潔品質，並回饋人員清潔成果。</w:t>
            </w:r>
          </w:p>
        </w:tc>
        <w:tc>
          <w:tcPr>
            <w:tcW w:w="1785" w:type="pct"/>
            <w:tcBorders>
              <w:top w:val="single" w:sz="4" w:space="0" w:color="auto"/>
              <w:bottom w:val="nil"/>
            </w:tcBorders>
            <w:shd w:val="clear" w:color="auto" w:fill="F2F2F2" w:themeFill="background1" w:themeFillShade="F2"/>
          </w:tcPr>
          <w:p w14:paraId="000A7984" w14:textId="522A0F68" w:rsidR="0068020A" w:rsidRPr="00814CDF" w:rsidRDefault="0068020A" w:rsidP="0068020A">
            <w:pPr>
              <w:ind w:left="492" w:hangingChars="205" w:hanging="492"/>
              <w:rPr>
                <w:rFonts w:eastAsia="標楷體"/>
                <w:iCs/>
                <w:kern w:val="0"/>
              </w:rPr>
            </w:pPr>
            <w:r w:rsidRPr="00814CDF">
              <w:rPr>
                <w:rFonts w:eastAsia="標楷體"/>
                <w:iCs/>
                <w:kern w:val="0"/>
              </w:rPr>
              <w:lastRenderedPageBreak/>
              <w:t>4.1.1</w:t>
            </w:r>
            <w:r w:rsidRPr="00814CDF">
              <w:rPr>
                <w:rFonts w:eastAsia="標楷體"/>
                <w:iCs/>
                <w:kern w:val="0"/>
              </w:rPr>
              <w:t>建立醫院合適的環境清潔管理政策，依環境表面的種類以及所污染的程度（如：多重抗藥性微生物或困難梭狀桿菌感染）使用合宜之清潔</w:t>
            </w:r>
            <w:r w:rsidRPr="00814CDF">
              <w:rPr>
                <w:rFonts w:eastAsia="標楷體"/>
                <w:iCs/>
                <w:kern w:val="0"/>
              </w:rPr>
              <w:lastRenderedPageBreak/>
              <w:t>劑、消毒劑與清潔作業流程。</w:t>
            </w:r>
          </w:p>
          <w:p w14:paraId="329DFC2C" w14:textId="2C51EDA4" w:rsidR="00352666" w:rsidRPr="00814CDF" w:rsidRDefault="00352666" w:rsidP="0068020A">
            <w:pPr>
              <w:ind w:left="492" w:hangingChars="205" w:hanging="492"/>
              <w:rPr>
                <w:rFonts w:eastAsia="標楷體"/>
                <w:iCs/>
                <w:kern w:val="0"/>
              </w:rPr>
            </w:pPr>
          </w:p>
          <w:p w14:paraId="5E167841" w14:textId="77777777" w:rsidR="00352666" w:rsidRPr="00814CDF" w:rsidRDefault="00352666" w:rsidP="0068020A">
            <w:pPr>
              <w:ind w:left="492" w:hangingChars="205" w:hanging="492"/>
              <w:rPr>
                <w:rFonts w:eastAsia="標楷體"/>
                <w:iCs/>
                <w:kern w:val="0"/>
              </w:rPr>
            </w:pPr>
          </w:p>
          <w:p w14:paraId="4016AA4E" w14:textId="2CE47261" w:rsidR="0068020A" w:rsidRPr="00814CDF" w:rsidRDefault="0068020A" w:rsidP="0068020A">
            <w:pPr>
              <w:ind w:left="492" w:hangingChars="205" w:hanging="492"/>
              <w:rPr>
                <w:rFonts w:eastAsia="標楷體"/>
                <w:iCs/>
                <w:kern w:val="0"/>
              </w:rPr>
            </w:pPr>
            <w:r w:rsidRPr="00814CDF">
              <w:rPr>
                <w:rFonts w:eastAsia="標楷體"/>
                <w:iCs/>
                <w:kern w:val="0"/>
              </w:rPr>
              <w:t>4.1.2</w:t>
            </w:r>
            <w:r w:rsidRPr="00814CDF">
              <w:rPr>
                <w:rFonts w:eastAsia="標楷體"/>
                <w:iCs/>
                <w:kern w:val="0"/>
              </w:rPr>
              <w:t>醫院應提供清潔人員</w:t>
            </w:r>
            <w:r w:rsidRPr="00814CDF">
              <w:rPr>
                <w:rFonts w:eastAsia="標楷體"/>
                <w:iCs/>
                <w:kern w:val="0"/>
              </w:rPr>
              <w:t>(</w:t>
            </w:r>
            <w:r w:rsidRPr="00814CDF">
              <w:rPr>
                <w:rFonts w:eastAsia="標楷體"/>
                <w:iCs/>
                <w:kern w:val="0"/>
              </w:rPr>
              <w:t>含委外清潔公司</w:t>
            </w:r>
            <w:r w:rsidRPr="00814CDF">
              <w:rPr>
                <w:rFonts w:eastAsia="標楷體"/>
                <w:iCs/>
                <w:kern w:val="0"/>
              </w:rPr>
              <w:t xml:space="preserve">) </w:t>
            </w:r>
            <w:r w:rsidRPr="00814CDF">
              <w:rPr>
                <w:rFonts w:eastAsia="標楷體"/>
                <w:iCs/>
                <w:kern w:val="0"/>
              </w:rPr>
              <w:t>執行環境設備清潔消毒流程相關之教育訓練，並運用客觀方式檢測環境清潔品質，與回饋人員清潔成果。</w:t>
            </w:r>
          </w:p>
        </w:tc>
      </w:tr>
      <w:tr w:rsidR="0068020A" w:rsidRPr="00814CDF" w14:paraId="45E2FBA9" w14:textId="409043A2" w:rsidTr="001904E1">
        <w:trPr>
          <w:trHeight w:val="738"/>
          <w:jc w:val="center"/>
        </w:trPr>
        <w:tc>
          <w:tcPr>
            <w:tcW w:w="715" w:type="pct"/>
            <w:vMerge w:val="restart"/>
            <w:shd w:val="clear" w:color="auto" w:fill="auto"/>
          </w:tcPr>
          <w:p w14:paraId="3F0C741E" w14:textId="77777777" w:rsidR="0068020A" w:rsidRPr="00814CDF" w:rsidRDefault="0068020A" w:rsidP="0068020A">
            <w:pPr>
              <w:numPr>
                <w:ilvl w:val="0"/>
                <w:numId w:val="1"/>
              </w:numPr>
              <w:rPr>
                <w:rFonts w:eastAsia="標楷體"/>
                <w:b/>
                <w:iCs/>
                <w:kern w:val="0"/>
                <w:szCs w:val="24"/>
              </w:rPr>
            </w:pPr>
            <w:r w:rsidRPr="00814CDF">
              <w:rPr>
                <w:rFonts w:eastAsia="標楷體"/>
                <w:b/>
                <w:iCs/>
                <w:kern w:val="0"/>
                <w:szCs w:val="24"/>
              </w:rPr>
              <w:lastRenderedPageBreak/>
              <w:t>建立醫材器械消毒或滅菌管理機制</w:t>
            </w:r>
          </w:p>
        </w:tc>
        <w:tc>
          <w:tcPr>
            <w:tcW w:w="715" w:type="pct"/>
            <w:tcBorders>
              <w:top w:val="single" w:sz="4" w:space="0" w:color="auto"/>
              <w:bottom w:val="single" w:sz="4" w:space="0" w:color="auto"/>
            </w:tcBorders>
            <w:shd w:val="clear" w:color="auto" w:fill="auto"/>
          </w:tcPr>
          <w:p w14:paraId="5BCF6AAE" w14:textId="6E89E325" w:rsidR="0068020A" w:rsidRPr="00814CDF" w:rsidRDefault="0068020A" w:rsidP="0068020A">
            <w:pPr>
              <w:widowControl/>
              <w:ind w:left="360" w:hangingChars="150" w:hanging="360"/>
              <w:jc w:val="both"/>
              <w:outlineLvl w:val="0"/>
              <w:rPr>
                <w:rFonts w:eastAsia="標楷體"/>
                <w:iCs/>
                <w:kern w:val="0"/>
              </w:rPr>
            </w:pPr>
            <w:bookmarkStart w:id="159" w:name="_Toc95323919"/>
            <w:r w:rsidRPr="00814CDF">
              <w:rPr>
                <w:rFonts w:eastAsia="標楷體"/>
                <w:iCs/>
                <w:kern w:val="0"/>
              </w:rPr>
              <w:t>5.1</w:t>
            </w:r>
            <w:r w:rsidRPr="00814CDF">
              <w:rPr>
                <w:rFonts w:eastAsia="標楷體"/>
                <w:iCs/>
                <w:kern w:val="0"/>
              </w:rPr>
              <w:t>落實</w:t>
            </w:r>
            <w:r w:rsidRPr="00814CDF">
              <w:rPr>
                <w:rFonts w:eastAsia="標楷體"/>
                <w:iCs/>
                <w:kern w:val="0"/>
                <w:szCs w:val="28"/>
              </w:rPr>
              <w:t>醫材、器械的</w:t>
            </w:r>
            <w:r w:rsidRPr="00814CDF">
              <w:rPr>
                <w:rFonts w:eastAsia="標楷體"/>
                <w:color w:val="FF0000"/>
                <w:u w:val="single"/>
              </w:rPr>
              <w:t>清潔、</w:t>
            </w:r>
            <w:r w:rsidRPr="00814CDF">
              <w:rPr>
                <w:rFonts w:eastAsia="標楷體"/>
              </w:rPr>
              <w:t>消毒或</w:t>
            </w:r>
            <w:r w:rsidRPr="00814CDF">
              <w:rPr>
                <w:rFonts w:eastAsia="標楷體"/>
                <w:iCs/>
                <w:kern w:val="0"/>
                <w:szCs w:val="28"/>
              </w:rPr>
              <w:t>滅菌</w:t>
            </w:r>
            <w:r w:rsidRPr="00814CDF">
              <w:rPr>
                <w:rFonts w:eastAsia="標楷體"/>
                <w:iCs/>
                <w:kern w:val="0"/>
              </w:rPr>
              <w:t>流程</w:t>
            </w:r>
            <w:r w:rsidRPr="00814CDF">
              <w:rPr>
                <w:rFonts w:eastAsia="標楷體"/>
                <w:iCs/>
                <w:kern w:val="0"/>
                <w:szCs w:val="28"/>
              </w:rPr>
              <w:t>與管理</w:t>
            </w:r>
            <w:r w:rsidRPr="00814CDF">
              <w:rPr>
                <w:rFonts w:eastAsia="標楷體"/>
                <w:iCs/>
                <w:kern w:val="0"/>
              </w:rPr>
              <w:t>。</w:t>
            </w:r>
            <w:bookmarkEnd w:id="159"/>
          </w:p>
        </w:tc>
        <w:tc>
          <w:tcPr>
            <w:tcW w:w="1785" w:type="pct"/>
            <w:tcBorders>
              <w:top w:val="single" w:sz="4" w:space="0" w:color="auto"/>
              <w:bottom w:val="single" w:sz="4" w:space="0" w:color="auto"/>
            </w:tcBorders>
          </w:tcPr>
          <w:p w14:paraId="4417E17B" w14:textId="152CE708" w:rsidR="0068020A" w:rsidRPr="00814CDF" w:rsidRDefault="0068020A" w:rsidP="0068020A">
            <w:pPr>
              <w:ind w:left="492" w:hangingChars="205" w:hanging="492"/>
              <w:rPr>
                <w:rFonts w:eastAsia="標楷體"/>
                <w:iCs/>
                <w:kern w:val="0"/>
              </w:rPr>
            </w:pPr>
            <w:r w:rsidRPr="00814CDF">
              <w:rPr>
                <w:rFonts w:eastAsia="標楷體"/>
                <w:iCs/>
                <w:kern w:val="0"/>
              </w:rPr>
              <w:t>5.1.1</w:t>
            </w:r>
            <w:r w:rsidRPr="00814CDF">
              <w:rPr>
                <w:rFonts w:eastAsia="標楷體"/>
                <w:iCs/>
                <w:kern w:val="0"/>
              </w:rPr>
              <w:t>供應室需注意動線管理</w:t>
            </w:r>
            <w:r w:rsidRPr="00814CDF">
              <w:rPr>
                <w:rFonts w:eastAsia="標楷體"/>
                <w:color w:val="FF0000"/>
                <w:u w:val="single"/>
              </w:rPr>
              <w:t>，</w:t>
            </w:r>
            <w:r w:rsidRPr="00814CDF">
              <w:rPr>
                <w:rFonts w:eastAsia="標楷體"/>
                <w:iCs/>
                <w:kern w:val="0"/>
              </w:rPr>
              <w:t>清潔區及汙染區應做適當區隔。</w:t>
            </w:r>
          </w:p>
          <w:p w14:paraId="6331FCE7" w14:textId="77777777" w:rsidR="0068020A" w:rsidRPr="00814CDF" w:rsidRDefault="0068020A" w:rsidP="0068020A">
            <w:pPr>
              <w:ind w:left="492" w:hangingChars="205" w:hanging="492"/>
              <w:rPr>
                <w:rFonts w:eastAsia="標楷體"/>
                <w:iCs/>
                <w:kern w:val="0"/>
              </w:rPr>
            </w:pPr>
            <w:r w:rsidRPr="00814CDF">
              <w:rPr>
                <w:rFonts w:eastAsia="標楷體"/>
                <w:iCs/>
                <w:kern w:val="0"/>
              </w:rPr>
              <w:t>5.1.2</w:t>
            </w:r>
            <w:r w:rsidRPr="00814CDF">
              <w:rPr>
                <w:rFonts w:eastAsia="標楷體"/>
                <w:iCs/>
                <w:kern w:val="0"/>
              </w:rPr>
              <w:t>供應室配置適當人力，且需有相關之教育訓練或供應中心專業能力認證尤佳。</w:t>
            </w:r>
          </w:p>
          <w:p w14:paraId="0FC0263A" w14:textId="77777777" w:rsidR="0068020A" w:rsidRPr="00814CDF" w:rsidRDefault="0068020A" w:rsidP="0068020A">
            <w:pPr>
              <w:ind w:left="492" w:hangingChars="205" w:hanging="492"/>
              <w:rPr>
                <w:rFonts w:eastAsia="標楷體"/>
                <w:iCs/>
                <w:kern w:val="0"/>
              </w:rPr>
            </w:pPr>
            <w:r w:rsidRPr="00814CDF">
              <w:rPr>
                <w:rFonts w:eastAsia="標楷體"/>
                <w:iCs/>
                <w:kern w:val="0"/>
              </w:rPr>
              <w:t>5.1.3</w:t>
            </w:r>
            <w:r w:rsidRPr="00814CDF">
              <w:rPr>
                <w:rFonts w:eastAsia="標楷體"/>
                <w:iCs/>
                <w:kern w:val="0"/>
              </w:rPr>
              <w:t>衛材與器械未集中於供應室清洗、消毒與滅菌者，應依供應室之作業指引及流程辦理。</w:t>
            </w:r>
          </w:p>
          <w:p w14:paraId="59873FA8" w14:textId="77777777" w:rsidR="0068020A" w:rsidRPr="00814CDF" w:rsidRDefault="0068020A" w:rsidP="0068020A">
            <w:pPr>
              <w:ind w:left="492" w:hangingChars="205" w:hanging="492"/>
              <w:rPr>
                <w:rFonts w:eastAsia="標楷體"/>
                <w:iCs/>
                <w:kern w:val="0"/>
              </w:rPr>
            </w:pPr>
            <w:r w:rsidRPr="00814CDF">
              <w:rPr>
                <w:rFonts w:eastAsia="標楷體"/>
                <w:iCs/>
                <w:kern w:val="0"/>
              </w:rPr>
              <w:t>5.1.4</w:t>
            </w:r>
            <w:r w:rsidRPr="00814CDF">
              <w:rPr>
                <w:rFonts w:eastAsia="標楷體"/>
                <w:iCs/>
                <w:kern w:val="0"/>
              </w:rPr>
              <w:t>建立及落實醫療器械、醫材滅菌管理和監測機制，定期探討、分析及改善。</w:t>
            </w:r>
          </w:p>
          <w:p w14:paraId="34A1FFE6" w14:textId="77777777" w:rsidR="0068020A" w:rsidRPr="00814CDF" w:rsidRDefault="0068020A" w:rsidP="0068020A">
            <w:pPr>
              <w:ind w:left="492" w:hangingChars="205" w:hanging="492"/>
              <w:rPr>
                <w:rFonts w:eastAsia="標楷體"/>
                <w:iCs/>
                <w:kern w:val="0"/>
              </w:rPr>
            </w:pPr>
            <w:r w:rsidRPr="00814CDF">
              <w:rPr>
                <w:rFonts w:eastAsia="標楷體"/>
                <w:iCs/>
                <w:kern w:val="0"/>
              </w:rPr>
              <w:t>5.1.5</w:t>
            </w:r>
            <w:r w:rsidRPr="00814CDF">
              <w:rPr>
                <w:rFonts w:eastAsia="標楷體"/>
                <w:iCs/>
                <w:kern w:val="0"/>
              </w:rPr>
              <w:t>軟式內視鏡或非單次使用（非拋棄式）且不適合以高溫高壓滅菌方式處理的醫材，應依廠商建議之清潔及消毒方式進行，各項監測須訂有標準作業流程且確實執行。</w:t>
            </w:r>
          </w:p>
        </w:tc>
        <w:tc>
          <w:tcPr>
            <w:tcW w:w="1785" w:type="pct"/>
            <w:tcBorders>
              <w:top w:val="single" w:sz="4" w:space="0" w:color="auto"/>
              <w:bottom w:val="single" w:sz="4" w:space="0" w:color="auto"/>
            </w:tcBorders>
            <w:shd w:val="clear" w:color="auto" w:fill="F2F2F2" w:themeFill="background1" w:themeFillShade="F2"/>
          </w:tcPr>
          <w:p w14:paraId="5304BA45" w14:textId="77777777" w:rsidR="0068020A" w:rsidRPr="00814CDF" w:rsidRDefault="0068020A" w:rsidP="0068020A">
            <w:pPr>
              <w:ind w:left="492" w:hangingChars="205" w:hanging="492"/>
              <w:rPr>
                <w:rFonts w:eastAsia="標楷體"/>
                <w:iCs/>
                <w:kern w:val="0"/>
              </w:rPr>
            </w:pPr>
            <w:r w:rsidRPr="00814CDF">
              <w:rPr>
                <w:rFonts w:eastAsia="標楷體"/>
                <w:iCs/>
                <w:kern w:val="0"/>
              </w:rPr>
              <w:t>5.1.1</w:t>
            </w:r>
            <w:r w:rsidRPr="00814CDF">
              <w:rPr>
                <w:rFonts w:eastAsia="標楷體"/>
                <w:iCs/>
                <w:kern w:val="0"/>
              </w:rPr>
              <w:t>供應室需注意動線管理、清潔區及汙染區應做適當區隔。</w:t>
            </w:r>
          </w:p>
          <w:p w14:paraId="776AD808" w14:textId="77777777" w:rsidR="0068020A" w:rsidRPr="00814CDF" w:rsidRDefault="0068020A" w:rsidP="0068020A">
            <w:pPr>
              <w:ind w:left="492" w:hangingChars="205" w:hanging="492"/>
              <w:rPr>
                <w:rFonts w:eastAsia="標楷體"/>
                <w:iCs/>
                <w:kern w:val="0"/>
              </w:rPr>
            </w:pPr>
            <w:r w:rsidRPr="00814CDF">
              <w:rPr>
                <w:rFonts w:eastAsia="標楷體"/>
                <w:iCs/>
                <w:kern w:val="0"/>
              </w:rPr>
              <w:t>5.1.2</w:t>
            </w:r>
            <w:r w:rsidRPr="00814CDF">
              <w:rPr>
                <w:rFonts w:eastAsia="標楷體"/>
                <w:iCs/>
                <w:kern w:val="0"/>
              </w:rPr>
              <w:t>供應室配置適當人力，且需有相關之教育訓練或供應中心專業能力認證尤佳。</w:t>
            </w:r>
          </w:p>
          <w:p w14:paraId="58EEAB7B" w14:textId="77777777" w:rsidR="0068020A" w:rsidRPr="00814CDF" w:rsidRDefault="0068020A" w:rsidP="0068020A">
            <w:pPr>
              <w:ind w:left="492" w:hangingChars="205" w:hanging="492"/>
              <w:rPr>
                <w:rFonts w:eastAsia="標楷體"/>
                <w:iCs/>
                <w:kern w:val="0"/>
              </w:rPr>
            </w:pPr>
            <w:r w:rsidRPr="00814CDF">
              <w:rPr>
                <w:rFonts w:eastAsia="標楷體"/>
                <w:iCs/>
                <w:kern w:val="0"/>
              </w:rPr>
              <w:t>5.1.3</w:t>
            </w:r>
            <w:r w:rsidRPr="00814CDF">
              <w:rPr>
                <w:rFonts w:eastAsia="標楷體"/>
                <w:iCs/>
                <w:kern w:val="0"/>
              </w:rPr>
              <w:t>衛材與器械未集中於供應室清洗、消毒與滅菌者，應依供應室之作業指引及流程辦理。</w:t>
            </w:r>
          </w:p>
          <w:p w14:paraId="57358232" w14:textId="77777777" w:rsidR="0068020A" w:rsidRPr="00814CDF" w:rsidRDefault="0068020A" w:rsidP="0068020A">
            <w:pPr>
              <w:ind w:left="492" w:hangingChars="205" w:hanging="492"/>
              <w:rPr>
                <w:rFonts w:eastAsia="標楷體"/>
                <w:iCs/>
                <w:kern w:val="0"/>
              </w:rPr>
            </w:pPr>
            <w:r w:rsidRPr="00814CDF">
              <w:rPr>
                <w:rFonts w:eastAsia="標楷體"/>
                <w:iCs/>
                <w:kern w:val="0"/>
              </w:rPr>
              <w:t>5.1.4</w:t>
            </w:r>
            <w:r w:rsidRPr="00814CDF">
              <w:rPr>
                <w:rFonts w:eastAsia="標楷體"/>
                <w:iCs/>
                <w:kern w:val="0"/>
              </w:rPr>
              <w:t>建立及落實醫療器械、醫材滅菌管理和監測機制，定期探討、分析及改善。</w:t>
            </w:r>
          </w:p>
          <w:p w14:paraId="797F7AC2" w14:textId="3AD0A350" w:rsidR="0068020A" w:rsidRPr="00814CDF" w:rsidRDefault="0068020A" w:rsidP="0068020A">
            <w:pPr>
              <w:ind w:left="492" w:hangingChars="205" w:hanging="492"/>
              <w:rPr>
                <w:rFonts w:eastAsia="標楷體"/>
                <w:iCs/>
                <w:kern w:val="0"/>
              </w:rPr>
            </w:pPr>
            <w:r w:rsidRPr="00814CDF">
              <w:rPr>
                <w:rFonts w:eastAsia="標楷體"/>
                <w:iCs/>
                <w:kern w:val="0"/>
              </w:rPr>
              <w:t>5.1.5</w:t>
            </w:r>
            <w:r w:rsidRPr="00814CDF">
              <w:rPr>
                <w:rFonts w:eastAsia="標楷體"/>
                <w:iCs/>
                <w:kern w:val="0"/>
              </w:rPr>
              <w:t>軟式內視鏡或非單次使用（非拋棄式）且不適合以高溫高壓滅菌方式處理的醫材，應依廠商建議之清潔及消毒方式進行，各項監測須訂有標準作業流程且確實執行。</w:t>
            </w:r>
          </w:p>
        </w:tc>
      </w:tr>
      <w:tr w:rsidR="0068020A" w:rsidRPr="00814CDF" w14:paraId="6F69EA61" w14:textId="2A956DAC" w:rsidTr="00352666">
        <w:trPr>
          <w:trHeight w:val="709"/>
          <w:jc w:val="center"/>
        </w:trPr>
        <w:tc>
          <w:tcPr>
            <w:tcW w:w="715" w:type="pct"/>
            <w:vMerge/>
            <w:shd w:val="clear" w:color="auto" w:fill="auto"/>
          </w:tcPr>
          <w:p w14:paraId="2FDD6BD2" w14:textId="77777777" w:rsidR="0068020A" w:rsidRPr="00814CDF" w:rsidRDefault="0068020A" w:rsidP="0068020A">
            <w:pPr>
              <w:rPr>
                <w:rFonts w:eastAsia="標楷體"/>
                <w:b/>
                <w:iCs/>
                <w:kern w:val="0"/>
                <w:szCs w:val="24"/>
              </w:rPr>
            </w:pPr>
          </w:p>
        </w:tc>
        <w:tc>
          <w:tcPr>
            <w:tcW w:w="715" w:type="pct"/>
            <w:tcBorders>
              <w:top w:val="single" w:sz="4" w:space="0" w:color="auto"/>
              <w:bottom w:val="single" w:sz="4" w:space="0" w:color="auto"/>
            </w:tcBorders>
            <w:shd w:val="clear" w:color="auto" w:fill="auto"/>
          </w:tcPr>
          <w:p w14:paraId="5C7E2091" w14:textId="77777777" w:rsidR="0068020A" w:rsidRPr="00814CDF" w:rsidRDefault="0068020A" w:rsidP="0068020A">
            <w:pPr>
              <w:widowControl/>
              <w:ind w:left="360" w:hangingChars="150" w:hanging="360"/>
              <w:outlineLvl w:val="0"/>
              <w:rPr>
                <w:rFonts w:eastAsia="標楷體"/>
                <w:iCs/>
                <w:kern w:val="0"/>
              </w:rPr>
            </w:pPr>
            <w:bookmarkStart w:id="160" w:name="_Toc95323920"/>
            <w:r w:rsidRPr="00814CDF">
              <w:rPr>
                <w:rFonts w:eastAsia="標楷體"/>
                <w:iCs/>
                <w:kern w:val="0"/>
              </w:rPr>
              <w:t>5.2</w:t>
            </w:r>
            <w:r w:rsidRPr="00814CDF">
              <w:rPr>
                <w:rFonts w:eastAsia="標楷體"/>
                <w:iCs/>
                <w:kern w:val="0"/>
                <w:szCs w:val="28"/>
              </w:rPr>
              <w:t>建立重複使用醫材器械安全管理。</w:t>
            </w:r>
            <w:bookmarkEnd w:id="160"/>
          </w:p>
        </w:tc>
        <w:tc>
          <w:tcPr>
            <w:tcW w:w="1785" w:type="pct"/>
            <w:tcBorders>
              <w:top w:val="single" w:sz="4" w:space="0" w:color="auto"/>
              <w:bottom w:val="single" w:sz="4" w:space="0" w:color="auto"/>
            </w:tcBorders>
          </w:tcPr>
          <w:p w14:paraId="6C57BC6E" w14:textId="6D42BBAB" w:rsidR="0068020A" w:rsidRPr="00814CDF" w:rsidRDefault="0068020A" w:rsidP="0068020A">
            <w:pPr>
              <w:ind w:left="634" w:hangingChars="264" w:hanging="634"/>
              <w:rPr>
                <w:rFonts w:eastAsia="標楷體"/>
              </w:rPr>
            </w:pPr>
            <w:r w:rsidRPr="00814CDF">
              <w:rPr>
                <w:rFonts w:eastAsia="標楷體"/>
                <w:iCs/>
                <w:color w:val="FF0000"/>
                <w:kern w:val="0"/>
                <w:u w:val="single"/>
              </w:rPr>
              <w:t>5.2.1</w:t>
            </w:r>
            <w:r w:rsidRPr="00814CDF">
              <w:rPr>
                <w:rFonts w:eastAsia="標楷體"/>
                <w:color w:val="FF0000"/>
                <w:u w:val="single"/>
              </w:rPr>
              <w:t>應</w:t>
            </w:r>
            <w:r w:rsidRPr="00814CDF">
              <w:rPr>
                <w:rFonts w:eastAsia="標楷體"/>
              </w:rPr>
              <w:t>訂定重複使用醫材器械管理機制，如：品項、汰換機制、清潔消毒流程、滅菌方式及滅菌與監測紀錄。</w:t>
            </w:r>
          </w:p>
          <w:p w14:paraId="7CE4C516" w14:textId="2C6EDD46" w:rsidR="0068020A" w:rsidRPr="00814CDF" w:rsidRDefault="0068020A" w:rsidP="0068020A">
            <w:pPr>
              <w:ind w:left="634" w:hangingChars="264" w:hanging="634"/>
              <w:rPr>
                <w:rFonts w:eastAsia="標楷體"/>
                <w:iCs/>
                <w:kern w:val="0"/>
              </w:rPr>
            </w:pPr>
            <w:r w:rsidRPr="00814CDF">
              <w:rPr>
                <w:rFonts w:eastAsia="標楷體"/>
                <w:color w:val="FF0000"/>
                <w:u w:val="single"/>
              </w:rPr>
              <w:t>5.2.2</w:t>
            </w:r>
            <w:r w:rsidRPr="00814CDF">
              <w:rPr>
                <w:rFonts w:eastAsia="標楷體"/>
                <w:iCs/>
                <w:color w:val="FF0000"/>
                <w:kern w:val="0"/>
                <w:u w:val="single"/>
              </w:rPr>
              <w:t>若</w:t>
            </w:r>
            <w:r w:rsidRPr="00814CDF">
              <w:rPr>
                <w:rFonts w:eastAsia="標楷體"/>
                <w:iCs/>
                <w:kern w:val="0"/>
              </w:rPr>
              <w:t>有租賃器械或委託外包廠商協助執行清潔、</w:t>
            </w:r>
            <w:r w:rsidRPr="00814CDF">
              <w:rPr>
                <w:rFonts w:eastAsia="標楷體"/>
                <w:iCs/>
                <w:kern w:val="0"/>
              </w:rPr>
              <w:lastRenderedPageBreak/>
              <w:t>消毒及滅菌流程，應有適當考核機制</w:t>
            </w:r>
            <w:r w:rsidRPr="00814CDF">
              <w:rPr>
                <w:rFonts w:eastAsia="標楷體"/>
                <w:i/>
                <w:iCs/>
                <w:kern w:val="0"/>
              </w:rPr>
              <w:t>，</w:t>
            </w:r>
            <w:r w:rsidRPr="00814CDF">
              <w:rPr>
                <w:rFonts w:eastAsia="標楷體"/>
                <w:iCs/>
                <w:kern w:val="0"/>
              </w:rPr>
              <w:t>嚴格管控品質。</w:t>
            </w:r>
          </w:p>
        </w:tc>
        <w:tc>
          <w:tcPr>
            <w:tcW w:w="1785" w:type="pct"/>
            <w:tcBorders>
              <w:top w:val="single" w:sz="4" w:space="0" w:color="auto"/>
              <w:bottom w:val="single" w:sz="4" w:space="0" w:color="auto"/>
            </w:tcBorders>
            <w:shd w:val="clear" w:color="auto" w:fill="F2F2F2" w:themeFill="background1" w:themeFillShade="F2"/>
          </w:tcPr>
          <w:p w14:paraId="71160428" w14:textId="77777777" w:rsidR="0068020A" w:rsidRPr="00814CDF" w:rsidRDefault="0068020A" w:rsidP="0068020A">
            <w:pPr>
              <w:ind w:left="634" w:hangingChars="264" w:hanging="634"/>
              <w:rPr>
                <w:rFonts w:eastAsia="標楷體"/>
              </w:rPr>
            </w:pPr>
            <w:r w:rsidRPr="00814CDF">
              <w:rPr>
                <w:rFonts w:eastAsia="標楷體"/>
                <w:iCs/>
                <w:kern w:val="0"/>
              </w:rPr>
              <w:lastRenderedPageBreak/>
              <w:t>5.2.1</w:t>
            </w:r>
            <w:r w:rsidRPr="00814CDF">
              <w:rPr>
                <w:rFonts w:eastAsia="標楷體"/>
              </w:rPr>
              <w:t>醫院應訂定重複使用醫材器械管理機制，如：品項、汰換機制、清潔消毒流程、滅菌方式及滅菌與監測紀錄。</w:t>
            </w:r>
          </w:p>
          <w:p w14:paraId="419D2970" w14:textId="74AA7966" w:rsidR="0068020A" w:rsidRPr="00814CDF" w:rsidRDefault="0068020A" w:rsidP="0068020A">
            <w:pPr>
              <w:ind w:left="634" w:hangingChars="264" w:hanging="634"/>
              <w:rPr>
                <w:rFonts w:eastAsia="標楷體"/>
                <w:iCs/>
                <w:kern w:val="0"/>
              </w:rPr>
            </w:pPr>
            <w:r w:rsidRPr="00814CDF">
              <w:rPr>
                <w:rFonts w:eastAsia="標楷體"/>
              </w:rPr>
              <w:t>5.2.2</w:t>
            </w:r>
            <w:r w:rsidRPr="00814CDF">
              <w:rPr>
                <w:rFonts w:eastAsia="標楷體"/>
                <w:iCs/>
                <w:kern w:val="0"/>
              </w:rPr>
              <w:t>醫院若有租賃器械或委託外包廠商協助執行清</w:t>
            </w:r>
            <w:r w:rsidRPr="00814CDF">
              <w:rPr>
                <w:rFonts w:eastAsia="標楷體"/>
                <w:iCs/>
                <w:kern w:val="0"/>
              </w:rPr>
              <w:lastRenderedPageBreak/>
              <w:t>潔、消毒及滅菌流程，應有適當考核機制</w:t>
            </w:r>
            <w:r w:rsidRPr="00814CDF">
              <w:rPr>
                <w:rFonts w:eastAsia="標楷體"/>
                <w:i/>
                <w:iCs/>
                <w:kern w:val="0"/>
              </w:rPr>
              <w:t>，</w:t>
            </w:r>
            <w:r w:rsidRPr="00814CDF">
              <w:rPr>
                <w:rFonts w:eastAsia="標楷體"/>
                <w:iCs/>
                <w:kern w:val="0"/>
              </w:rPr>
              <w:t>嚴格管控品質。</w:t>
            </w:r>
          </w:p>
        </w:tc>
      </w:tr>
    </w:tbl>
    <w:p w14:paraId="2A7386A6" w14:textId="77777777" w:rsidR="004D0E0C" w:rsidRPr="00814CDF" w:rsidRDefault="004D0E0C" w:rsidP="004D0E0C">
      <w:pPr>
        <w:widowControl/>
        <w:rPr>
          <w:rFonts w:eastAsia="標楷體"/>
          <w:szCs w:val="24"/>
        </w:rPr>
      </w:pPr>
      <w:r w:rsidRPr="00814CDF">
        <w:rPr>
          <w:rFonts w:eastAsia="標楷體"/>
          <w:szCs w:val="24"/>
        </w:rPr>
        <w:lastRenderedPageBreak/>
        <w:br w:type="page"/>
      </w:r>
    </w:p>
    <w:p w14:paraId="2D0151BE" w14:textId="77777777" w:rsidR="004D0E0C" w:rsidRPr="00814CDF" w:rsidRDefault="004D0E0C" w:rsidP="00E23112">
      <w:pPr>
        <w:pStyle w:val="aa"/>
        <w:ind w:leftChars="-236" w:hangingChars="202" w:hanging="566"/>
        <w:jc w:val="center"/>
      </w:pPr>
      <w:bookmarkStart w:id="161" w:name="_Toc95323921"/>
      <w:bookmarkStart w:id="162" w:name="_Toc95323970"/>
      <w:bookmarkStart w:id="163" w:name="_Toc95379821"/>
      <w:r w:rsidRPr="00814CDF">
        <w:lastRenderedPageBreak/>
        <w:t>目標七、提升管路安全</w:t>
      </w:r>
      <w:bookmarkEnd w:id="161"/>
      <w:bookmarkEnd w:id="162"/>
      <w:bookmarkEnd w:id="163"/>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67"/>
        <w:gridCol w:w="5670"/>
        <w:gridCol w:w="5670"/>
      </w:tblGrid>
      <w:tr w:rsidR="0068020A" w:rsidRPr="00814CDF" w14:paraId="687A26C0" w14:textId="77777777" w:rsidTr="0068020A">
        <w:trPr>
          <w:trHeight w:val="274"/>
          <w:tblHeader/>
          <w:jc w:val="center"/>
        </w:trPr>
        <w:tc>
          <w:tcPr>
            <w:tcW w:w="3214" w:type="pct"/>
            <w:gridSpan w:val="3"/>
            <w:tcBorders>
              <w:bottom w:val="single" w:sz="4" w:space="0" w:color="auto"/>
            </w:tcBorders>
            <w:shd w:val="clear" w:color="auto" w:fill="FFE599" w:themeFill="accent4" w:themeFillTint="66"/>
            <w:vAlign w:val="center"/>
          </w:tcPr>
          <w:p w14:paraId="5CD0B5B5" w14:textId="6F3718DC" w:rsidR="0068020A" w:rsidRPr="00814CDF" w:rsidRDefault="0068020A" w:rsidP="0068020A">
            <w:pPr>
              <w:widowControl/>
              <w:adjustRightInd w:val="0"/>
              <w:jc w:val="center"/>
              <w:outlineLvl w:val="0"/>
              <w:rPr>
                <w:rFonts w:eastAsia="標楷體"/>
                <w:b/>
              </w:rPr>
            </w:pPr>
            <w:bookmarkStart w:id="164" w:name="_Toc95323922"/>
            <w:r w:rsidRPr="00814CDF">
              <w:rPr>
                <w:rFonts w:eastAsia="標楷體"/>
                <w:b/>
              </w:rPr>
              <w:t>111~112</w:t>
            </w:r>
            <w:r w:rsidRPr="00814CDF">
              <w:rPr>
                <w:rFonts w:eastAsia="標楷體"/>
                <w:b/>
              </w:rPr>
              <w:t>年度</w:t>
            </w:r>
            <w:bookmarkEnd w:id="164"/>
          </w:p>
        </w:tc>
        <w:tc>
          <w:tcPr>
            <w:tcW w:w="1786" w:type="pct"/>
            <w:tcBorders>
              <w:bottom w:val="single" w:sz="4" w:space="0" w:color="auto"/>
            </w:tcBorders>
            <w:shd w:val="clear" w:color="auto" w:fill="FFE599" w:themeFill="accent4" w:themeFillTint="66"/>
          </w:tcPr>
          <w:p w14:paraId="4DD7BCFD" w14:textId="2FC1A39D" w:rsidR="0068020A" w:rsidRPr="00814CDF" w:rsidRDefault="0068020A" w:rsidP="0068020A">
            <w:pPr>
              <w:widowControl/>
              <w:adjustRightInd w:val="0"/>
              <w:jc w:val="center"/>
              <w:outlineLvl w:val="0"/>
              <w:rPr>
                <w:rFonts w:eastAsia="標楷體"/>
                <w:b/>
              </w:rPr>
            </w:pPr>
            <w:bookmarkStart w:id="165" w:name="_Toc95323923"/>
            <w:r w:rsidRPr="00814CDF">
              <w:rPr>
                <w:rFonts w:eastAsia="標楷體"/>
                <w:b/>
              </w:rPr>
              <w:t>109~110</w:t>
            </w:r>
            <w:r w:rsidRPr="00814CDF">
              <w:rPr>
                <w:rFonts w:eastAsia="標楷體"/>
                <w:b/>
              </w:rPr>
              <w:t>年度</w:t>
            </w:r>
            <w:bookmarkEnd w:id="165"/>
          </w:p>
        </w:tc>
      </w:tr>
      <w:tr w:rsidR="0068020A" w:rsidRPr="00814CDF" w14:paraId="2DA4BB80" w14:textId="31F49BE7" w:rsidTr="0068020A">
        <w:trPr>
          <w:trHeight w:val="274"/>
          <w:tblHeader/>
          <w:jc w:val="center"/>
        </w:trPr>
        <w:tc>
          <w:tcPr>
            <w:tcW w:w="714" w:type="pct"/>
            <w:tcBorders>
              <w:bottom w:val="single" w:sz="4" w:space="0" w:color="auto"/>
            </w:tcBorders>
            <w:shd w:val="clear" w:color="auto" w:fill="FFE599" w:themeFill="accent4" w:themeFillTint="66"/>
            <w:vAlign w:val="center"/>
          </w:tcPr>
          <w:p w14:paraId="3AD58EC7" w14:textId="6BE06241" w:rsidR="0068020A" w:rsidRPr="00814CDF" w:rsidRDefault="0068020A" w:rsidP="0068020A">
            <w:pPr>
              <w:widowControl/>
              <w:jc w:val="center"/>
              <w:rPr>
                <w:rFonts w:eastAsia="標楷體"/>
                <w:b/>
                <w:iCs/>
                <w:kern w:val="0"/>
              </w:rPr>
            </w:pPr>
            <w:r w:rsidRPr="00814CDF">
              <w:rPr>
                <w:rFonts w:eastAsia="標楷體"/>
                <w:b/>
                <w:iCs/>
                <w:kern w:val="0"/>
              </w:rPr>
              <w:t>執行策略</w:t>
            </w:r>
          </w:p>
        </w:tc>
        <w:tc>
          <w:tcPr>
            <w:tcW w:w="714" w:type="pct"/>
            <w:tcBorders>
              <w:bottom w:val="single" w:sz="4" w:space="0" w:color="auto"/>
            </w:tcBorders>
            <w:shd w:val="clear" w:color="auto" w:fill="FFE599" w:themeFill="accent4" w:themeFillTint="66"/>
            <w:vAlign w:val="center"/>
          </w:tcPr>
          <w:p w14:paraId="2DD3383E" w14:textId="4C657A46" w:rsidR="0068020A" w:rsidRPr="00814CDF" w:rsidRDefault="0068020A" w:rsidP="0068020A">
            <w:pPr>
              <w:widowControl/>
              <w:adjustRightInd w:val="0"/>
              <w:jc w:val="center"/>
              <w:outlineLvl w:val="0"/>
              <w:rPr>
                <w:rFonts w:eastAsia="標楷體"/>
                <w:b/>
                <w:iCs/>
                <w:kern w:val="0"/>
              </w:rPr>
            </w:pPr>
            <w:bookmarkStart w:id="166" w:name="_Toc95323924"/>
            <w:r w:rsidRPr="00814CDF">
              <w:rPr>
                <w:rFonts w:eastAsia="標楷體"/>
                <w:b/>
                <w:iCs/>
                <w:kern w:val="0"/>
              </w:rPr>
              <w:t>一般原則</w:t>
            </w:r>
            <w:bookmarkEnd w:id="166"/>
          </w:p>
        </w:tc>
        <w:tc>
          <w:tcPr>
            <w:tcW w:w="1786" w:type="pct"/>
            <w:tcBorders>
              <w:bottom w:val="single" w:sz="4" w:space="0" w:color="auto"/>
            </w:tcBorders>
            <w:shd w:val="clear" w:color="auto" w:fill="FFE599" w:themeFill="accent4" w:themeFillTint="66"/>
          </w:tcPr>
          <w:p w14:paraId="6D95FA00" w14:textId="59344B77" w:rsidR="0068020A" w:rsidRPr="00814CDF" w:rsidRDefault="0068020A" w:rsidP="0068020A">
            <w:pPr>
              <w:widowControl/>
              <w:adjustRightInd w:val="0"/>
              <w:jc w:val="center"/>
              <w:outlineLvl w:val="0"/>
              <w:rPr>
                <w:rFonts w:eastAsia="標楷體"/>
                <w:b/>
              </w:rPr>
            </w:pPr>
            <w:bookmarkStart w:id="167" w:name="_Toc95323925"/>
            <w:r w:rsidRPr="00814CDF">
              <w:rPr>
                <w:rFonts w:eastAsia="標楷體"/>
                <w:b/>
              </w:rPr>
              <w:t>參考做法</w:t>
            </w:r>
            <w:bookmarkEnd w:id="167"/>
          </w:p>
        </w:tc>
        <w:tc>
          <w:tcPr>
            <w:tcW w:w="1786" w:type="pct"/>
            <w:tcBorders>
              <w:bottom w:val="single" w:sz="4" w:space="0" w:color="auto"/>
            </w:tcBorders>
            <w:shd w:val="clear" w:color="auto" w:fill="FFE599" w:themeFill="accent4" w:themeFillTint="66"/>
          </w:tcPr>
          <w:p w14:paraId="100DCC28" w14:textId="209F578E" w:rsidR="0068020A" w:rsidRPr="00814CDF" w:rsidRDefault="0068020A" w:rsidP="0068020A">
            <w:pPr>
              <w:widowControl/>
              <w:adjustRightInd w:val="0"/>
              <w:jc w:val="center"/>
              <w:outlineLvl w:val="0"/>
              <w:rPr>
                <w:rFonts w:eastAsia="標楷體"/>
                <w:b/>
              </w:rPr>
            </w:pPr>
            <w:bookmarkStart w:id="168" w:name="_Toc95323926"/>
            <w:r w:rsidRPr="00814CDF">
              <w:rPr>
                <w:rFonts w:eastAsia="標楷體"/>
                <w:b/>
              </w:rPr>
              <w:t>參考做法</w:t>
            </w:r>
            <w:bookmarkEnd w:id="168"/>
          </w:p>
        </w:tc>
      </w:tr>
      <w:tr w:rsidR="0068020A" w:rsidRPr="00814CDF" w14:paraId="2D53ECFB" w14:textId="7C5DC8D5" w:rsidTr="001904E1">
        <w:trPr>
          <w:trHeight w:val="20"/>
          <w:jc w:val="center"/>
        </w:trPr>
        <w:tc>
          <w:tcPr>
            <w:tcW w:w="714" w:type="pct"/>
            <w:tcBorders>
              <w:bottom w:val="nil"/>
            </w:tcBorders>
            <w:shd w:val="clear" w:color="auto" w:fill="auto"/>
          </w:tcPr>
          <w:p w14:paraId="23B9EDC0" w14:textId="77777777" w:rsidR="0068020A" w:rsidRPr="00814CDF" w:rsidRDefault="0068020A" w:rsidP="0068020A">
            <w:pPr>
              <w:pStyle w:val="a3"/>
              <w:numPr>
                <w:ilvl w:val="0"/>
                <w:numId w:val="7"/>
              </w:numPr>
              <w:ind w:leftChars="0"/>
              <w:rPr>
                <w:rFonts w:eastAsia="標楷體"/>
                <w:b/>
              </w:rPr>
            </w:pPr>
            <w:r w:rsidRPr="00814CDF">
              <w:rPr>
                <w:rFonts w:eastAsia="標楷體"/>
                <w:b/>
                <w:iCs/>
                <w:kern w:val="0"/>
                <w:szCs w:val="24"/>
              </w:rPr>
              <w:t>落實</w:t>
            </w:r>
            <w:r w:rsidRPr="00814CDF">
              <w:rPr>
                <w:rFonts w:eastAsia="標楷體"/>
                <w:b/>
                <w:iCs/>
                <w:kern w:val="0"/>
              </w:rPr>
              <w:t>侵入性管路之正確置放</w:t>
            </w:r>
          </w:p>
        </w:tc>
        <w:tc>
          <w:tcPr>
            <w:tcW w:w="714" w:type="pct"/>
            <w:tcBorders>
              <w:bottom w:val="nil"/>
            </w:tcBorders>
            <w:shd w:val="clear" w:color="auto" w:fill="auto"/>
          </w:tcPr>
          <w:p w14:paraId="2EE2A6D5" w14:textId="77777777" w:rsidR="0068020A" w:rsidRPr="00814CDF" w:rsidRDefault="0068020A" w:rsidP="0068020A">
            <w:pPr>
              <w:adjustRightInd w:val="0"/>
              <w:ind w:left="473" w:hangingChars="197" w:hanging="473"/>
              <w:jc w:val="both"/>
              <w:rPr>
                <w:rFonts w:eastAsia="標楷體"/>
                <w:iCs/>
                <w:kern w:val="0"/>
              </w:rPr>
            </w:pPr>
            <w:r w:rsidRPr="00814CDF">
              <w:rPr>
                <w:rFonts w:eastAsia="標楷體"/>
                <w:iCs/>
                <w:kern w:val="0"/>
                <w:szCs w:val="24"/>
              </w:rPr>
              <w:t>1.1</w:t>
            </w:r>
            <w:r w:rsidRPr="00814CDF">
              <w:rPr>
                <w:rFonts w:eastAsia="標楷體"/>
                <w:iCs/>
                <w:kern w:val="0"/>
              </w:rPr>
              <w:t>醫院應建立侵入性管路使用之評估措施，包括置放位置之確認及留置之必要性。</w:t>
            </w:r>
          </w:p>
        </w:tc>
        <w:tc>
          <w:tcPr>
            <w:tcW w:w="1786" w:type="pct"/>
            <w:tcBorders>
              <w:bottom w:val="nil"/>
            </w:tcBorders>
          </w:tcPr>
          <w:p w14:paraId="0BC5CBFA" w14:textId="77777777" w:rsidR="0068020A" w:rsidRPr="00814CDF" w:rsidRDefault="0068020A" w:rsidP="0068020A">
            <w:pPr>
              <w:ind w:left="550" w:hangingChars="229" w:hanging="550"/>
              <w:rPr>
                <w:rFonts w:eastAsia="標楷體"/>
                <w:szCs w:val="24"/>
              </w:rPr>
            </w:pPr>
            <w:r w:rsidRPr="00814CDF">
              <w:rPr>
                <w:rFonts w:eastAsia="標楷體"/>
                <w:szCs w:val="24"/>
              </w:rPr>
              <w:t>1.1.1</w:t>
            </w:r>
            <w:r w:rsidRPr="00814CDF">
              <w:rPr>
                <w:rFonts w:eastAsia="標楷體"/>
                <w:szCs w:val="24"/>
              </w:rPr>
              <w:t>各類侵入性管路使用，應有放置前及留置必要性之評估。</w:t>
            </w:r>
          </w:p>
          <w:p w14:paraId="3E2EDA63" w14:textId="25CB5568" w:rsidR="0068020A" w:rsidRPr="00814CDF" w:rsidRDefault="0068020A" w:rsidP="0068020A">
            <w:pPr>
              <w:ind w:left="550" w:hangingChars="229" w:hanging="550"/>
              <w:rPr>
                <w:rFonts w:eastAsia="標楷體"/>
                <w:szCs w:val="24"/>
              </w:rPr>
            </w:pPr>
            <w:r w:rsidRPr="00814CDF">
              <w:rPr>
                <w:rFonts w:eastAsia="標楷體"/>
                <w:szCs w:val="24"/>
              </w:rPr>
              <w:t>1.1.2</w:t>
            </w:r>
            <w:r w:rsidRPr="00814CDF">
              <w:rPr>
                <w:rFonts w:eastAsia="標楷體"/>
                <w:szCs w:val="24"/>
              </w:rPr>
              <w:t>訂定標準作業流程，規範可執行管路置放的醫療人員，並確保其操作能</w:t>
            </w:r>
            <w:r w:rsidR="00AC5636">
              <w:rPr>
                <w:rFonts w:eastAsia="標楷體"/>
                <w:szCs w:val="24"/>
              </w:rPr>
              <w:t>確實遵循標準作業規範。在置放侵入性管路時，鼓勵以影像工具導引，</w:t>
            </w:r>
            <w:r w:rsidRPr="00AC5636">
              <w:rPr>
                <w:rFonts w:eastAsia="標楷體"/>
                <w:color w:val="FF0000"/>
                <w:szCs w:val="24"/>
                <w:u w:val="single"/>
              </w:rPr>
              <w:t>如</w:t>
            </w:r>
            <w:r w:rsidRPr="00814CDF">
              <w:rPr>
                <w:rFonts w:eastAsia="標楷體"/>
                <w:szCs w:val="24"/>
              </w:rPr>
              <w:t>：置放中央靜脈導管時，鼓勵以超音波導引等方式。</w:t>
            </w:r>
          </w:p>
          <w:p w14:paraId="267CEB03" w14:textId="77777777" w:rsidR="0068020A" w:rsidRPr="00814CDF" w:rsidRDefault="0068020A" w:rsidP="0068020A">
            <w:pPr>
              <w:ind w:left="550" w:hangingChars="229" w:hanging="550"/>
              <w:rPr>
                <w:rFonts w:eastAsia="標楷體"/>
                <w:szCs w:val="24"/>
              </w:rPr>
            </w:pPr>
            <w:r w:rsidRPr="00814CDF">
              <w:rPr>
                <w:rFonts w:eastAsia="標楷體"/>
                <w:szCs w:val="24"/>
              </w:rPr>
              <w:t>1.1.3</w:t>
            </w:r>
            <w:r w:rsidRPr="00814CDF">
              <w:rPr>
                <w:rFonts w:eastAsia="標楷體"/>
                <w:szCs w:val="24"/>
              </w:rPr>
              <w:t>平時應備妥各類管路置放所需器械、物料、設備、照明及人力支援安排等，以備需要時可隨時順利進行。</w:t>
            </w:r>
          </w:p>
          <w:p w14:paraId="2150A197" w14:textId="64F694AD" w:rsidR="0068020A" w:rsidRPr="00814CDF" w:rsidRDefault="0068020A" w:rsidP="0068020A">
            <w:pPr>
              <w:ind w:left="550" w:hangingChars="229" w:hanging="550"/>
              <w:rPr>
                <w:rFonts w:eastAsia="標楷體"/>
                <w:strike/>
                <w:szCs w:val="24"/>
              </w:rPr>
            </w:pPr>
            <w:r w:rsidRPr="00814CDF">
              <w:rPr>
                <w:rFonts w:eastAsia="標楷體"/>
                <w:szCs w:val="24"/>
              </w:rPr>
              <w:t>1.1.4</w:t>
            </w:r>
            <w:r w:rsidRPr="00814CDF">
              <w:rPr>
                <w:rFonts w:eastAsia="標楷體"/>
                <w:szCs w:val="24"/>
              </w:rPr>
              <w:t>應有各類管路置放位置正確之確認機制，</w:t>
            </w:r>
            <w:r w:rsidR="00AC5636" w:rsidRPr="00AC5636">
              <w:rPr>
                <w:rFonts w:eastAsia="標楷體"/>
                <w:color w:val="FF0000"/>
                <w:szCs w:val="24"/>
                <w:u w:val="single"/>
              </w:rPr>
              <w:t>如</w:t>
            </w:r>
            <w:r w:rsidRPr="00814CDF">
              <w:rPr>
                <w:rFonts w:eastAsia="標楷體"/>
                <w:szCs w:val="24"/>
              </w:rPr>
              <w:t>：觀察輸液管路回血及輸液流暢度、中心導管影像檢查、鼻胃管位置確認、密切觀察病人臨床反應等。</w:t>
            </w:r>
          </w:p>
        </w:tc>
        <w:tc>
          <w:tcPr>
            <w:tcW w:w="1786" w:type="pct"/>
            <w:tcBorders>
              <w:bottom w:val="nil"/>
            </w:tcBorders>
            <w:shd w:val="clear" w:color="auto" w:fill="F2F2F2" w:themeFill="background1" w:themeFillShade="F2"/>
          </w:tcPr>
          <w:p w14:paraId="347D70C7" w14:textId="77777777" w:rsidR="0068020A" w:rsidRPr="00814CDF" w:rsidRDefault="0068020A" w:rsidP="0068020A">
            <w:pPr>
              <w:ind w:left="550" w:hangingChars="229" w:hanging="550"/>
              <w:rPr>
                <w:rFonts w:eastAsia="標楷體"/>
                <w:szCs w:val="24"/>
              </w:rPr>
            </w:pPr>
            <w:r w:rsidRPr="00814CDF">
              <w:rPr>
                <w:rFonts w:eastAsia="標楷體"/>
                <w:szCs w:val="24"/>
              </w:rPr>
              <w:t>1.1.1</w:t>
            </w:r>
            <w:r w:rsidRPr="00814CDF">
              <w:rPr>
                <w:rFonts w:eastAsia="標楷體"/>
                <w:szCs w:val="24"/>
              </w:rPr>
              <w:t>各類侵入性管路使用，應有放置前及留置必要性之評估。</w:t>
            </w:r>
          </w:p>
          <w:p w14:paraId="4B5C60A1" w14:textId="77777777" w:rsidR="0068020A" w:rsidRPr="00814CDF" w:rsidRDefault="0068020A" w:rsidP="0068020A">
            <w:pPr>
              <w:ind w:left="550" w:hangingChars="229" w:hanging="550"/>
              <w:rPr>
                <w:rFonts w:eastAsia="標楷體"/>
                <w:szCs w:val="24"/>
              </w:rPr>
            </w:pPr>
            <w:r w:rsidRPr="00814CDF">
              <w:rPr>
                <w:rFonts w:eastAsia="標楷體"/>
                <w:szCs w:val="24"/>
              </w:rPr>
              <w:t>1.1.2</w:t>
            </w:r>
            <w:r w:rsidRPr="00814CDF">
              <w:rPr>
                <w:rFonts w:eastAsia="標楷體"/>
                <w:szCs w:val="24"/>
              </w:rPr>
              <w:t>訂定標準作業流程，規範可執行管路置放的醫療人員，並確保其操作能確實遵循標準作業規範。在置放侵入性管路時，鼓勵以影像工具導引，例如：置放中央靜脈導管時，鼓勵以超音波導引等方式。</w:t>
            </w:r>
          </w:p>
          <w:p w14:paraId="31F3CE44" w14:textId="77777777" w:rsidR="0068020A" w:rsidRPr="00814CDF" w:rsidRDefault="0068020A" w:rsidP="0068020A">
            <w:pPr>
              <w:ind w:left="550" w:hangingChars="229" w:hanging="550"/>
              <w:rPr>
                <w:rFonts w:eastAsia="標楷體"/>
                <w:szCs w:val="24"/>
              </w:rPr>
            </w:pPr>
            <w:r w:rsidRPr="00814CDF">
              <w:rPr>
                <w:rFonts w:eastAsia="標楷體"/>
                <w:szCs w:val="24"/>
              </w:rPr>
              <w:t>1.1.3</w:t>
            </w:r>
            <w:r w:rsidRPr="00814CDF">
              <w:rPr>
                <w:rFonts w:eastAsia="標楷體"/>
                <w:szCs w:val="24"/>
              </w:rPr>
              <w:t>平時應備妥各類管路置放所需器械、物料、設備、照明及人力支援安排等，以備需要時可隨時順利進行。</w:t>
            </w:r>
          </w:p>
          <w:p w14:paraId="34EE9D53" w14:textId="713CCF02" w:rsidR="0068020A" w:rsidRPr="00814CDF" w:rsidRDefault="0068020A" w:rsidP="0068020A">
            <w:pPr>
              <w:ind w:left="550" w:hangingChars="229" w:hanging="550"/>
              <w:rPr>
                <w:rFonts w:eastAsia="標楷體"/>
                <w:szCs w:val="24"/>
              </w:rPr>
            </w:pPr>
            <w:r w:rsidRPr="00814CDF">
              <w:rPr>
                <w:rFonts w:eastAsia="標楷體"/>
                <w:szCs w:val="24"/>
              </w:rPr>
              <w:t>1.1.4</w:t>
            </w:r>
            <w:r w:rsidRPr="00814CDF">
              <w:rPr>
                <w:rFonts w:eastAsia="標楷體"/>
                <w:szCs w:val="24"/>
              </w:rPr>
              <w:t>應有各類管路置放位置正確之確認機制，例如：觀察輸液管路回血及輸液流暢度、中心導管影像檢查、鼻胃管位置確認、密切觀察病人臨床反應等。</w:t>
            </w:r>
          </w:p>
        </w:tc>
      </w:tr>
      <w:tr w:rsidR="0068020A" w:rsidRPr="00814CDF" w14:paraId="57D55E47" w14:textId="41163C10" w:rsidTr="001904E1">
        <w:trPr>
          <w:trHeight w:val="20"/>
          <w:jc w:val="center"/>
        </w:trPr>
        <w:tc>
          <w:tcPr>
            <w:tcW w:w="714" w:type="pct"/>
            <w:tcBorders>
              <w:top w:val="nil"/>
              <w:bottom w:val="single" w:sz="4" w:space="0" w:color="auto"/>
            </w:tcBorders>
            <w:shd w:val="clear" w:color="auto" w:fill="auto"/>
          </w:tcPr>
          <w:p w14:paraId="07B72BD5" w14:textId="77777777" w:rsidR="0068020A" w:rsidRPr="00814CDF" w:rsidRDefault="0068020A" w:rsidP="0068020A">
            <w:pPr>
              <w:rPr>
                <w:rFonts w:eastAsia="標楷體"/>
                <w:b/>
                <w:iCs/>
                <w:kern w:val="0"/>
                <w:szCs w:val="24"/>
              </w:rPr>
            </w:pPr>
          </w:p>
        </w:tc>
        <w:tc>
          <w:tcPr>
            <w:tcW w:w="714" w:type="pct"/>
            <w:tcBorders>
              <w:top w:val="nil"/>
              <w:bottom w:val="single" w:sz="4" w:space="0" w:color="auto"/>
            </w:tcBorders>
            <w:shd w:val="clear" w:color="auto" w:fill="auto"/>
          </w:tcPr>
          <w:p w14:paraId="19194B45" w14:textId="4CF061EA" w:rsidR="0068020A" w:rsidRPr="00814CDF" w:rsidRDefault="0068020A" w:rsidP="0068020A">
            <w:pPr>
              <w:adjustRightInd w:val="0"/>
              <w:ind w:left="473" w:hangingChars="197" w:hanging="473"/>
              <w:rPr>
                <w:rFonts w:eastAsia="標楷體"/>
                <w:iCs/>
                <w:kern w:val="0"/>
              </w:rPr>
            </w:pPr>
            <w:r w:rsidRPr="00814CDF">
              <w:rPr>
                <w:rFonts w:eastAsia="標楷體"/>
                <w:iCs/>
                <w:kern w:val="0"/>
                <w:szCs w:val="24"/>
              </w:rPr>
              <w:t>1.2</w:t>
            </w:r>
            <w:r w:rsidRPr="00814CDF">
              <w:rPr>
                <w:rFonts w:eastAsia="標楷體"/>
                <w:iCs/>
                <w:kern w:val="0"/>
              </w:rPr>
              <w:t>應提升醫療人員對於困難呼吸道</w:t>
            </w:r>
            <w:r w:rsidR="00AC5636" w:rsidRPr="00AC5636">
              <w:rPr>
                <w:rFonts w:eastAsia="標楷體"/>
                <w:iCs/>
                <w:color w:val="FF0000"/>
                <w:kern w:val="0"/>
                <w:u w:val="single"/>
              </w:rPr>
              <w:t>（</w:t>
            </w:r>
            <w:r w:rsidR="00AC5636" w:rsidRPr="00AC5636">
              <w:rPr>
                <w:rFonts w:eastAsia="標楷體"/>
                <w:iCs/>
                <w:color w:val="FF0000"/>
                <w:kern w:val="0"/>
                <w:u w:val="single"/>
              </w:rPr>
              <w:t>difficult airway</w:t>
            </w:r>
            <w:r w:rsidR="00AC5636" w:rsidRPr="00AC5636">
              <w:rPr>
                <w:rFonts w:eastAsia="標楷體"/>
                <w:iCs/>
                <w:color w:val="FF0000"/>
                <w:kern w:val="0"/>
                <w:u w:val="single"/>
              </w:rPr>
              <w:t>）</w:t>
            </w:r>
            <w:r w:rsidRPr="00814CDF">
              <w:rPr>
                <w:rFonts w:eastAsia="標楷體"/>
                <w:iCs/>
                <w:color w:val="FF0000"/>
                <w:kern w:val="0"/>
                <w:u w:val="single"/>
              </w:rPr>
              <w:t>處置</w:t>
            </w:r>
            <w:r w:rsidRPr="00814CDF">
              <w:rPr>
                <w:rFonts w:eastAsia="標楷體"/>
                <w:iCs/>
                <w:kern w:val="0"/>
              </w:rPr>
              <w:t>能力，並建立支援應變機制。</w:t>
            </w:r>
          </w:p>
        </w:tc>
        <w:tc>
          <w:tcPr>
            <w:tcW w:w="1786" w:type="pct"/>
            <w:tcBorders>
              <w:top w:val="nil"/>
              <w:bottom w:val="single" w:sz="4" w:space="0" w:color="auto"/>
            </w:tcBorders>
          </w:tcPr>
          <w:p w14:paraId="5E20D8F8" w14:textId="282ED359" w:rsidR="0068020A" w:rsidRPr="00814CDF" w:rsidRDefault="0068020A" w:rsidP="0068020A">
            <w:pPr>
              <w:ind w:left="550" w:hangingChars="229" w:hanging="550"/>
              <w:rPr>
                <w:rFonts w:eastAsia="標楷體"/>
                <w:iCs/>
                <w:color w:val="FF0000"/>
                <w:kern w:val="0"/>
                <w:szCs w:val="24"/>
                <w:u w:val="single"/>
              </w:rPr>
            </w:pPr>
            <w:r w:rsidRPr="00814CDF">
              <w:rPr>
                <w:rFonts w:eastAsia="標楷體"/>
                <w:iCs/>
                <w:color w:val="FF0000"/>
                <w:kern w:val="0"/>
                <w:szCs w:val="24"/>
                <w:u w:val="single"/>
              </w:rPr>
              <w:t>1.2.1</w:t>
            </w:r>
            <w:r w:rsidRPr="00814CDF">
              <w:rPr>
                <w:rFonts w:eastAsia="標楷體"/>
                <w:iCs/>
                <w:color w:val="FF0000"/>
                <w:kern w:val="0"/>
                <w:szCs w:val="24"/>
                <w:u w:val="single"/>
              </w:rPr>
              <w:t>針對困難呼吸道</w:t>
            </w:r>
            <w:r w:rsidR="00AC5636" w:rsidRPr="00AC5636">
              <w:rPr>
                <w:rFonts w:eastAsia="標楷體"/>
                <w:iCs/>
                <w:color w:val="FF0000"/>
                <w:kern w:val="0"/>
                <w:u w:val="single"/>
              </w:rPr>
              <w:t>（</w:t>
            </w:r>
            <w:r w:rsidR="00AC5636" w:rsidRPr="00AC5636">
              <w:rPr>
                <w:rFonts w:eastAsia="標楷體"/>
                <w:iCs/>
                <w:color w:val="FF0000"/>
                <w:kern w:val="0"/>
                <w:u w:val="single"/>
              </w:rPr>
              <w:t>difficult airway</w:t>
            </w:r>
            <w:r w:rsidR="00AC5636" w:rsidRPr="00AC5636">
              <w:rPr>
                <w:rFonts w:eastAsia="標楷體"/>
                <w:iCs/>
                <w:color w:val="FF0000"/>
                <w:kern w:val="0"/>
                <w:u w:val="single"/>
              </w:rPr>
              <w:t>）</w:t>
            </w:r>
            <w:r w:rsidRPr="00814CDF">
              <w:rPr>
                <w:rFonts w:eastAsia="標楷體"/>
                <w:iCs/>
                <w:color w:val="FF0000"/>
                <w:kern w:val="0"/>
                <w:szCs w:val="24"/>
                <w:u w:val="single"/>
              </w:rPr>
              <w:t>個案的處置</w:t>
            </w:r>
            <w:r w:rsidR="00AC5636">
              <w:rPr>
                <w:rFonts w:eastAsia="標楷體" w:hint="eastAsia"/>
                <w:iCs/>
                <w:color w:val="FF0000"/>
                <w:kern w:val="0"/>
                <w:szCs w:val="24"/>
                <w:u w:val="single"/>
              </w:rPr>
              <w:t>，</w:t>
            </w:r>
            <w:r w:rsidRPr="00814CDF">
              <w:rPr>
                <w:rFonts w:eastAsia="標楷體"/>
                <w:iCs/>
                <w:color w:val="FF0000"/>
                <w:kern w:val="0"/>
                <w:szCs w:val="24"/>
                <w:u w:val="single"/>
              </w:rPr>
              <w:t>應明訂醫療團隊緊急支援系統。</w:t>
            </w:r>
          </w:p>
          <w:p w14:paraId="24CA72A1" w14:textId="3C327DCA" w:rsidR="0068020A" w:rsidRPr="00814CDF" w:rsidRDefault="0068020A" w:rsidP="0068020A">
            <w:pPr>
              <w:ind w:left="550" w:hangingChars="229" w:hanging="550"/>
              <w:rPr>
                <w:rFonts w:eastAsia="標楷體"/>
                <w:iCs/>
                <w:color w:val="FF0000"/>
                <w:kern w:val="0"/>
                <w:szCs w:val="24"/>
                <w:u w:val="single"/>
              </w:rPr>
            </w:pPr>
            <w:r w:rsidRPr="00814CDF">
              <w:rPr>
                <w:rFonts w:eastAsia="標楷體"/>
                <w:iCs/>
                <w:color w:val="FF0000"/>
                <w:kern w:val="0"/>
                <w:szCs w:val="24"/>
                <w:u w:val="single"/>
              </w:rPr>
              <w:t>1.2.2</w:t>
            </w:r>
            <w:r w:rsidRPr="00814CDF">
              <w:rPr>
                <w:rFonts w:eastAsia="標楷體"/>
                <w:iCs/>
                <w:color w:val="FF0000"/>
                <w:kern w:val="0"/>
                <w:szCs w:val="24"/>
                <w:u w:val="single"/>
              </w:rPr>
              <w:t>對於已知有困難呼吸道風險之個案，醫院應有一致性標註之作法，並列入交班。</w:t>
            </w:r>
          </w:p>
          <w:p w14:paraId="6881D500" w14:textId="3182C605" w:rsidR="0068020A" w:rsidRPr="00814CDF" w:rsidRDefault="00167445" w:rsidP="0068020A">
            <w:pPr>
              <w:ind w:left="550" w:hangingChars="229" w:hanging="550"/>
              <w:rPr>
                <w:rFonts w:eastAsia="標楷體"/>
                <w:iCs/>
                <w:kern w:val="0"/>
                <w:szCs w:val="24"/>
              </w:rPr>
            </w:pPr>
            <w:r>
              <w:rPr>
                <w:rFonts w:eastAsia="標楷體"/>
                <w:iCs/>
                <w:color w:val="FF0000"/>
                <w:kern w:val="0"/>
                <w:szCs w:val="24"/>
                <w:u w:val="single"/>
              </w:rPr>
              <w:t>1.2.3</w:t>
            </w:r>
            <w:r w:rsidR="0068020A" w:rsidRPr="00814CDF">
              <w:rPr>
                <w:rFonts w:eastAsia="標楷體"/>
                <w:iCs/>
                <w:color w:val="FF0000"/>
                <w:kern w:val="0"/>
                <w:szCs w:val="24"/>
                <w:u w:val="single"/>
              </w:rPr>
              <w:t>針對困難呼吸道個案，插管前應有評估及應變計劃，適時求援。</w:t>
            </w:r>
          </w:p>
        </w:tc>
        <w:tc>
          <w:tcPr>
            <w:tcW w:w="1786" w:type="pct"/>
            <w:tcBorders>
              <w:top w:val="nil"/>
              <w:bottom w:val="single" w:sz="4" w:space="0" w:color="auto"/>
            </w:tcBorders>
            <w:shd w:val="clear" w:color="auto" w:fill="F2F2F2" w:themeFill="background1" w:themeFillShade="F2"/>
          </w:tcPr>
          <w:p w14:paraId="44DE646E" w14:textId="77777777" w:rsidR="0068020A" w:rsidRPr="00814CDF" w:rsidRDefault="0068020A" w:rsidP="0068020A">
            <w:pPr>
              <w:ind w:left="550" w:hangingChars="229" w:hanging="550"/>
              <w:rPr>
                <w:rFonts w:eastAsia="標楷體"/>
                <w:iCs/>
                <w:kern w:val="0"/>
                <w:szCs w:val="24"/>
              </w:rPr>
            </w:pPr>
            <w:r w:rsidRPr="00814CDF">
              <w:rPr>
                <w:rFonts w:eastAsia="標楷體"/>
                <w:iCs/>
                <w:kern w:val="0"/>
                <w:szCs w:val="24"/>
              </w:rPr>
              <w:t>1.2.1</w:t>
            </w:r>
            <w:r w:rsidRPr="00814CDF">
              <w:rPr>
                <w:rFonts w:eastAsia="標楷體"/>
                <w:iCs/>
                <w:kern w:val="0"/>
                <w:szCs w:val="24"/>
              </w:rPr>
              <w:t>針對困難呼吸道個案，插管前應有評估及應變計劃，適時求援。</w:t>
            </w:r>
          </w:p>
          <w:p w14:paraId="0D0B1386" w14:textId="22BFAE99" w:rsidR="0068020A" w:rsidRPr="00814CDF" w:rsidRDefault="0068020A" w:rsidP="0068020A">
            <w:pPr>
              <w:ind w:left="550" w:hangingChars="229" w:hanging="550"/>
              <w:rPr>
                <w:rFonts w:eastAsia="標楷體"/>
                <w:iCs/>
                <w:color w:val="FF0000"/>
                <w:kern w:val="0"/>
                <w:szCs w:val="24"/>
                <w:u w:val="single"/>
              </w:rPr>
            </w:pPr>
            <w:r w:rsidRPr="00814CDF">
              <w:rPr>
                <w:rFonts w:eastAsia="標楷體"/>
                <w:iCs/>
                <w:kern w:val="0"/>
                <w:szCs w:val="24"/>
              </w:rPr>
              <w:t>1.2.2</w:t>
            </w:r>
            <w:r w:rsidRPr="00814CDF">
              <w:rPr>
                <w:rFonts w:eastAsia="標楷體"/>
                <w:iCs/>
                <w:kern w:val="0"/>
                <w:szCs w:val="24"/>
              </w:rPr>
              <w:t>針對困難呼吸道個案的處置應明訂醫療團隊緊急支援系統。</w:t>
            </w:r>
          </w:p>
        </w:tc>
      </w:tr>
      <w:tr w:rsidR="0068020A" w:rsidRPr="00814CDF" w14:paraId="43B8AC9F" w14:textId="7CF8A9C2" w:rsidTr="001904E1">
        <w:trPr>
          <w:trHeight w:val="20"/>
          <w:jc w:val="center"/>
        </w:trPr>
        <w:tc>
          <w:tcPr>
            <w:tcW w:w="714" w:type="pct"/>
            <w:vMerge w:val="restart"/>
            <w:tcBorders>
              <w:top w:val="single" w:sz="4" w:space="0" w:color="auto"/>
            </w:tcBorders>
            <w:shd w:val="clear" w:color="auto" w:fill="auto"/>
          </w:tcPr>
          <w:p w14:paraId="2F8EBE9C" w14:textId="77777777" w:rsidR="0068020A" w:rsidRPr="00814CDF" w:rsidRDefault="0068020A" w:rsidP="0068020A">
            <w:pPr>
              <w:pStyle w:val="a3"/>
              <w:numPr>
                <w:ilvl w:val="0"/>
                <w:numId w:val="7"/>
              </w:numPr>
              <w:ind w:leftChars="0"/>
              <w:rPr>
                <w:rFonts w:eastAsia="標楷體"/>
                <w:b/>
              </w:rPr>
            </w:pPr>
            <w:r w:rsidRPr="00814CDF">
              <w:rPr>
                <w:rFonts w:eastAsia="標楷體"/>
                <w:b/>
                <w:iCs/>
                <w:kern w:val="0"/>
                <w:szCs w:val="24"/>
              </w:rPr>
              <w:t>提升管路照護</w:t>
            </w:r>
            <w:r w:rsidRPr="00814CDF">
              <w:rPr>
                <w:rFonts w:eastAsia="標楷體"/>
                <w:b/>
                <w:iCs/>
                <w:kern w:val="0"/>
                <w:szCs w:val="24"/>
              </w:rPr>
              <w:lastRenderedPageBreak/>
              <w:t>安全及預防相關傷害</w:t>
            </w:r>
          </w:p>
        </w:tc>
        <w:tc>
          <w:tcPr>
            <w:tcW w:w="714" w:type="pct"/>
            <w:tcBorders>
              <w:top w:val="single" w:sz="4" w:space="0" w:color="auto"/>
              <w:bottom w:val="single" w:sz="4" w:space="0" w:color="auto"/>
            </w:tcBorders>
            <w:shd w:val="clear" w:color="auto" w:fill="auto"/>
          </w:tcPr>
          <w:p w14:paraId="123320F8" w14:textId="77777777" w:rsidR="0068020A" w:rsidRPr="00814CDF" w:rsidRDefault="0068020A" w:rsidP="0068020A">
            <w:pPr>
              <w:adjustRightInd w:val="0"/>
              <w:ind w:leftChars="-1" w:left="332" w:hangingChars="139" w:hanging="334"/>
              <w:rPr>
                <w:rFonts w:eastAsia="標楷體"/>
                <w:szCs w:val="24"/>
              </w:rPr>
            </w:pPr>
            <w:r w:rsidRPr="00814CDF">
              <w:rPr>
                <w:rFonts w:eastAsia="標楷體"/>
                <w:iCs/>
                <w:kern w:val="0"/>
                <w:szCs w:val="24"/>
              </w:rPr>
              <w:lastRenderedPageBreak/>
              <w:t>2.1</w:t>
            </w:r>
            <w:r w:rsidRPr="00814CDF">
              <w:rPr>
                <w:rFonts w:eastAsia="標楷體"/>
                <w:iCs/>
                <w:kern w:val="0"/>
                <w:szCs w:val="24"/>
              </w:rPr>
              <w:t>確認管路正確連</w:t>
            </w:r>
            <w:r w:rsidRPr="00814CDF">
              <w:rPr>
                <w:rFonts w:eastAsia="標楷體"/>
                <w:iCs/>
                <w:kern w:val="0"/>
                <w:szCs w:val="24"/>
              </w:rPr>
              <w:lastRenderedPageBreak/>
              <w:t>接。</w:t>
            </w:r>
          </w:p>
        </w:tc>
        <w:tc>
          <w:tcPr>
            <w:tcW w:w="1786" w:type="pct"/>
            <w:tcBorders>
              <w:top w:val="single" w:sz="4" w:space="0" w:color="auto"/>
              <w:bottom w:val="single" w:sz="4" w:space="0" w:color="auto"/>
            </w:tcBorders>
          </w:tcPr>
          <w:p w14:paraId="59DC58A4" w14:textId="77777777" w:rsidR="0068020A" w:rsidRPr="00814CDF" w:rsidRDefault="0068020A" w:rsidP="0068020A">
            <w:pPr>
              <w:ind w:left="550" w:hangingChars="229" w:hanging="550"/>
              <w:rPr>
                <w:rFonts w:eastAsia="標楷體"/>
                <w:szCs w:val="24"/>
              </w:rPr>
            </w:pPr>
            <w:r w:rsidRPr="00814CDF">
              <w:rPr>
                <w:rFonts w:eastAsia="標楷體"/>
                <w:szCs w:val="24"/>
              </w:rPr>
              <w:lastRenderedPageBreak/>
              <w:t>2.1.1</w:t>
            </w:r>
            <w:r w:rsidRPr="00814CDF">
              <w:rPr>
                <w:rFonts w:eastAsia="標楷體"/>
                <w:szCs w:val="24"/>
              </w:rPr>
              <w:t>應有各類管路照護標準作業流程，照護重點含</w:t>
            </w:r>
            <w:r w:rsidRPr="00814CDF">
              <w:rPr>
                <w:rFonts w:eastAsia="標楷體"/>
                <w:szCs w:val="24"/>
              </w:rPr>
              <w:lastRenderedPageBreak/>
              <w:t>管路類型、尺寸、位置、深度、固定、清潔方式、藥品劑量設定、通暢及密閉性等，並列入交班內容。</w:t>
            </w:r>
          </w:p>
          <w:p w14:paraId="754179B8" w14:textId="77777777" w:rsidR="0068020A" w:rsidRPr="00814CDF" w:rsidRDefault="0068020A" w:rsidP="0068020A">
            <w:pPr>
              <w:ind w:left="550" w:hangingChars="229" w:hanging="550"/>
              <w:rPr>
                <w:rFonts w:eastAsia="標楷體"/>
                <w:szCs w:val="24"/>
              </w:rPr>
            </w:pPr>
            <w:r w:rsidRPr="00814CDF">
              <w:rPr>
                <w:rFonts w:eastAsia="標楷體"/>
                <w:szCs w:val="24"/>
              </w:rPr>
              <w:t>2.1.2</w:t>
            </w:r>
            <w:r w:rsidRPr="00814CDF">
              <w:rPr>
                <w:rFonts w:eastAsia="標楷體"/>
                <w:szCs w:val="24"/>
              </w:rPr>
              <w:t>高危險管路系統或多重輸液管路，應建立標準作業程序，以防止錯接，建議依據管路特性個別訂定相關標準，如：在管路源頭、機器設定端、注射接頭等適當位置，有清楚明顯標註或考慮使用顏色區分。</w:t>
            </w:r>
          </w:p>
          <w:p w14:paraId="6BE7887E" w14:textId="77777777" w:rsidR="0068020A" w:rsidRPr="00814CDF" w:rsidRDefault="0068020A" w:rsidP="0068020A">
            <w:pPr>
              <w:ind w:left="550" w:hangingChars="229" w:hanging="550"/>
              <w:rPr>
                <w:rFonts w:eastAsia="標楷體"/>
                <w:szCs w:val="24"/>
              </w:rPr>
            </w:pPr>
            <w:r w:rsidRPr="00814CDF">
              <w:rPr>
                <w:rFonts w:eastAsia="標楷體"/>
                <w:szCs w:val="24"/>
              </w:rPr>
              <w:t>2.1.3</w:t>
            </w:r>
            <w:r w:rsidRPr="00814CDF">
              <w:rPr>
                <w:rFonts w:eastAsia="標楷體"/>
                <w:szCs w:val="24"/>
              </w:rPr>
              <w:t>應有各類管路置放位置正確之再確認機制。</w:t>
            </w:r>
          </w:p>
          <w:p w14:paraId="2C6C4555" w14:textId="77777777" w:rsidR="0068020A" w:rsidRPr="00814CDF" w:rsidRDefault="0068020A" w:rsidP="0068020A">
            <w:pPr>
              <w:ind w:left="550" w:hangingChars="229" w:hanging="550"/>
              <w:rPr>
                <w:rFonts w:eastAsia="標楷體"/>
                <w:szCs w:val="24"/>
              </w:rPr>
            </w:pPr>
            <w:r w:rsidRPr="00814CDF">
              <w:rPr>
                <w:rFonts w:eastAsia="標楷體"/>
                <w:szCs w:val="24"/>
              </w:rPr>
              <w:t>2.1.4</w:t>
            </w:r>
            <w:r w:rsidRPr="00814CDF">
              <w:rPr>
                <w:rFonts w:eastAsia="標楷體"/>
                <w:szCs w:val="24"/>
              </w:rPr>
              <w:t>儀器與水電、氣體設施相連者應有屏蔽防錯接機制。</w:t>
            </w:r>
          </w:p>
          <w:p w14:paraId="50AC9596" w14:textId="5A732423" w:rsidR="0068020A" w:rsidRPr="00814CDF" w:rsidRDefault="0068020A" w:rsidP="0068020A">
            <w:pPr>
              <w:ind w:left="550" w:hangingChars="229" w:hanging="550"/>
              <w:rPr>
                <w:rFonts w:eastAsia="標楷體"/>
                <w:szCs w:val="24"/>
              </w:rPr>
            </w:pPr>
            <w:r w:rsidRPr="00814CDF">
              <w:rPr>
                <w:rFonts w:eastAsia="標楷體"/>
                <w:szCs w:val="24"/>
              </w:rPr>
              <w:t>2.1.5</w:t>
            </w:r>
            <w:r w:rsidRPr="00814CDF">
              <w:rPr>
                <w:rFonts w:eastAsia="標楷體"/>
                <w:szCs w:val="24"/>
              </w:rPr>
              <w:t>院內自訂高危險管路</w:t>
            </w:r>
            <w:r w:rsidR="00AC5636" w:rsidRPr="00E50DB1">
              <w:rPr>
                <w:rFonts w:eastAsia="標楷體"/>
                <w:szCs w:val="24"/>
              </w:rPr>
              <w:t>（如：透析管路、動脈導管、硬膜外、氣管內管）</w:t>
            </w:r>
            <w:r w:rsidRPr="00814CDF">
              <w:rPr>
                <w:rFonts w:eastAsia="標楷體"/>
                <w:szCs w:val="24"/>
              </w:rPr>
              <w:t>避免錯接之防呆機制，</w:t>
            </w:r>
            <w:r w:rsidRPr="00814CDF">
              <w:rPr>
                <w:rFonts w:eastAsia="標楷體"/>
                <w:color w:val="FF0000"/>
                <w:szCs w:val="24"/>
                <w:u w:val="single"/>
              </w:rPr>
              <w:t>且</w:t>
            </w:r>
            <w:r w:rsidRPr="00814CDF">
              <w:rPr>
                <w:rFonts w:eastAsia="標楷體"/>
                <w:szCs w:val="24"/>
              </w:rPr>
              <w:t>應按使用說明書執行，勿外力強迫原本無法接合之管路連接。</w:t>
            </w:r>
          </w:p>
          <w:p w14:paraId="07F36ED1" w14:textId="77777777" w:rsidR="0068020A" w:rsidRPr="00814CDF" w:rsidRDefault="0068020A" w:rsidP="0068020A">
            <w:pPr>
              <w:ind w:left="550" w:hangingChars="229" w:hanging="550"/>
              <w:rPr>
                <w:rFonts w:eastAsia="標楷體"/>
                <w:szCs w:val="24"/>
                <w:shd w:val="pct15" w:color="auto" w:fill="FFFFFF"/>
              </w:rPr>
            </w:pPr>
            <w:r w:rsidRPr="00814CDF">
              <w:rPr>
                <w:rFonts w:eastAsia="標楷體"/>
                <w:szCs w:val="24"/>
              </w:rPr>
              <w:t>2.1.6</w:t>
            </w:r>
            <w:r w:rsidRPr="00814CDF">
              <w:rPr>
                <w:rFonts w:eastAsia="標楷體"/>
                <w:szCs w:val="24"/>
              </w:rPr>
              <w:t>當病人轉運送時，確保管路連接正確並確實交班、醫療人員間良好的溝通，以避免管路誤接。</w:t>
            </w:r>
          </w:p>
          <w:p w14:paraId="20EEFACE" w14:textId="77777777" w:rsidR="0068020A" w:rsidRPr="00814CDF" w:rsidRDefault="0068020A" w:rsidP="0068020A">
            <w:pPr>
              <w:ind w:left="550" w:hangingChars="229" w:hanging="550"/>
              <w:rPr>
                <w:rFonts w:eastAsia="標楷體"/>
                <w:szCs w:val="24"/>
              </w:rPr>
            </w:pPr>
            <w:r w:rsidRPr="00814CDF">
              <w:rPr>
                <w:rFonts w:eastAsia="標楷體"/>
                <w:szCs w:val="24"/>
              </w:rPr>
              <w:t>2.1.7</w:t>
            </w:r>
            <w:r w:rsidRPr="00814CDF">
              <w:rPr>
                <w:rFonts w:eastAsia="標楷體"/>
                <w:szCs w:val="24"/>
              </w:rPr>
              <w:t>當反覆發生管路非計畫性移除狀況時，應考慮管路留置的必要性；如果確認仍然需要時，要檢討原因，強化固定方式與照顧模式。</w:t>
            </w:r>
          </w:p>
          <w:p w14:paraId="0B187121" w14:textId="41B11163" w:rsidR="0068020A" w:rsidRPr="00814CDF" w:rsidRDefault="0068020A" w:rsidP="0068020A">
            <w:pPr>
              <w:ind w:left="550" w:hangingChars="229" w:hanging="550"/>
              <w:rPr>
                <w:rFonts w:eastAsia="標楷體"/>
                <w:szCs w:val="24"/>
              </w:rPr>
            </w:pPr>
            <w:r w:rsidRPr="00814CDF">
              <w:rPr>
                <w:rFonts w:eastAsia="標楷體"/>
                <w:szCs w:val="24"/>
              </w:rPr>
              <w:t>2.1.8</w:t>
            </w:r>
            <w:r w:rsidRPr="00814CDF">
              <w:rPr>
                <w:rFonts w:eastAsia="標楷體"/>
                <w:szCs w:val="24"/>
              </w:rPr>
              <w:t>為了避免壓力性損傷</w:t>
            </w:r>
            <w:r w:rsidR="00AC5636" w:rsidRPr="00E50DB1">
              <w:rPr>
                <w:rFonts w:eastAsia="標楷體"/>
                <w:szCs w:val="24"/>
              </w:rPr>
              <w:t>（</w:t>
            </w:r>
            <w:r w:rsidR="00AC5636" w:rsidRPr="00E50DB1">
              <w:rPr>
                <w:rFonts w:eastAsia="標楷體"/>
                <w:szCs w:val="24"/>
              </w:rPr>
              <w:t>pressure injury</w:t>
            </w:r>
            <w:r w:rsidR="00AC5636" w:rsidRPr="00E50DB1">
              <w:rPr>
                <w:rFonts w:eastAsia="標楷體"/>
                <w:szCs w:val="24"/>
              </w:rPr>
              <w:t>）</w:t>
            </w:r>
            <w:r w:rsidRPr="00814CDF">
              <w:rPr>
                <w:rFonts w:eastAsia="標楷體"/>
                <w:szCs w:val="24"/>
              </w:rPr>
              <w:t>及感染之發</w:t>
            </w:r>
            <w:r w:rsidR="00AC5636">
              <w:rPr>
                <w:rFonts w:eastAsia="標楷體"/>
                <w:szCs w:val="24"/>
              </w:rPr>
              <w:t>生，管路留置期間應注意相關照顧環節，</w:t>
            </w:r>
            <w:r w:rsidRPr="00AC5636">
              <w:rPr>
                <w:rFonts w:eastAsia="標楷體"/>
                <w:color w:val="FF0000"/>
                <w:szCs w:val="24"/>
                <w:u w:val="single"/>
              </w:rPr>
              <w:t>如</w:t>
            </w:r>
            <w:r w:rsidRPr="00814CDF">
              <w:rPr>
                <w:rFonts w:eastAsia="標楷體"/>
                <w:szCs w:val="24"/>
              </w:rPr>
              <w:t>：口腔清潔、受壓部位之皮膚完整性評估與</w:t>
            </w:r>
            <w:r w:rsidRPr="00814CDF">
              <w:rPr>
                <w:rFonts w:eastAsia="標楷體"/>
                <w:szCs w:val="24"/>
              </w:rPr>
              <w:lastRenderedPageBreak/>
              <w:t>照護等。</w:t>
            </w:r>
          </w:p>
        </w:tc>
        <w:tc>
          <w:tcPr>
            <w:tcW w:w="1786" w:type="pct"/>
            <w:tcBorders>
              <w:top w:val="single" w:sz="4" w:space="0" w:color="auto"/>
              <w:bottom w:val="single" w:sz="4" w:space="0" w:color="auto"/>
            </w:tcBorders>
            <w:shd w:val="clear" w:color="auto" w:fill="F2F2F2" w:themeFill="background1" w:themeFillShade="F2"/>
          </w:tcPr>
          <w:p w14:paraId="2E99E6DE" w14:textId="77777777" w:rsidR="0068020A" w:rsidRPr="00814CDF" w:rsidRDefault="0068020A" w:rsidP="0068020A">
            <w:pPr>
              <w:ind w:left="550" w:hangingChars="229" w:hanging="550"/>
              <w:rPr>
                <w:rFonts w:eastAsia="標楷體"/>
                <w:szCs w:val="24"/>
              </w:rPr>
            </w:pPr>
            <w:r w:rsidRPr="00814CDF">
              <w:rPr>
                <w:rFonts w:eastAsia="標楷體"/>
                <w:szCs w:val="24"/>
              </w:rPr>
              <w:lastRenderedPageBreak/>
              <w:t>2.1.1</w:t>
            </w:r>
            <w:r w:rsidRPr="00814CDF">
              <w:rPr>
                <w:rFonts w:eastAsia="標楷體"/>
                <w:szCs w:val="24"/>
              </w:rPr>
              <w:t>應有各類管路照護標準作業流程，照護重點含</w:t>
            </w:r>
            <w:r w:rsidRPr="00814CDF">
              <w:rPr>
                <w:rFonts w:eastAsia="標楷體"/>
                <w:szCs w:val="24"/>
              </w:rPr>
              <w:lastRenderedPageBreak/>
              <w:t>管路類型、尺寸、位置、深度、固定、清潔方式、藥品劑量設定、通暢及密閉性等，並列入交班內容。</w:t>
            </w:r>
          </w:p>
          <w:p w14:paraId="613AB0D5" w14:textId="77777777" w:rsidR="0068020A" w:rsidRPr="00814CDF" w:rsidRDefault="0068020A" w:rsidP="0068020A">
            <w:pPr>
              <w:ind w:left="550" w:hangingChars="229" w:hanging="550"/>
              <w:rPr>
                <w:rFonts w:eastAsia="標楷體"/>
                <w:szCs w:val="24"/>
              </w:rPr>
            </w:pPr>
            <w:r w:rsidRPr="00814CDF">
              <w:rPr>
                <w:rFonts w:eastAsia="標楷體"/>
                <w:szCs w:val="24"/>
              </w:rPr>
              <w:t>2.1.2</w:t>
            </w:r>
            <w:r w:rsidRPr="00814CDF">
              <w:rPr>
                <w:rFonts w:eastAsia="標楷體"/>
                <w:szCs w:val="24"/>
              </w:rPr>
              <w:t>高危險管路系統或多重輸液管路，應建立標準作業程序，以防止錯接，建議依據管路特性個別訂定相關標準，如：在管路源頭、機器設定端、注射接頭等適當位置，有清楚明顯標註或考慮使用顏色區分。</w:t>
            </w:r>
          </w:p>
          <w:p w14:paraId="239EC195" w14:textId="77777777" w:rsidR="0068020A" w:rsidRPr="00814CDF" w:rsidRDefault="0068020A" w:rsidP="0068020A">
            <w:pPr>
              <w:ind w:left="550" w:hangingChars="229" w:hanging="550"/>
              <w:rPr>
                <w:rFonts w:eastAsia="標楷體"/>
                <w:szCs w:val="24"/>
              </w:rPr>
            </w:pPr>
            <w:r w:rsidRPr="00814CDF">
              <w:rPr>
                <w:rFonts w:eastAsia="標楷體"/>
                <w:szCs w:val="24"/>
              </w:rPr>
              <w:t>2.1.3</w:t>
            </w:r>
            <w:r w:rsidRPr="00814CDF">
              <w:rPr>
                <w:rFonts w:eastAsia="標楷體"/>
                <w:szCs w:val="24"/>
              </w:rPr>
              <w:t>應有各類管路置放位置正確之再確認機制。</w:t>
            </w:r>
          </w:p>
          <w:p w14:paraId="1C7541AE" w14:textId="77777777" w:rsidR="0068020A" w:rsidRPr="00814CDF" w:rsidRDefault="0068020A" w:rsidP="0068020A">
            <w:pPr>
              <w:ind w:left="550" w:hangingChars="229" w:hanging="550"/>
              <w:rPr>
                <w:rFonts w:eastAsia="標楷體"/>
                <w:szCs w:val="24"/>
              </w:rPr>
            </w:pPr>
            <w:r w:rsidRPr="00814CDF">
              <w:rPr>
                <w:rFonts w:eastAsia="標楷體"/>
                <w:szCs w:val="24"/>
              </w:rPr>
              <w:t>2.1.4</w:t>
            </w:r>
            <w:r w:rsidRPr="00814CDF">
              <w:rPr>
                <w:rFonts w:eastAsia="標楷體"/>
                <w:szCs w:val="24"/>
              </w:rPr>
              <w:t>儀器與水電、氣體設施相連者應有屏蔽防錯接機制。</w:t>
            </w:r>
          </w:p>
          <w:p w14:paraId="59656DCD" w14:textId="77777777" w:rsidR="0068020A" w:rsidRPr="00814CDF" w:rsidRDefault="0068020A" w:rsidP="0068020A">
            <w:pPr>
              <w:ind w:left="550" w:hangingChars="229" w:hanging="550"/>
              <w:rPr>
                <w:rFonts w:eastAsia="標楷體"/>
                <w:szCs w:val="24"/>
              </w:rPr>
            </w:pPr>
            <w:r w:rsidRPr="00814CDF">
              <w:rPr>
                <w:rFonts w:eastAsia="標楷體"/>
                <w:szCs w:val="24"/>
              </w:rPr>
              <w:t>2.1.5</w:t>
            </w:r>
            <w:r w:rsidRPr="00814CDF">
              <w:rPr>
                <w:rFonts w:eastAsia="標楷體"/>
                <w:szCs w:val="24"/>
              </w:rPr>
              <w:t>院內自訂高危險管路</w:t>
            </w:r>
            <w:r w:rsidRPr="00814CDF">
              <w:rPr>
                <w:rFonts w:eastAsia="標楷體"/>
                <w:szCs w:val="24"/>
              </w:rPr>
              <w:t>(</w:t>
            </w:r>
            <w:r w:rsidRPr="00814CDF">
              <w:rPr>
                <w:rFonts w:eastAsia="標楷體"/>
                <w:szCs w:val="24"/>
              </w:rPr>
              <w:t>如：透析管路、動脈導管、硬膜外、氣管內管</w:t>
            </w:r>
            <w:r w:rsidRPr="00814CDF">
              <w:rPr>
                <w:rFonts w:eastAsia="標楷體"/>
                <w:szCs w:val="24"/>
              </w:rPr>
              <w:t xml:space="preserve">) </w:t>
            </w:r>
            <w:r w:rsidRPr="00814CDF">
              <w:rPr>
                <w:rFonts w:eastAsia="標楷體"/>
                <w:szCs w:val="24"/>
              </w:rPr>
              <w:t>避免錯接之防呆機制，應按使用說明書執行，勿外力強迫原本無法接合之管路連接。</w:t>
            </w:r>
          </w:p>
          <w:p w14:paraId="23323727" w14:textId="77777777" w:rsidR="0068020A" w:rsidRPr="00814CDF" w:rsidRDefault="0068020A" w:rsidP="0068020A">
            <w:pPr>
              <w:ind w:left="550" w:hangingChars="229" w:hanging="550"/>
              <w:rPr>
                <w:rFonts w:eastAsia="標楷體"/>
                <w:szCs w:val="24"/>
                <w:shd w:val="pct15" w:color="auto" w:fill="FFFFFF"/>
              </w:rPr>
            </w:pPr>
            <w:r w:rsidRPr="00814CDF">
              <w:rPr>
                <w:rFonts w:eastAsia="標楷體"/>
                <w:szCs w:val="24"/>
              </w:rPr>
              <w:t>2.1.6</w:t>
            </w:r>
            <w:r w:rsidRPr="00814CDF">
              <w:rPr>
                <w:rFonts w:eastAsia="標楷體"/>
                <w:szCs w:val="24"/>
              </w:rPr>
              <w:t>當病人轉運送時，確保管路連接正確並確實交班、醫療人員間良好的溝通，以避免管路誤接。</w:t>
            </w:r>
          </w:p>
          <w:p w14:paraId="587A994D" w14:textId="77777777" w:rsidR="0068020A" w:rsidRPr="00814CDF" w:rsidRDefault="0068020A" w:rsidP="0068020A">
            <w:pPr>
              <w:ind w:left="550" w:hangingChars="229" w:hanging="550"/>
              <w:rPr>
                <w:rFonts w:eastAsia="標楷體"/>
                <w:szCs w:val="24"/>
              </w:rPr>
            </w:pPr>
            <w:r w:rsidRPr="00814CDF">
              <w:rPr>
                <w:rFonts w:eastAsia="標楷體"/>
                <w:szCs w:val="24"/>
              </w:rPr>
              <w:t>2.1.7</w:t>
            </w:r>
            <w:r w:rsidRPr="00814CDF">
              <w:rPr>
                <w:rFonts w:eastAsia="標楷體"/>
                <w:szCs w:val="24"/>
              </w:rPr>
              <w:t>當反覆發生管路非計畫性移除狀況時，應考慮管路留置的必要性；如果確認仍然需要時，要檢討原因，強化固定方式與照顧模式。</w:t>
            </w:r>
          </w:p>
          <w:p w14:paraId="6A956C83" w14:textId="7257F969" w:rsidR="0068020A" w:rsidRPr="00814CDF" w:rsidRDefault="0068020A" w:rsidP="0068020A">
            <w:pPr>
              <w:ind w:left="550" w:hangingChars="229" w:hanging="550"/>
              <w:rPr>
                <w:rFonts w:eastAsia="標楷體"/>
                <w:szCs w:val="24"/>
              </w:rPr>
            </w:pPr>
            <w:r w:rsidRPr="00814CDF">
              <w:rPr>
                <w:rFonts w:eastAsia="標楷體"/>
                <w:szCs w:val="24"/>
              </w:rPr>
              <w:t>2.1.8</w:t>
            </w:r>
            <w:r w:rsidRPr="00814CDF">
              <w:rPr>
                <w:rFonts w:eastAsia="標楷體"/>
                <w:szCs w:val="24"/>
              </w:rPr>
              <w:t>為了避免壓力性損傷</w:t>
            </w:r>
            <w:r w:rsidRPr="00814CDF">
              <w:rPr>
                <w:rFonts w:eastAsia="標楷體"/>
                <w:szCs w:val="24"/>
              </w:rPr>
              <w:t>(pressure injury)</w:t>
            </w:r>
            <w:r w:rsidRPr="00814CDF">
              <w:rPr>
                <w:rFonts w:eastAsia="標楷體"/>
                <w:szCs w:val="24"/>
              </w:rPr>
              <w:t>及感染之發生，管路留置期間應注意相關照顧環節，例如：口腔清潔、受壓部位之皮膚完整性評估與</w:t>
            </w:r>
            <w:r w:rsidRPr="00814CDF">
              <w:rPr>
                <w:rFonts w:eastAsia="標楷體"/>
                <w:szCs w:val="24"/>
              </w:rPr>
              <w:lastRenderedPageBreak/>
              <w:t>照護等。</w:t>
            </w:r>
          </w:p>
        </w:tc>
      </w:tr>
      <w:tr w:rsidR="0068020A" w:rsidRPr="00814CDF" w14:paraId="7FA8D3B2" w14:textId="0170D34E" w:rsidTr="001904E1">
        <w:trPr>
          <w:trHeight w:val="20"/>
          <w:jc w:val="center"/>
        </w:trPr>
        <w:tc>
          <w:tcPr>
            <w:tcW w:w="714" w:type="pct"/>
            <w:vMerge/>
            <w:shd w:val="clear" w:color="auto" w:fill="auto"/>
          </w:tcPr>
          <w:p w14:paraId="1EC31AFE" w14:textId="77777777" w:rsidR="0068020A" w:rsidRPr="00814CDF" w:rsidRDefault="0068020A" w:rsidP="0068020A">
            <w:pPr>
              <w:pStyle w:val="a3"/>
              <w:ind w:leftChars="0"/>
              <w:rPr>
                <w:rFonts w:eastAsia="標楷體"/>
                <w:b/>
                <w:iCs/>
                <w:kern w:val="0"/>
                <w:szCs w:val="24"/>
              </w:rPr>
            </w:pPr>
          </w:p>
        </w:tc>
        <w:tc>
          <w:tcPr>
            <w:tcW w:w="714" w:type="pct"/>
            <w:tcBorders>
              <w:top w:val="single" w:sz="4" w:space="0" w:color="auto"/>
              <w:bottom w:val="single" w:sz="4" w:space="0" w:color="auto"/>
            </w:tcBorders>
            <w:shd w:val="clear" w:color="auto" w:fill="auto"/>
          </w:tcPr>
          <w:p w14:paraId="3DEF43D6" w14:textId="77777777" w:rsidR="0068020A" w:rsidRPr="00814CDF" w:rsidRDefault="0068020A" w:rsidP="0068020A">
            <w:pPr>
              <w:adjustRightInd w:val="0"/>
              <w:ind w:leftChars="-1" w:left="332" w:hangingChars="139" w:hanging="334"/>
              <w:rPr>
                <w:rFonts w:eastAsia="標楷體"/>
                <w:szCs w:val="24"/>
              </w:rPr>
            </w:pPr>
            <w:r w:rsidRPr="00814CDF">
              <w:rPr>
                <w:rFonts w:eastAsia="標楷體"/>
                <w:szCs w:val="24"/>
              </w:rPr>
              <w:t>2.2</w:t>
            </w:r>
            <w:r w:rsidRPr="00814CDF">
              <w:rPr>
                <w:rFonts w:eastAsia="標楷體"/>
                <w:szCs w:val="24"/>
              </w:rPr>
              <w:t>確實執行管路放置及移除之標準作業規範</w:t>
            </w:r>
            <w:r w:rsidRPr="00814CDF">
              <w:rPr>
                <w:rFonts w:eastAsia="標楷體"/>
                <w:iCs/>
                <w:kern w:val="0"/>
                <w:szCs w:val="24"/>
              </w:rPr>
              <w:t>。</w:t>
            </w:r>
          </w:p>
        </w:tc>
        <w:tc>
          <w:tcPr>
            <w:tcW w:w="1786" w:type="pct"/>
            <w:tcBorders>
              <w:top w:val="single" w:sz="4" w:space="0" w:color="auto"/>
              <w:bottom w:val="single" w:sz="4" w:space="0" w:color="auto"/>
            </w:tcBorders>
          </w:tcPr>
          <w:p w14:paraId="655D99D1" w14:textId="48925E17" w:rsidR="0068020A" w:rsidRPr="00814CDF" w:rsidRDefault="0068020A" w:rsidP="0068020A">
            <w:pPr>
              <w:ind w:left="550" w:hangingChars="229" w:hanging="550"/>
              <w:rPr>
                <w:rFonts w:eastAsia="標楷體"/>
                <w:szCs w:val="24"/>
              </w:rPr>
            </w:pPr>
            <w:r w:rsidRPr="00814CDF">
              <w:rPr>
                <w:rFonts w:eastAsia="標楷體"/>
                <w:szCs w:val="24"/>
              </w:rPr>
              <w:t>2.2.1</w:t>
            </w:r>
            <w:r w:rsidRPr="00814CDF">
              <w:rPr>
                <w:rFonts w:eastAsia="標楷體"/>
                <w:szCs w:val="24"/>
              </w:rPr>
              <w:t>同一部位多重管路（</w:t>
            </w:r>
            <w:r w:rsidR="00AC5636" w:rsidRPr="00AC5636">
              <w:rPr>
                <w:rFonts w:eastAsia="標楷體"/>
                <w:color w:val="FF0000"/>
                <w:szCs w:val="24"/>
                <w:u w:val="single"/>
              </w:rPr>
              <w:t>如：</w:t>
            </w:r>
            <w:r w:rsidRPr="00814CDF">
              <w:rPr>
                <w:rFonts w:eastAsia="標楷體"/>
                <w:szCs w:val="24"/>
              </w:rPr>
              <w:t>二條以上相同類型引流管）分次移除時，應有移除確認之標準作業流程。</w:t>
            </w:r>
          </w:p>
          <w:p w14:paraId="52E2DA2A" w14:textId="01D22D6D" w:rsidR="0068020A" w:rsidRPr="00814CDF" w:rsidRDefault="0068020A" w:rsidP="0068020A">
            <w:pPr>
              <w:ind w:left="550" w:hangingChars="229" w:hanging="550"/>
              <w:rPr>
                <w:rFonts w:eastAsia="標楷體"/>
                <w:szCs w:val="24"/>
              </w:rPr>
            </w:pPr>
            <w:r w:rsidRPr="00814CDF">
              <w:rPr>
                <w:rFonts w:eastAsia="標楷體"/>
                <w:szCs w:val="24"/>
              </w:rPr>
              <w:t>2.2.2</w:t>
            </w:r>
            <w:r w:rsidRPr="00814CDF">
              <w:rPr>
                <w:rFonts w:eastAsia="標楷體"/>
                <w:szCs w:val="24"/>
              </w:rPr>
              <w:t>植入體內之非永久性管路</w:t>
            </w:r>
            <w:r w:rsidR="00AC5636" w:rsidRPr="00AC5636">
              <w:rPr>
                <w:rFonts w:eastAsia="標楷體"/>
                <w:color w:val="FF0000"/>
                <w:szCs w:val="24"/>
                <w:u w:val="single"/>
              </w:rPr>
              <w:t>（</w:t>
            </w:r>
            <w:r w:rsidRPr="00814CDF">
              <w:rPr>
                <w:rFonts w:eastAsia="標楷體"/>
                <w:szCs w:val="24"/>
              </w:rPr>
              <w:t>如：雙</w:t>
            </w:r>
            <w:r w:rsidRPr="00814CDF">
              <w:rPr>
                <w:rFonts w:eastAsia="標楷體"/>
                <w:szCs w:val="24"/>
              </w:rPr>
              <w:t>J</w:t>
            </w:r>
            <w:r w:rsidRPr="00814CDF">
              <w:rPr>
                <w:rFonts w:eastAsia="標楷體"/>
                <w:szCs w:val="24"/>
              </w:rPr>
              <w:t>型管</w:t>
            </w:r>
            <w:r w:rsidR="00AC5636" w:rsidRPr="00AC5636">
              <w:rPr>
                <w:rFonts w:eastAsia="標楷體"/>
                <w:color w:val="FF0000"/>
                <w:szCs w:val="24"/>
                <w:u w:val="single"/>
              </w:rPr>
              <w:t>，</w:t>
            </w:r>
            <w:r w:rsidR="000C69CC">
              <w:rPr>
                <w:rFonts w:eastAsia="標楷體"/>
                <w:szCs w:val="24"/>
              </w:rPr>
              <w:t>Double-J</w:t>
            </w:r>
            <w:r w:rsidR="000C69CC">
              <w:rPr>
                <w:rFonts w:eastAsia="標楷體" w:hint="eastAsia"/>
                <w:szCs w:val="24"/>
              </w:rPr>
              <w:t xml:space="preserve"> </w:t>
            </w:r>
            <w:r w:rsidRPr="00814CDF">
              <w:rPr>
                <w:rFonts w:eastAsia="標楷體"/>
                <w:szCs w:val="24"/>
              </w:rPr>
              <w:t>Catheter</w:t>
            </w:r>
            <w:r w:rsidR="00AC5636" w:rsidRPr="00AC5636">
              <w:rPr>
                <w:rFonts w:eastAsia="標楷體"/>
                <w:color w:val="FF0000"/>
                <w:szCs w:val="24"/>
                <w:u w:val="single"/>
              </w:rPr>
              <w:t>）</w:t>
            </w:r>
            <w:r w:rsidRPr="00814CDF">
              <w:rPr>
                <w:rFonts w:eastAsia="標楷體"/>
                <w:szCs w:val="24"/>
              </w:rPr>
              <w:t>，應建立後續追蹤流程，並</w:t>
            </w:r>
            <w:r w:rsidR="000C69CC">
              <w:rPr>
                <w:rFonts w:eastAsia="標楷體"/>
                <w:bCs/>
                <w:szCs w:val="24"/>
              </w:rPr>
              <w:t>有提醒機制，</w:t>
            </w:r>
            <w:r w:rsidR="000C69CC" w:rsidRPr="000C69CC">
              <w:rPr>
                <w:rFonts w:eastAsia="標楷體"/>
                <w:color w:val="FF0000"/>
                <w:szCs w:val="24"/>
                <w:u w:val="single"/>
              </w:rPr>
              <w:t>如</w:t>
            </w:r>
            <w:r w:rsidRPr="000C69CC">
              <w:rPr>
                <w:rFonts w:eastAsia="標楷體"/>
                <w:color w:val="FF0000"/>
                <w:szCs w:val="24"/>
                <w:u w:val="single"/>
              </w:rPr>
              <w:t>病歷</w:t>
            </w:r>
            <w:r w:rsidRPr="00814CDF">
              <w:rPr>
                <w:rFonts w:eastAsia="標楷體"/>
                <w:bCs/>
                <w:szCs w:val="24"/>
              </w:rPr>
              <w:t>註記或資訊系統提示</w:t>
            </w:r>
            <w:r w:rsidRPr="00814CDF">
              <w:rPr>
                <w:rFonts w:eastAsia="標楷體"/>
                <w:szCs w:val="24"/>
              </w:rPr>
              <w:t>，以避免忘記移除</w:t>
            </w:r>
            <w:r w:rsidR="00AC5636" w:rsidRPr="00E50DB1">
              <w:rPr>
                <w:rFonts w:eastAsia="標楷體"/>
                <w:szCs w:val="24"/>
              </w:rPr>
              <w:t>（或更換）</w:t>
            </w:r>
            <w:r w:rsidRPr="00814CDF">
              <w:rPr>
                <w:rFonts w:eastAsia="標楷體"/>
                <w:szCs w:val="24"/>
              </w:rPr>
              <w:t>管路之風險。</w:t>
            </w:r>
          </w:p>
          <w:p w14:paraId="63D86508" w14:textId="77777777" w:rsidR="0068020A" w:rsidRPr="00814CDF" w:rsidRDefault="0068020A" w:rsidP="0068020A">
            <w:pPr>
              <w:ind w:left="550" w:hangingChars="229" w:hanging="550"/>
              <w:rPr>
                <w:rFonts w:eastAsia="標楷體"/>
                <w:szCs w:val="24"/>
              </w:rPr>
            </w:pPr>
            <w:r w:rsidRPr="00814CDF">
              <w:rPr>
                <w:rFonts w:eastAsia="標楷體"/>
                <w:szCs w:val="24"/>
              </w:rPr>
              <w:t>2.2.3</w:t>
            </w:r>
            <w:r w:rsidRPr="00814CDF">
              <w:rPr>
                <w:rFonts w:eastAsia="標楷體"/>
                <w:szCs w:val="24"/>
              </w:rPr>
              <w:t>應訂定各種管路消毒、清潔、置換週期、移除前評估等作業規範。</w:t>
            </w:r>
          </w:p>
        </w:tc>
        <w:tc>
          <w:tcPr>
            <w:tcW w:w="1786" w:type="pct"/>
            <w:tcBorders>
              <w:top w:val="single" w:sz="4" w:space="0" w:color="auto"/>
              <w:bottom w:val="single" w:sz="4" w:space="0" w:color="auto"/>
            </w:tcBorders>
            <w:shd w:val="clear" w:color="auto" w:fill="F2F2F2" w:themeFill="background1" w:themeFillShade="F2"/>
          </w:tcPr>
          <w:p w14:paraId="34081433" w14:textId="77777777" w:rsidR="0068020A" w:rsidRPr="00814CDF" w:rsidRDefault="0068020A" w:rsidP="0068020A">
            <w:pPr>
              <w:ind w:left="550" w:hangingChars="229" w:hanging="550"/>
              <w:rPr>
                <w:rFonts w:eastAsia="標楷體"/>
                <w:szCs w:val="24"/>
              </w:rPr>
            </w:pPr>
            <w:r w:rsidRPr="00814CDF">
              <w:rPr>
                <w:rFonts w:eastAsia="標楷體"/>
                <w:szCs w:val="24"/>
              </w:rPr>
              <w:t>2.2.1</w:t>
            </w:r>
            <w:r w:rsidRPr="00814CDF">
              <w:rPr>
                <w:rFonts w:eastAsia="標楷體"/>
                <w:szCs w:val="24"/>
              </w:rPr>
              <w:t>同一部位多重管路（例如二條以上相同類型引流管）分次移除時，應有移除確認之標準作業流程。</w:t>
            </w:r>
          </w:p>
          <w:p w14:paraId="34FBC776" w14:textId="77777777" w:rsidR="0068020A" w:rsidRPr="00814CDF" w:rsidRDefault="0068020A" w:rsidP="0068020A">
            <w:pPr>
              <w:ind w:left="550" w:hangingChars="229" w:hanging="550"/>
              <w:rPr>
                <w:rFonts w:eastAsia="標楷體"/>
                <w:szCs w:val="24"/>
              </w:rPr>
            </w:pPr>
            <w:r w:rsidRPr="00814CDF">
              <w:rPr>
                <w:rFonts w:eastAsia="標楷體"/>
                <w:szCs w:val="24"/>
              </w:rPr>
              <w:t>2.2.2</w:t>
            </w:r>
            <w:r w:rsidRPr="00814CDF">
              <w:rPr>
                <w:rFonts w:eastAsia="標楷體"/>
                <w:szCs w:val="24"/>
              </w:rPr>
              <w:t>植入體內之非永久性管路</w:t>
            </w:r>
            <w:r w:rsidRPr="00814CDF">
              <w:rPr>
                <w:rFonts w:eastAsia="標楷體"/>
                <w:szCs w:val="24"/>
              </w:rPr>
              <w:t>[</w:t>
            </w:r>
            <w:r w:rsidRPr="00814CDF">
              <w:rPr>
                <w:rFonts w:eastAsia="標楷體"/>
                <w:szCs w:val="24"/>
              </w:rPr>
              <w:t>如：雙</w:t>
            </w:r>
            <w:r w:rsidRPr="00814CDF">
              <w:rPr>
                <w:rFonts w:eastAsia="標楷體"/>
                <w:szCs w:val="24"/>
              </w:rPr>
              <w:t>J</w:t>
            </w:r>
            <w:r w:rsidRPr="00814CDF">
              <w:rPr>
                <w:rFonts w:eastAsia="標楷體"/>
                <w:szCs w:val="24"/>
              </w:rPr>
              <w:t>型管</w:t>
            </w:r>
            <w:r w:rsidRPr="00814CDF">
              <w:rPr>
                <w:rFonts w:eastAsia="標楷體"/>
                <w:szCs w:val="24"/>
              </w:rPr>
              <w:t>( Double-J Catheter)]</w:t>
            </w:r>
            <w:r w:rsidRPr="00814CDF">
              <w:rPr>
                <w:rFonts w:eastAsia="標楷體"/>
                <w:szCs w:val="24"/>
              </w:rPr>
              <w:t>，應建立後續追蹤流程，並</w:t>
            </w:r>
            <w:r w:rsidRPr="00814CDF">
              <w:rPr>
                <w:rFonts w:eastAsia="標楷體"/>
                <w:bCs/>
                <w:szCs w:val="24"/>
              </w:rPr>
              <w:t>有提醒機制，如：病歷註記或資訊系統提示</w:t>
            </w:r>
            <w:r w:rsidRPr="00814CDF">
              <w:rPr>
                <w:rFonts w:eastAsia="標楷體"/>
                <w:szCs w:val="24"/>
              </w:rPr>
              <w:t>，以避免忘記移除</w:t>
            </w:r>
            <w:r w:rsidRPr="00814CDF">
              <w:rPr>
                <w:rFonts w:eastAsia="標楷體"/>
                <w:szCs w:val="24"/>
              </w:rPr>
              <w:t>(</w:t>
            </w:r>
            <w:r w:rsidRPr="00814CDF">
              <w:rPr>
                <w:rFonts w:eastAsia="標楷體"/>
                <w:szCs w:val="24"/>
              </w:rPr>
              <w:t>或更換</w:t>
            </w:r>
            <w:r w:rsidRPr="00814CDF">
              <w:rPr>
                <w:rFonts w:eastAsia="標楷體"/>
                <w:szCs w:val="24"/>
              </w:rPr>
              <w:t>)</w:t>
            </w:r>
            <w:r w:rsidRPr="00814CDF">
              <w:rPr>
                <w:rFonts w:eastAsia="標楷體"/>
                <w:szCs w:val="24"/>
              </w:rPr>
              <w:t>管路之風險。</w:t>
            </w:r>
          </w:p>
          <w:p w14:paraId="60671886" w14:textId="3A1FD907" w:rsidR="0068020A" w:rsidRPr="00814CDF" w:rsidRDefault="0068020A" w:rsidP="0068020A">
            <w:pPr>
              <w:ind w:left="550" w:hangingChars="229" w:hanging="550"/>
              <w:rPr>
                <w:rFonts w:eastAsia="標楷體"/>
                <w:szCs w:val="24"/>
              </w:rPr>
            </w:pPr>
            <w:r w:rsidRPr="00814CDF">
              <w:rPr>
                <w:rFonts w:eastAsia="標楷體"/>
                <w:szCs w:val="24"/>
              </w:rPr>
              <w:t>2.2.3</w:t>
            </w:r>
            <w:r w:rsidRPr="00814CDF">
              <w:rPr>
                <w:rFonts w:eastAsia="標楷體"/>
                <w:szCs w:val="24"/>
              </w:rPr>
              <w:t>應訂定各種管路消毒、清潔、置換週期、移除前評估等作業規範。</w:t>
            </w:r>
          </w:p>
        </w:tc>
      </w:tr>
      <w:tr w:rsidR="0068020A" w:rsidRPr="00814CDF" w14:paraId="0747D6E7" w14:textId="6E24A791" w:rsidTr="001904E1">
        <w:trPr>
          <w:trHeight w:val="20"/>
          <w:jc w:val="center"/>
        </w:trPr>
        <w:tc>
          <w:tcPr>
            <w:tcW w:w="714" w:type="pct"/>
            <w:vMerge/>
            <w:shd w:val="clear" w:color="auto" w:fill="auto"/>
          </w:tcPr>
          <w:p w14:paraId="0ACE542B" w14:textId="77777777" w:rsidR="0068020A" w:rsidRPr="00814CDF" w:rsidRDefault="0068020A" w:rsidP="0068020A">
            <w:pPr>
              <w:pStyle w:val="a3"/>
              <w:ind w:leftChars="0"/>
              <w:rPr>
                <w:rFonts w:eastAsia="標楷體"/>
                <w:b/>
                <w:iCs/>
                <w:kern w:val="0"/>
                <w:szCs w:val="24"/>
              </w:rPr>
            </w:pPr>
          </w:p>
        </w:tc>
        <w:tc>
          <w:tcPr>
            <w:tcW w:w="714" w:type="pct"/>
            <w:tcBorders>
              <w:top w:val="single" w:sz="4" w:space="0" w:color="auto"/>
              <w:bottom w:val="single" w:sz="4" w:space="0" w:color="auto"/>
            </w:tcBorders>
            <w:shd w:val="clear" w:color="auto" w:fill="auto"/>
          </w:tcPr>
          <w:p w14:paraId="287FBCE1" w14:textId="77777777" w:rsidR="0068020A" w:rsidRPr="00814CDF" w:rsidRDefault="0068020A" w:rsidP="0068020A">
            <w:pPr>
              <w:adjustRightInd w:val="0"/>
              <w:ind w:leftChars="-1" w:left="332" w:hangingChars="139" w:hanging="334"/>
              <w:rPr>
                <w:rFonts w:eastAsia="標楷體"/>
                <w:iCs/>
                <w:kern w:val="0"/>
                <w:szCs w:val="24"/>
              </w:rPr>
            </w:pPr>
            <w:r w:rsidRPr="00814CDF">
              <w:rPr>
                <w:rFonts w:eastAsia="標楷體"/>
                <w:iCs/>
                <w:kern w:val="0"/>
                <w:szCs w:val="24"/>
              </w:rPr>
              <w:t>2.3</w:t>
            </w:r>
            <w:r w:rsidRPr="00814CDF">
              <w:rPr>
                <w:rFonts w:eastAsia="標楷體"/>
                <w:szCs w:val="24"/>
              </w:rPr>
              <w:t>應制定管路異常事件的預防和處理機制，並強化人員的應變能力。</w:t>
            </w:r>
          </w:p>
        </w:tc>
        <w:tc>
          <w:tcPr>
            <w:tcW w:w="1786" w:type="pct"/>
            <w:tcBorders>
              <w:top w:val="single" w:sz="4" w:space="0" w:color="auto"/>
              <w:bottom w:val="single" w:sz="4" w:space="0" w:color="auto"/>
            </w:tcBorders>
          </w:tcPr>
          <w:p w14:paraId="6B148485" w14:textId="01B0A714" w:rsidR="0068020A" w:rsidRPr="00814CDF" w:rsidRDefault="0068020A" w:rsidP="0068020A">
            <w:pPr>
              <w:ind w:left="550" w:hangingChars="229" w:hanging="550"/>
              <w:rPr>
                <w:rFonts w:eastAsia="標楷體"/>
                <w:szCs w:val="24"/>
              </w:rPr>
            </w:pPr>
            <w:r w:rsidRPr="00814CDF">
              <w:rPr>
                <w:rFonts w:eastAsia="標楷體"/>
                <w:szCs w:val="24"/>
              </w:rPr>
              <w:t>2.3.1</w:t>
            </w:r>
            <w:r w:rsidR="00AC5636">
              <w:rPr>
                <w:rFonts w:eastAsia="標楷體"/>
                <w:szCs w:val="24"/>
              </w:rPr>
              <w:t>對各類管路異常事件，</w:t>
            </w:r>
            <w:r w:rsidRPr="00AC5636">
              <w:rPr>
                <w:rFonts w:eastAsia="標楷體"/>
                <w:color w:val="FF0000"/>
                <w:szCs w:val="24"/>
                <w:u w:val="single"/>
              </w:rPr>
              <w:t>如</w:t>
            </w:r>
            <w:r w:rsidRPr="00814CDF">
              <w:rPr>
                <w:rFonts w:eastAsia="標楷體"/>
                <w:szCs w:val="24"/>
              </w:rPr>
              <w:t>錯置、錯接、滑脫、阻塞、折曲、錯拔</w:t>
            </w:r>
            <w:r w:rsidRPr="00814CDF">
              <w:rPr>
                <w:rFonts w:eastAsia="標楷體"/>
                <w:color w:val="FF0000"/>
                <w:szCs w:val="24"/>
                <w:u w:val="single"/>
              </w:rPr>
              <w:t>、管路斷裂</w:t>
            </w:r>
            <w:r w:rsidRPr="00814CDF">
              <w:rPr>
                <w:rFonts w:eastAsia="標楷體"/>
                <w:szCs w:val="24"/>
              </w:rPr>
              <w:t>和感染等意外發生之處理，應有標準化作業程序。</w:t>
            </w:r>
          </w:p>
          <w:p w14:paraId="0D2CDC74" w14:textId="77777777" w:rsidR="0068020A" w:rsidRPr="00814CDF" w:rsidRDefault="0068020A" w:rsidP="0068020A">
            <w:pPr>
              <w:ind w:left="550" w:hangingChars="229" w:hanging="550"/>
              <w:rPr>
                <w:rFonts w:eastAsia="標楷體"/>
                <w:szCs w:val="24"/>
              </w:rPr>
            </w:pPr>
            <w:r w:rsidRPr="00814CDF">
              <w:rPr>
                <w:rFonts w:eastAsia="標楷體"/>
                <w:szCs w:val="24"/>
              </w:rPr>
              <w:t>2.3.2</w:t>
            </w:r>
            <w:r w:rsidRPr="00814CDF">
              <w:rPr>
                <w:rFonts w:eastAsia="標楷體"/>
                <w:szCs w:val="24"/>
              </w:rPr>
              <w:t>醫療人員應對病人、主要照顧者進行管路照護指導，並提供適當的衛教資料，以預防管路自拔、滑脫等，提高病人及其照顧者之遵從性。</w:t>
            </w:r>
          </w:p>
          <w:p w14:paraId="0D12049E" w14:textId="6E998D8D" w:rsidR="0068020A" w:rsidRPr="00814CDF" w:rsidRDefault="0068020A" w:rsidP="00AC5636">
            <w:pPr>
              <w:ind w:left="550" w:hangingChars="229" w:hanging="550"/>
              <w:rPr>
                <w:rFonts w:eastAsia="標楷體"/>
                <w:szCs w:val="24"/>
              </w:rPr>
            </w:pPr>
            <w:r w:rsidRPr="00814CDF">
              <w:rPr>
                <w:rFonts w:eastAsia="標楷體"/>
                <w:szCs w:val="24"/>
              </w:rPr>
              <w:t>2.3.3</w:t>
            </w:r>
            <w:r w:rsidRPr="00814CDF">
              <w:rPr>
                <w:rFonts w:eastAsia="標楷體"/>
                <w:szCs w:val="24"/>
              </w:rPr>
              <w:t>讓非醫療照護之員工、病人、家屬及主要照護者了解，若發現管路連接異常，</w:t>
            </w:r>
            <w:r w:rsidRPr="00AC5636">
              <w:rPr>
                <w:rFonts w:eastAsia="標楷體"/>
                <w:color w:val="FF0000"/>
                <w:szCs w:val="24"/>
                <w:u w:val="single"/>
              </w:rPr>
              <w:t>如</w:t>
            </w:r>
            <w:r w:rsidRPr="00814CDF">
              <w:rPr>
                <w:rFonts w:eastAsia="標楷體"/>
                <w:szCs w:val="24"/>
              </w:rPr>
              <w:t>管路連接關閉、脫落、斷裂等，應立即通知醫療人員處理。</w:t>
            </w:r>
          </w:p>
        </w:tc>
        <w:tc>
          <w:tcPr>
            <w:tcW w:w="1786" w:type="pct"/>
            <w:tcBorders>
              <w:top w:val="single" w:sz="4" w:space="0" w:color="auto"/>
              <w:bottom w:val="single" w:sz="4" w:space="0" w:color="auto"/>
            </w:tcBorders>
            <w:shd w:val="clear" w:color="auto" w:fill="F2F2F2" w:themeFill="background1" w:themeFillShade="F2"/>
          </w:tcPr>
          <w:p w14:paraId="72D5AF3E" w14:textId="77777777" w:rsidR="0068020A" w:rsidRPr="00814CDF" w:rsidRDefault="0068020A" w:rsidP="0068020A">
            <w:pPr>
              <w:ind w:left="550" w:hangingChars="229" w:hanging="550"/>
              <w:rPr>
                <w:rFonts w:eastAsia="標楷體"/>
                <w:szCs w:val="24"/>
              </w:rPr>
            </w:pPr>
            <w:r w:rsidRPr="00814CDF">
              <w:rPr>
                <w:rFonts w:eastAsia="標楷體"/>
                <w:szCs w:val="24"/>
              </w:rPr>
              <w:t>2.3.1</w:t>
            </w:r>
            <w:r w:rsidRPr="00814CDF">
              <w:rPr>
                <w:rFonts w:eastAsia="標楷體"/>
                <w:szCs w:val="24"/>
              </w:rPr>
              <w:t>對各類管路異常事件，例如錯置、錯接、滑脫、阻塞、折曲、錯拔和感染等意外發生之處理，應有標準化作業程序。</w:t>
            </w:r>
          </w:p>
          <w:p w14:paraId="0AB0C53A" w14:textId="77777777" w:rsidR="0068020A" w:rsidRPr="00814CDF" w:rsidRDefault="0068020A" w:rsidP="0068020A">
            <w:pPr>
              <w:ind w:left="550" w:hangingChars="229" w:hanging="550"/>
              <w:rPr>
                <w:rFonts w:eastAsia="標楷體"/>
                <w:szCs w:val="24"/>
              </w:rPr>
            </w:pPr>
            <w:r w:rsidRPr="00814CDF">
              <w:rPr>
                <w:rFonts w:eastAsia="標楷體"/>
                <w:szCs w:val="24"/>
              </w:rPr>
              <w:t>2.3.2</w:t>
            </w:r>
            <w:r w:rsidRPr="00814CDF">
              <w:rPr>
                <w:rFonts w:eastAsia="標楷體"/>
                <w:szCs w:val="24"/>
              </w:rPr>
              <w:t>醫療人員應對病人、主要照顧者進行管路照護指導，並提供適當的衛教資料，以預防管路自拔、滑脫等，提高病人及其照顧者之遵從性。</w:t>
            </w:r>
          </w:p>
          <w:p w14:paraId="0F3D57A5" w14:textId="3A8B0488" w:rsidR="0068020A" w:rsidRPr="00814CDF" w:rsidRDefault="0068020A" w:rsidP="0068020A">
            <w:pPr>
              <w:ind w:left="550" w:hangingChars="229" w:hanging="550"/>
              <w:rPr>
                <w:rFonts w:eastAsia="標楷體"/>
                <w:szCs w:val="24"/>
              </w:rPr>
            </w:pPr>
            <w:r w:rsidRPr="00814CDF">
              <w:rPr>
                <w:rFonts w:eastAsia="標楷體"/>
                <w:szCs w:val="24"/>
              </w:rPr>
              <w:t>2.3.3</w:t>
            </w:r>
            <w:r w:rsidRPr="00814CDF">
              <w:rPr>
                <w:rFonts w:eastAsia="標楷體"/>
                <w:szCs w:val="24"/>
              </w:rPr>
              <w:t>讓非醫療照護之員工、病人、家屬及主要照護者了解，若發現管路連接異常，如：管路連接關閉、脫落、斷裂等，應立即通知醫療人員處理。</w:t>
            </w:r>
          </w:p>
        </w:tc>
      </w:tr>
    </w:tbl>
    <w:p w14:paraId="1B4250E4" w14:textId="77777777" w:rsidR="00FA3067" w:rsidRPr="00814CDF" w:rsidRDefault="00FA3067" w:rsidP="00FA3067">
      <w:pPr>
        <w:rPr>
          <w:rFonts w:eastAsia="標楷體"/>
          <w:sz w:val="28"/>
          <w:szCs w:val="32"/>
        </w:rPr>
      </w:pPr>
      <w:r w:rsidRPr="00814CDF">
        <w:rPr>
          <w:rFonts w:eastAsia="標楷體"/>
        </w:rPr>
        <w:br w:type="page"/>
      </w:r>
    </w:p>
    <w:p w14:paraId="5A25ECF4" w14:textId="0B5E65EA" w:rsidR="004D0E0C" w:rsidRPr="00814CDF" w:rsidRDefault="004D0E0C" w:rsidP="00C777B6">
      <w:pPr>
        <w:pStyle w:val="aa"/>
        <w:jc w:val="center"/>
      </w:pPr>
      <w:bookmarkStart w:id="169" w:name="_Toc95323927"/>
      <w:bookmarkStart w:id="170" w:name="_Toc95323971"/>
      <w:bookmarkStart w:id="171" w:name="_Toc95379822"/>
      <w:r w:rsidRPr="00814CDF">
        <w:lastRenderedPageBreak/>
        <w:t>目標八、</w:t>
      </w:r>
      <w:r w:rsidR="00775F1C" w:rsidRPr="00814CDF">
        <w:rPr>
          <w:bCs w:val="0"/>
          <w:color w:val="FF0000"/>
          <w:u w:val="single"/>
        </w:rPr>
        <w:t>改善醫病溝通</w:t>
      </w:r>
      <w:r w:rsidR="00266E3D" w:rsidRPr="00814CDF">
        <w:rPr>
          <w:bCs w:val="0"/>
          <w:color w:val="FF0000"/>
          <w:u w:val="single"/>
        </w:rPr>
        <w:t>並</w:t>
      </w:r>
      <w:r w:rsidRPr="00814CDF">
        <w:t>鼓勵病人及家屬參與病人安全工作</w:t>
      </w:r>
      <w:bookmarkEnd w:id="169"/>
      <w:bookmarkEnd w:id="170"/>
      <w:bookmarkEnd w:id="171"/>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70"/>
        <w:gridCol w:w="5670"/>
        <w:gridCol w:w="5667"/>
      </w:tblGrid>
      <w:tr w:rsidR="0068020A" w:rsidRPr="00814CDF" w14:paraId="4132569E" w14:textId="77777777" w:rsidTr="0068020A">
        <w:trPr>
          <w:trHeight w:val="274"/>
          <w:tblHeader/>
          <w:jc w:val="center"/>
        </w:trPr>
        <w:tc>
          <w:tcPr>
            <w:tcW w:w="3215" w:type="pct"/>
            <w:gridSpan w:val="3"/>
            <w:shd w:val="clear" w:color="auto" w:fill="FFE599" w:themeFill="accent4" w:themeFillTint="66"/>
            <w:vAlign w:val="center"/>
          </w:tcPr>
          <w:p w14:paraId="1A713A3A" w14:textId="709E16F2" w:rsidR="0068020A" w:rsidRPr="00814CDF" w:rsidRDefault="0068020A" w:rsidP="0068020A">
            <w:pPr>
              <w:widowControl/>
              <w:adjustRightInd w:val="0"/>
              <w:jc w:val="center"/>
              <w:outlineLvl w:val="0"/>
              <w:rPr>
                <w:rFonts w:eastAsia="標楷體"/>
                <w:b/>
              </w:rPr>
            </w:pPr>
            <w:bookmarkStart w:id="172" w:name="_Toc95323928"/>
            <w:r w:rsidRPr="00814CDF">
              <w:rPr>
                <w:rFonts w:eastAsia="標楷體"/>
                <w:b/>
              </w:rPr>
              <w:t>111~112</w:t>
            </w:r>
            <w:r w:rsidRPr="00814CDF">
              <w:rPr>
                <w:rFonts w:eastAsia="標楷體"/>
                <w:b/>
              </w:rPr>
              <w:t>年度</w:t>
            </w:r>
            <w:bookmarkEnd w:id="172"/>
          </w:p>
        </w:tc>
        <w:tc>
          <w:tcPr>
            <w:tcW w:w="1785" w:type="pct"/>
            <w:shd w:val="clear" w:color="auto" w:fill="FFE599" w:themeFill="accent4" w:themeFillTint="66"/>
          </w:tcPr>
          <w:p w14:paraId="04D38217" w14:textId="7BE32651" w:rsidR="0068020A" w:rsidRPr="00814CDF" w:rsidRDefault="0068020A" w:rsidP="0068020A">
            <w:pPr>
              <w:widowControl/>
              <w:adjustRightInd w:val="0"/>
              <w:jc w:val="center"/>
              <w:outlineLvl w:val="0"/>
              <w:rPr>
                <w:rFonts w:eastAsia="標楷體"/>
                <w:b/>
              </w:rPr>
            </w:pPr>
            <w:bookmarkStart w:id="173" w:name="_Toc95323929"/>
            <w:r w:rsidRPr="00814CDF">
              <w:rPr>
                <w:rFonts w:eastAsia="標楷體"/>
                <w:b/>
              </w:rPr>
              <w:t>109~110</w:t>
            </w:r>
            <w:r w:rsidRPr="00814CDF">
              <w:rPr>
                <w:rFonts w:eastAsia="標楷體"/>
                <w:b/>
              </w:rPr>
              <w:t>年度</w:t>
            </w:r>
            <w:bookmarkEnd w:id="173"/>
          </w:p>
        </w:tc>
      </w:tr>
      <w:tr w:rsidR="0068020A" w:rsidRPr="00814CDF" w14:paraId="5317112E" w14:textId="06616A1F" w:rsidTr="0068020A">
        <w:trPr>
          <w:trHeight w:val="274"/>
          <w:tblHeader/>
          <w:jc w:val="center"/>
        </w:trPr>
        <w:tc>
          <w:tcPr>
            <w:tcW w:w="714" w:type="pct"/>
            <w:shd w:val="clear" w:color="auto" w:fill="FFE599" w:themeFill="accent4" w:themeFillTint="66"/>
            <w:vAlign w:val="center"/>
          </w:tcPr>
          <w:p w14:paraId="6368C987" w14:textId="7D6A2710" w:rsidR="0068020A" w:rsidRPr="00814CDF" w:rsidRDefault="0068020A" w:rsidP="0068020A">
            <w:pPr>
              <w:widowControl/>
              <w:jc w:val="center"/>
              <w:rPr>
                <w:rFonts w:eastAsia="標楷體"/>
                <w:b/>
                <w:iCs/>
                <w:kern w:val="0"/>
              </w:rPr>
            </w:pPr>
            <w:r w:rsidRPr="00814CDF">
              <w:rPr>
                <w:rFonts w:eastAsia="標楷體"/>
                <w:b/>
                <w:iCs/>
                <w:kern w:val="0"/>
              </w:rPr>
              <w:t>執行策略</w:t>
            </w:r>
          </w:p>
        </w:tc>
        <w:tc>
          <w:tcPr>
            <w:tcW w:w="715" w:type="pct"/>
            <w:shd w:val="clear" w:color="auto" w:fill="FFE599" w:themeFill="accent4" w:themeFillTint="66"/>
            <w:vAlign w:val="center"/>
          </w:tcPr>
          <w:p w14:paraId="46083EE6" w14:textId="2A65A756" w:rsidR="0068020A" w:rsidRPr="00814CDF" w:rsidRDefault="0068020A" w:rsidP="0068020A">
            <w:pPr>
              <w:widowControl/>
              <w:adjustRightInd w:val="0"/>
              <w:jc w:val="center"/>
              <w:outlineLvl w:val="0"/>
              <w:rPr>
                <w:rFonts w:eastAsia="標楷體"/>
                <w:b/>
                <w:iCs/>
                <w:kern w:val="0"/>
              </w:rPr>
            </w:pPr>
            <w:bookmarkStart w:id="174" w:name="_Toc95323930"/>
            <w:r w:rsidRPr="00814CDF">
              <w:rPr>
                <w:rFonts w:eastAsia="標楷體"/>
                <w:b/>
                <w:iCs/>
                <w:kern w:val="0"/>
              </w:rPr>
              <w:t>一般原則</w:t>
            </w:r>
            <w:bookmarkEnd w:id="174"/>
          </w:p>
        </w:tc>
        <w:tc>
          <w:tcPr>
            <w:tcW w:w="1786" w:type="pct"/>
            <w:shd w:val="clear" w:color="auto" w:fill="FFE599" w:themeFill="accent4" w:themeFillTint="66"/>
          </w:tcPr>
          <w:p w14:paraId="52CB0F4E" w14:textId="3070EEE5" w:rsidR="0068020A" w:rsidRPr="00814CDF" w:rsidRDefault="0068020A" w:rsidP="0068020A">
            <w:pPr>
              <w:widowControl/>
              <w:adjustRightInd w:val="0"/>
              <w:jc w:val="center"/>
              <w:outlineLvl w:val="0"/>
              <w:rPr>
                <w:rFonts w:eastAsia="標楷體"/>
                <w:b/>
              </w:rPr>
            </w:pPr>
            <w:bookmarkStart w:id="175" w:name="_Toc95323931"/>
            <w:r w:rsidRPr="00814CDF">
              <w:rPr>
                <w:rFonts w:eastAsia="標楷體"/>
                <w:b/>
              </w:rPr>
              <w:t>參考做法</w:t>
            </w:r>
            <w:bookmarkEnd w:id="175"/>
          </w:p>
        </w:tc>
        <w:tc>
          <w:tcPr>
            <w:tcW w:w="1785" w:type="pct"/>
            <w:shd w:val="clear" w:color="auto" w:fill="FFE599" w:themeFill="accent4" w:themeFillTint="66"/>
          </w:tcPr>
          <w:p w14:paraId="6230CA1A" w14:textId="73306164" w:rsidR="0068020A" w:rsidRPr="00814CDF" w:rsidRDefault="0068020A" w:rsidP="0068020A">
            <w:pPr>
              <w:widowControl/>
              <w:adjustRightInd w:val="0"/>
              <w:jc w:val="center"/>
              <w:outlineLvl w:val="0"/>
              <w:rPr>
                <w:rFonts w:eastAsia="標楷體"/>
                <w:b/>
              </w:rPr>
            </w:pPr>
            <w:bookmarkStart w:id="176" w:name="_Toc95323932"/>
            <w:r w:rsidRPr="00814CDF">
              <w:rPr>
                <w:rFonts w:eastAsia="標楷體"/>
                <w:b/>
              </w:rPr>
              <w:t>參考做法</w:t>
            </w:r>
            <w:bookmarkEnd w:id="176"/>
          </w:p>
        </w:tc>
      </w:tr>
      <w:tr w:rsidR="0068020A" w:rsidRPr="00814CDF" w14:paraId="08FCE711" w14:textId="04C6330C" w:rsidTr="0068020A">
        <w:trPr>
          <w:trHeight w:val="20"/>
          <w:jc w:val="center"/>
        </w:trPr>
        <w:tc>
          <w:tcPr>
            <w:tcW w:w="714" w:type="pct"/>
            <w:vMerge w:val="restart"/>
            <w:shd w:val="clear" w:color="auto" w:fill="auto"/>
          </w:tcPr>
          <w:p w14:paraId="36FAF67E" w14:textId="77777777" w:rsidR="0068020A" w:rsidRPr="00814CDF" w:rsidRDefault="0068020A" w:rsidP="0068020A">
            <w:pPr>
              <w:pStyle w:val="a3"/>
              <w:widowControl/>
              <w:numPr>
                <w:ilvl w:val="0"/>
                <w:numId w:val="3"/>
              </w:numPr>
              <w:ind w:leftChars="0"/>
              <w:jc w:val="both"/>
              <w:outlineLvl w:val="0"/>
              <w:rPr>
                <w:rFonts w:eastAsia="標楷體"/>
                <w:b/>
                <w:iCs/>
                <w:kern w:val="0"/>
                <w:szCs w:val="24"/>
              </w:rPr>
            </w:pPr>
            <w:bookmarkStart w:id="177" w:name="_Toc95323933"/>
            <w:r w:rsidRPr="00814CDF">
              <w:rPr>
                <w:rFonts w:eastAsia="標楷體"/>
                <w:b/>
                <w:iCs/>
                <w:kern w:val="0"/>
              </w:rPr>
              <w:t>鼓勵民眾關心病人安全，並提供民眾多元參與管道</w:t>
            </w:r>
            <w:bookmarkEnd w:id="177"/>
          </w:p>
        </w:tc>
        <w:tc>
          <w:tcPr>
            <w:tcW w:w="715" w:type="pct"/>
            <w:tcBorders>
              <w:bottom w:val="nil"/>
            </w:tcBorders>
            <w:shd w:val="clear" w:color="auto" w:fill="auto"/>
          </w:tcPr>
          <w:p w14:paraId="54CEFF03" w14:textId="77777777" w:rsidR="0068020A" w:rsidRPr="00814CDF" w:rsidRDefault="0068020A" w:rsidP="0068020A">
            <w:pPr>
              <w:pStyle w:val="11"/>
              <w:adjustRightInd w:val="0"/>
              <w:ind w:leftChars="0" w:left="432" w:hangingChars="180" w:hanging="432"/>
              <w:jc w:val="both"/>
              <w:rPr>
                <w:iCs/>
                <w:kern w:val="0"/>
                <w:szCs w:val="24"/>
              </w:rPr>
            </w:pPr>
            <w:r w:rsidRPr="00814CDF">
              <w:rPr>
                <w:szCs w:val="24"/>
              </w:rPr>
              <w:t>1.1</w:t>
            </w:r>
            <w:r w:rsidRPr="00814CDF">
              <w:rPr>
                <w:szCs w:val="24"/>
              </w:rPr>
              <w:t>與病人相關的作業，宜有機制蒐集病人及家屬意見。</w:t>
            </w:r>
          </w:p>
        </w:tc>
        <w:tc>
          <w:tcPr>
            <w:tcW w:w="1786" w:type="pct"/>
            <w:tcBorders>
              <w:bottom w:val="nil"/>
            </w:tcBorders>
          </w:tcPr>
          <w:p w14:paraId="1497EE96" w14:textId="6F07389E" w:rsidR="0068020A" w:rsidRPr="00814CDF" w:rsidRDefault="0068020A" w:rsidP="0068020A">
            <w:pPr>
              <w:ind w:left="612" w:hangingChars="255" w:hanging="612"/>
              <w:rPr>
                <w:rFonts w:eastAsia="標楷體"/>
              </w:rPr>
            </w:pPr>
            <w:r w:rsidRPr="00814CDF">
              <w:rPr>
                <w:rFonts w:eastAsia="標楷體"/>
                <w:bCs/>
                <w:szCs w:val="24"/>
              </w:rPr>
              <w:t>1.1</w:t>
            </w:r>
            <w:r w:rsidRPr="00814CDF">
              <w:rPr>
                <w:rFonts w:eastAsia="標楷體"/>
              </w:rPr>
              <w:t>.1</w:t>
            </w:r>
            <w:r w:rsidRPr="00814CDF">
              <w:rPr>
                <w:rFonts w:eastAsia="標楷體"/>
              </w:rPr>
              <w:t>邀請病人及其家屬、醫院志工、</w:t>
            </w:r>
            <w:r w:rsidR="00AC5636">
              <w:rPr>
                <w:rFonts w:eastAsia="標楷體"/>
              </w:rPr>
              <w:t>社區民眾或病人團體代表等參與病人安全委員會。參與方式可多元化，</w:t>
            </w:r>
            <w:r w:rsidR="00AC5636" w:rsidRPr="00AC5636">
              <w:rPr>
                <w:rFonts w:eastAsia="標楷體"/>
                <w:color w:val="FF0000"/>
                <w:szCs w:val="24"/>
                <w:u w:val="single"/>
              </w:rPr>
              <w:t>如</w:t>
            </w:r>
            <w:r w:rsidRPr="00814CDF">
              <w:rPr>
                <w:rFonts w:eastAsia="標楷體"/>
              </w:rPr>
              <w:t>：列席表達意見、提供書面意見、接受諮詢、或擔任委員會委員皆可。</w:t>
            </w:r>
          </w:p>
          <w:p w14:paraId="23A8AE03" w14:textId="77777777" w:rsidR="0068020A" w:rsidRPr="00814CDF" w:rsidRDefault="0068020A" w:rsidP="0068020A">
            <w:pPr>
              <w:ind w:left="612" w:hangingChars="255" w:hanging="612"/>
              <w:rPr>
                <w:rFonts w:eastAsia="標楷體"/>
              </w:rPr>
            </w:pPr>
            <w:r w:rsidRPr="00814CDF">
              <w:rPr>
                <w:rFonts w:eastAsia="標楷體"/>
              </w:rPr>
              <w:t>1.1.2</w:t>
            </w:r>
            <w:r w:rsidRPr="00814CDF">
              <w:rPr>
                <w:rFonts w:eastAsia="標楷體"/>
              </w:rPr>
              <w:t>邀請民眾代表參與各類同意書與衛生教育教材之修正。徵詢民眾對衛教方式與內容的意見，藉以了解教材內容是否淺白易懂，並能提供民眾需要之資訊。</w:t>
            </w:r>
          </w:p>
          <w:p w14:paraId="19286170" w14:textId="77777777" w:rsidR="0068020A" w:rsidRPr="00814CDF" w:rsidRDefault="0068020A" w:rsidP="0068020A">
            <w:pPr>
              <w:ind w:left="612" w:hangingChars="255" w:hanging="612"/>
              <w:rPr>
                <w:rFonts w:eastAsia="標楷體"/>
              </w:rPr>
            </w:pPr>
            <w:r w:rsidRPr="00814CDF">
              <w:rPr>
                <w:rFonts w:eastAsia="標楷體"/>
              </w:rPr>
              <w:t>1.1.3</w:t>
            </w:r>
            <w:r w:rsidRPr="00814CDF">
              <w:rPr>
                <w:rFonts w:eastAsia="標楷體"/>
              </w:rPr>
              <w:t>對於民眾的申訴抱怨、讚美信函中與病人安全相關的內容，宜建立機制蒐集與檢討，並回饋給病人安全委員會或相關品質管理單位。</w:t>
            </w:r>
          </w:p>
          <w:p w14:paraId="3D2ECFF1" w14:textId="77777777" w:rsidR="0068020A" w:rsidRPr="00814CDF" w:rsidRDefault="0068020A" w:rsidP="0068020A">
            <w:pPr>
              <w:ind w:left="612" w:hangingChars="255" w:hanging="612"/>
              <w:rPr>
                <w:rFonts w:eastAsia="標楷體"/>
              </w:rPr>
            </w:pPr>
            <w:r w:rsidRPr="00814CDF">
              <w:rPr>
                <w:rFonts w:eastAsia="標楷體"/>
              </w:rPr>
              <w:t>1.1.4</w:t>
            </w:r>
            <w:r w:rsidRPr="00814CDF">
              <w:rPr>
                <w:rFonts w:eastAsia="標楷體"/>
              </w:rPr>
              <w:t>對於讚美意見，應公告或於相關會議宣讀，以肯定醫療機構與同仁的病人安全行為；對於改進意見，檢討後應適當的回饋民眾。</w:t>
            </w:r>
          </w:p>
          <w:p w14:paraId="47EC2A9D" w14:textId="77777777" w:rsidR="0068020A" w:rsidRPr="00814CDF" w:rsidRDefault="0068020A" w:rsidP="0068020A">
            <w:pPr>
              <w:ind w:left="612" w:hangingChars="255" w:hanging="612"/>
              <w:rPr>
                <w:rFonts w:eastAsia="標楷體"/>
                <w:bCs/>
                <w:szCs w:val="24"/>
              </w:rPr>
            </w:pPr>
            <w:r w:rsidRPr="00814CDF">
              <w:rPr>
                <w:rFonts w:eastAsia="標楷體"/>
              </w:rPr>
              <w:t>1</w:t>
            </w:r>
            <w:r w:rsidRPr="00814CDF">
              <w:rPr>
                <w:rFonts w:eastAsia="標楷體"/>
                <w:bCs/>
                <w:szCs w:val="24"/>
              </w:rPr>
              <w:t>.1.5</w:t>
            </w:r>
            <w:r w:rsidRPr="00814CDF">
              <w:rPr>
                <w:rFonts w:eastAsia="標楷體"/>
                <w:bCs/>
                <w:szCs w:val="24"/>
              </w:rPr>
              <w:t>鼓勵志工於民眾候診或陪伴家屬時，提供病人安全相關宣導，也可將民眾意見及時反映院方。</w:t>
            </w:r>
          </w:p>
          <w:p w14:paraId="4A2BAF9D" w14:textId="77777777" w:rsidR="0068020A" w:rsidRPr="00814CDF" w:rsidRDefault="0068020A" w:rsidP="0068020A">
            <w:pPr>
              <w:ind w:left="612" w:hangingChars="255" w:hanging="612"/>
              <w:rPr>
                <w:rFonts w:eastAsia="標楷體"/>
                <w:bCs/>
                <w:szCs w:val="24"/>
              </w:rPr>
            </w:pPr>
            <w:r w:rsidRPr="00814CDF">
              <w:rPr>
                <w:rFonts w:eastAsia="標楷體"/>
              </w:rPr>
              <w:t>1</w:t>
            </w:r>
            <w:r w:rsidRPr="00814CDF">
              <w:rPr>
                <w:rFonts w:eastAsia="標楷體"/>
                <w:bCs/>
                <w:szCs w:val="24"/>
              </w:rPr>
              <w:t>.1.6</w:t>
            </w:r>
            <w:r w:rsidRPr="00814CDF">
              <w:rPr>
                <w:rFonts w:eastAsia="標楷體"/>
              </w:rPr>
              <w:t>鼓勵與病人、社福或社區團體合作宣導病人安全。</w:t>
            </w:r>
          </w:p>
        </w:tc>
        <w:tc>
          <w:tcPr>
            <w:tcW w:w="1785" w:type="pct"/>
            <w:tcBorders>
              <w:bottom w:val="nil"/>
            </w:tcBorders>
            <w:shd w:val="clear" w:color="auto" w:fill="F2F2F2" w:themeFill="background1" w:themeFillShade="F2"/>
          </w:tcPr>
          <w:p w14:paraId="44791A99" w14:textId="77777777" w:rsidR="0068020A" w:rsidRPr="00814CDF" w:rsidRDefault="0068020A" w:rsidP="0068020A">
            <w:pPr>
              <w:ind w:left="612" w:hangingChars="255" w:hanging="612"/>
              <w:rPr>
                <w:rFonts w:eastAsia="標楷體"/>
              </w:rPr>
            </w:pPr>
            <w:r w:rsidRPr="00814CDF">
              <w:rPr>
                <w:rFonts w:eastAsia="標楷體"/>
                <w:bCs/>
                <w:szCs w:val="24"/>
              </w:rPr>
              <w:t>1.1</w:t>
            </w:r>
            <w:r w:rsidRPr="00814CDF">
              <w:rPr>
                <w:rFonts w:eastAsia="標楷體"/>
              </w:rPr>
              <w:t>.1</w:t>
            </w:r>
            <w:r w:rsidRPr="00814CDF">
              <w:rPr>
                <w:rFonts w:eastAsia="標楷體"/>
              </w:rPr>
              <w:t>邀請病人及其家屬、醫院志工、社區民眾或病人團體代表等參與病人安全委員會。參與方式可多元化，例如：列席表達意見、提供書面意見、接受諮詢、或擔任委員會委員皆可。</w:t>
            </w:r>
          </w:p>
          <w:p w14:paraId="74FE25A3" w14:textId="77777777" w:rsidR="0068020A" w:rsidRPr="00814CDF" w:rsidRDefault="0068020A" w:rsidP="0068020A">
            <w:pPr>
              <w:ind w:left="612" w:hangingChars="255" w:hanging="612"/>
              <w:rPr>
                <w:rFonts w:eastAsia="標楷體"/>
              </w:rPr>
            </w:pPr>
            <w:r w:rsidRPr="00814CDF">
              <w:rPr>
                <w:rFonts w:eastAsia="標楷體"/>
              </w:rPr>
              <w:t>1.1.2</w:t>
            </w:r>
            <w:r w:rsidRPr="00814CDF">
              <w:rPr>
                <w:rFonts w:eastAsia="標楷體"/>
              </w:rPr>
              <w:t>邀請民眾代表參與各類同意書與衛生教育教材之修正。徵詢民眾對衛教方式與內容的意見，藉以了解教材內容是否淺白易懂，並能提供民眾需要之資訊。</w:t>
            </w:r>
          </w:p>
          <w:p w14:paraId="54F6D80C" w14:textId="77777777" w:rsidR="0068020A" w:rsidRPr="00814CDF" w:rsidRDefault="0068020A" w:rsidP="0068020A">
            <w:pPr>
              <w:ind w:left="612" w:hangingChars="255" w:hanging="612"/>
              <w:rPr>
                <w:rFonts w:eastAsia="標楷體"/>
              </w:rPr>
            </w:pPr>
            <w:r w:rsidRPr="00814CDF">
              <w:rPr>
                <w:rFonts w:eastAsia="標楷體"/>
              </w:rPr>
              <w:t>1.1.3</w:t>
            </w:r>
            <w:r w:rsidRPr="00814CDF">
              <w:rPr>
                <w:rFonts w:eastAsia="標楷體"/>
              </w:rPr>
              <w:t>對於民眾的申訴抱怨、讚美信函中與病人安全相關的內容，宜建立機制蒐集與檢討，並回饋給病人安全委員會或相關品質管理單位。</w:t>
            </w:r>
          </w:p>
          <w:p w14:paraId="1CCB2BB0" w14:textId="77777777" w:rsidR="0068020A" w:rsidRPr="00814CDF" w:rsidRDefault="0068020A" w:rsidP="0068020A">
            <w:pPr>
              <w:ind w:left="612" w:hangingChars="255" w:hanging="612"/>
              <w:rPr>
                <w:rFonts w:eastAsia="標楷體"/>
              </w:rPr>
            </w:pPr>
            <w:r w:rsidRPr="00814CDF">
              <w:rPr>
                <w:rFonts w:eastAsia="標楷體"/>
              </w:rPr>
              <w:t>1.1.4</w:t>
            </w:r>
            <w:r w:rsidRPr="00814CDF">
              <w:rPr>
                <w:rFonts w:eastAsia="標楷體"/>
              </w:rPr>
              <w:t>對於讚美意見，應公告或於相關會議宣讀，以肯定醫療機構與同仁的病人安全行為；對於改進意見，檢討後應適當的回饋民眾。</w:t>
            </w:r>
          </w:p>
          <w:p w14:paraId="3957C4EC" w14:textId="77777777" w:rsidR="0068020A" w:rsidRPr="00814CDF" w:rsidRDefault="0068020A" w:rsidP="0068020A">
            <w:pPr>
              <w:ind w:left="612" w:hangingChars="255" w:hanging="612"/>
              <w:rPr>
                <w:rFonts w:eastAsia="標楷體"/>
                <w:bCs/>
                <w:szCs w:val="24"/>
              </w:rPr>
            </w:pPr>
            <w:r w:rsidRPr="00814CDF">
              <w:rPr>
                <w:rFonts w:eastAsia="標楷體"/>
              </w:rPr>
              <w:t>1</w:t>
            </w:r>
            <w:r w:rsidRPr="00814CDF">
              <w:rPr>
                <w:rFonts w:eastAsia="標楷體"/>
                <w:bCs/>
                <w:szCs w:val="24"/>
              </w:rPr>
              <w:t>.1.5</w:t>
            </w:r>
            <w:r w:rsidRPr="00814CDF">
              <w:rPr>
                <w:rFonts w:eastAsia="標楷體"/>
                <w:bCs/>
                <w:szCs w:val="24"/>
              </w:rPr>
              <w:t>鼓勵志工於民眾候診或陪伴家屬時，提供病人安全相關宣導，也可將民眾意見及時反映院方。</w:t>
            </w:r>
          </w:p>
          <w:p w14:paraId="42A1008B" w14:textId="772A5E3C" w:rsidR="0068020A" w:rsidRPr="00814CDF" w:rsidRDefault="0068020A" w:rsidP="0068020A">
            <w:pPr>
              <w:ind w:left="612" w:hangingChars="255" w:hanging="612"/>
              <w:rPr>
                <w:rFonts w:eastAsia="標楷體"/>
                <w:bCs/>
                <w:szCs w:val="24"/>
              </w:rPr>
            </w:pPr>
            <w:r w:rsidRPr="00814CDF">
              <w:rPr>
                <w:rFonts w:eastAsia="標楷體"/>
              </w:rPr>
              <w:t>1</w:t>
            </w:r>
            <w:r w:rsidRPr="00814CDF">
              <w:rPr>
                <w:rFonts w:eastAsia="標楷體"/>
                <w:bCs/>
                <w:szCs w:val="24"/>
              </w:rPr>
              <w:t>.1.6</w:t>
            </w:r>
            <w:r w:rsidRPr="00814CDF">
              <w:rPr>
                <w:rFonts w:eastAsia="標楷體"/>
              </w:rPr>
              <w:t>鼓勵與病人、社福或社區團體合作宣導病人安全。</w:t>
            </w:r>
          </w:p>
        </w:tc>
      </w:tr>
      <w:tr w:rsidR="0068020A" w:rsidRPr="00814CDF" w14:paraId="49307A12" w14:textId="359E9C47" w:rsidTr="0068020A">
        <w:trPr>
          <w:trHeight w:val="20"/>
          <w:jc w:val="center"/>
        </w:trPr>
        <w:tc>
          <w:tcPr>
            <w:tcW w:w="714" w:type="pct"/>
            <w:vMerge/>
            <w:tcBorders>
              <w:bottom w:val="nil"/>
            </w:tcBorders>
            <w:shd w:val="clear" w:color="auto" w:fill="auto"/>
          </w:tcPr>
          <w:p w14:paraId="69392029" w14:textId="77777777" w:rsidR="0068020A" w:rsidRPr="00814CDF" w:rsidRDefault="0068020A" w:rsidP="0068020A">
            <w:pPr>
              <w:jc w:val="both"/>
              <w:outlineLvl w:val="0"/>
              <w:rPr>
                <w:rFonts w:eastAsia="標楷體"/>
                <w:b/>
                <w:iCs/>
                <w:kern w:val="0"/>
                <w:szCs w:val="24"/>
              </w:rPr>
            </w:pPr>
          </w:p>
        </w:tc>
        <w:tc>
          <w:tcPr>
            <w:tcW w:w="715" w:type="pct"/>
            <w:tcBorders>
              <w:top w:val="nil"/>
              <w:bottom w:val="nil"/>
            </w:tcBorders>
            <w:shd w:val="clear" w:color="auto" w:fill="auto"/>
          </w:tcPr>
          <w:p w14:paraId="4F93AC72" w14:textId="77777777" w:rsidR="0068020A" w:rsidRPr="00814CDF" w:rsidRDefault="0068020A" w:rsidP="0068020A">
            <w:pPr>
              <w:pStyle w:val="11"/>
              <w:adjustRightInd w:val="0"/>
              <w:ind w:leftChars="0" w:left="432" w:hangingChars="180" w:hanging="432"/>
              <w:rPr>
                <w:szCs w:val="24"/>
              </w:rPr>
            </w:pPr>
            <w:r w:rsidRPr="00814CDF">
              <w:rPr>
                <w:szCs w:val="24"/>
              </w:rPr>
              <w:t>1.2</w:t>
            </w:r>
            <w:r w:rsidRPr="00814CDF">
              <w:rPr>
                <w:szCs w:val="24"/>
              </w:rPr>
              <w:t>醫療人員應營造信任的溝通氣氛。</w:t>
            </w:r>
          </w:p>
        </w:tc>
        <w:tc>
          <w:tcPr>
            <w:tcW w:w="1786" w:type="pct"/>
            <w:tcBorders>
              <w:top w:val="nil"/>
              <w:bottom w:val="nil"/>
            </w:tcBorders>
          </w:tcPr>
          <w:p w14:paraId="5279CCEE" w14:textId="77777777" w:rsidR="0068020A" w:rsidRPr="00814CDF" w:rsidRDefault="0068020A" w:rsidP="0068020A">
            <w:pPr>
              <w:ind w:left="612" w:hangingChars="255" w:hanging="612"/>
              <w:rPr>
                <w:rFonts w:eastAsia="標楷體"/>
                <w:bCs/>
                <w:szCs w:val="24"/>
              </w:rPr>
            </w:pPr>
            <w:r w:rsidRPr="00814CDF">
              <w:rPr>
                <w:rFonts w:eastAsia="標楷體"/>
                <w:bCs/>
                <w:szCs w:val="24"/>
              </w:rPr>
              <w:t>1.2.1</w:t>
            </w:r>
            <w:r w:rsidRPr="00814CDF">
              <w:rPr>
                <w:rFonts w:eastAsia="標楷體"/>
                <w:bCs/>
                <w:szCs w:val="24"/>
              </w:rPr>
              <w:t>醫療人員應以溫和、親切、耐心及平等的態度與病人及家屬溝通任何與疾病治療照顧有關的議題。</w:t>
            </w:r>
          </w:p>
          <w:p w14:paraId="25B7A4DF" w14:textId="77777777" w:rsidR="0068020A" w:rsidRPr="00814CDF" w:rsidRDefault="0068020A" w:rsidP="0068020A">
            <w:pPr>
              <w:ind w:left="612" w:hangingChars="255" w:hanging="612"/>
              <w:rPr>
                <w:rFonts w:eastAsia="標楷體"/>
                <w:bCs/>
                <w:szCs w:val="24"/>
              </w:rPr>
            </w:pPr>
            <w:r w:rsidRPr="00814CDF">
              <w:rPr>
                <w:rFonts w:eastAsia="標楷體"/>
                <w:bCs/>
                <w:szCs w:val="24"/>
              </w:rPr>
              <w:lastRenderedPageBreak/>
              <w:t>1.2.2</w:t>
            </w:r>
            <w:r w:rsidRPr="00814CDF">
              <w:rPr>
                <w:rFonts w:eastAsia="標楷體"/>
                <w:bCs/>
                <w:szCs w:val="24"/>
              </w:rPr>
              <w:t>鼓勵病人及其家屬勇於提出對其所接受的治療與處置的疑慮，並教育醫療人員以開放的態度受理意見，以及時解決問題，必要時院方應建立支援機制。</w:t>
            </w:r>
          </w:p>
          <w:p w14:paraId="113CD3C2" w14:textId="77777777" w:rsidR="0068020A" w:rsidRPr="00814CDF" w:rsidRDefault="0068020A" w:rsidP="0068020A">
            <w:pPr>
              <w:ind w:left="612" w:hangingChars="255" w:hanging="612"/>
              <w:rPr>
                <w:rFonts w:eastAsia="標楷體"/>
                <w:szCs w:val="24"/>
              </w:rPr>
            </w:pPr>
            <w:r w:rsidRPr="00814CDF">
              <w:rPr>
                <w:rFonts w:eastAsia="標楷體"/>
                <w:bCs/>
                <w:szCs w:val="24"/>
              </w:rPr>
              <w:t>1.2.3</w:t>
            </w:r>
            <w:r w:rsidRPr="00814CDF">
              <w:rPr>
                <w:rFonts w:eastAsia="標楷體"/>
                <w:bCs/>
                <w:szCs w:val="24"/>
              </w:rPr>
              <w:t>設法了解病人及家屬關切之病安問題，視需要</w:t>
            </w:r>
            <w:r w:rsidRPr="00814CDF">
              <w:rPr>
                <w:rFonts w:eastAsia="標楷體"/>
                <w:szCs w:val="24"/>
              </w:rPr>
              <w:t>為醫護人員、病人與家屬雙方舉辦交流會議，討論彼此對病人安全關注的議題。</w:t>
            </w:r>
          </w:p>
          <w:p w14:paraId="65947DA9" w14:textId="77777777" w:rsidR="0068020A" w:rsidRPr="00814CDF" w:rsidRDefault="0068020A" w:rsidP="0068020A">
            <w:pPr>
              <w:ind w:left="612" w:hangingChars="255" w:hanging="612"/>
              <w:rPr>
                <w:rFonts w:eastAsia="標楷體"/>
                <w:bCs/>
                <w:szCs w:val="24"/>
              </w:rPr>
            </w:pPr>
            <w:r w:rsidRPr="00814CDF">
              <w:rPr>
                <w:rFonts w:eastAsia="標楷體"/>
                <w:bCs/>
                <w:szCs w:val="24"/>
              </w:rPr>
              <w:t>1.2.4</w:t>
            </w:r>
            <w:r w:rsidRPr="00814CDF">
              <w:rPr>
                <w:rFonts w:eastAsia="標楷體"/>
                <w:bCs/>
                <w:szCs w:val="24"/>
              </w:rPr>
              <w:t>對於民眾通報之病安問題，應即時給予回饋，以營造信任的溝通氛圍。</w:t>
            </w:r>
          </w:p>
          <w:p w14:paraId="0CA5A17A" w14:textId="4FACC612" w:rsidR="0068020A" w:rsidRPr="00814CDF" w:rsidRDefault="0068020A" w:rsidP="000C69CC">
            <w:pPr>
              <w:ind w:left="612" w:hangingChars="255" w:hanging="612"/>
              <w:rPr>
                <w:rFonts w:eastAsia="標楷體"/>
                <w:bCs/>
                <w:szCs w:val="24"/>
              </w:rPr>
            </w:pPr>
            <w:r w:rsidRPr="00814CDF">
              <w:rPr>
                <w:rFonts w:eastAsia="標楷體"/>
                <w:bCs/>
                <w:color w:val="FF0000"/>
                <w:szCs w:val="24"/>
                <w:u w:val="single"/>
              </w:rPr>
              <w:t>1.2.5</w:t>
            </w:r>
            <w:r w:rsidRPr="00814CDF">
              <w:rPr>
                <w:rFonts w:eastAsia="標楷體"/>
                <w:bCs/>
                <w:color w:val="FF0000"/>
                <w:szCs w:val="24"/>
                <w:u w:val="single"/>
              </w:rPr>
              <w:t>病人、家屬及其代理人因語言、文化因素或有聽覺、語言功能或其他障礙導致溝通困難時，如新生兒、幼童、重病虛弱、認知障礙、意識不清等無法清楚應答之病人，應由受有相關訓練之人員協助說明、溝通及關懷；醫院亦可導入資訊科技自動化識別的方法，</w:t>
            </w:r>
            <w:r w:rsidR="00AC5636" w:rsidRPr="00AC5636">
              <w:rPr>
                <w:rFonts w:eastAsia="標楷體"/>
                <w:color w:val="FF0000"/>
                <w:szCs w:val="24"/>
                <w:u w:val="single"/>
              </w:rPr>
              <w:t>如</w:t>
            </w:r>
            <w:r w:rsidRPr="00814CDF">
              <w:rPr>
                <w:rFonts w:eastAsia="標楷體"/>
                <w:bCs/>
                <w:color w:val="FF0000"/>
                <w:szCs w:val="24"/>
                <w:u w:val="single"/>
              </w:rPr>
              <w:t>條碼掃描等方式，以提升其辨識正確性。</w:t>
            </w:r>
          </w:p>
        </w:tc>
        <w:tc>
          <w:tcPr>
            <w:tcW w:w="1785" w:type="pct"/>
            <w:tcBorders>
              <w:top w:val="nil"/>
              <w:bottom w:val="nil"/>
            </w:tcBorders>
            <w:shd w:val="clear" w:color="auto" w:fill="F2F2F2" w:themeFill="background1" w:themeFillShade="F2"/>
          </w:tcPr>
          <w:p w14:paraId="2F6E0F18" w14:textId="77777777" w:rsidR="0068020A" w:rsidRPr="00814CDF" w:rsidRDefault="0068020A" w:rsidP="0068020A">
            <w:pPr>
              <w:ind w:left="612" w:hangingChars="255" w:hanging="612"/>
              <w:rPr>
                <w:rFonts w:eastAsia="標楷體"/>
                <w:bCs/>
                <w:szCs w:val="24"/>
              </w:rPr>
            </w:pPr>
            <w:r w:rsidRPr="00814CDF">
              <w:rPr>
                <w:rFonts w:eastAsia="標楷體"/>
                <w:bCs/>
                <w:szCs w:val="24"/>
              </w:rPr>
              <w:lastRenderedPageBreak/>
              <w:t>1.2.1</w:t>
            </w:r>
            <w:r w:rsidRPr="00814CDF">
              <w:rPr>
                <w:rFonts w:eastAsia="標楷體"/>
                <w:bCs/>
                <w:szCs w:val="24"/>
              </w:rPr>
              <w:t>醫療人員應以溫和、親切、耐心及平等的態度與病人及家屬溝通任何與疾病治療照顧有關的議題。</w:t>
            </w:r>
          </w:p>
          <w:p w14:paraId="2C45E9C1" w14:textId="77777777" w:rsidR="0068020A" w:rsidRPr="00814CDF" w:rsidRDefault="0068020A" w:rsidP="0068020A">
            <w:pPr>
              <w:ind w:left="612" w:hangingChars="255" w:hanging="612"/>
              <w:rPr>
                <w:rFonts w:eastAsia="標楷體"/>
                <w:bCs/>
                <w:szCs w:val="24"/>
              </w:rPr>
            </w:pPr>
            <w:r w:rsidRPr="00814CDF">
              <w:rPr>
                <w:rFonts w:eastAsia="標楷體"/>
                <w:bCs/>
                <w:szCs w:val="24"/>
              </w:rPr>
              <w:lastRenderedPageBreak/>
              <w:t>1.2.2</w:t>
            </w:r>
            <w:r w:rsidRPr="00814CDF">
              <w:rPr>
                <w:rFonts w:eastAsia="標楷體"/>
                <w:bCs/>
                <w:szCs w:val="24"/>
              </w:rPr>
              <w:t>鼓勵病人及其家屬勇於提出對其所接受的治療與處置的疑慮，並教育醫療人員以開放的態度受理意見，以及時解決問題，必要時院方應建立支援機制。</w:t>
            </w:r>
          </w:p>
          <w:p w14:paraId="11256962" w14:textId="77777777" w:rsidR="0068020A" w:rsidRPr="00814CDF" w:rsidRDefault="0068020A" w:rsidP="0068020A">
            <w:pPr>
              <w:ind w:left="612" w:hangingChars="255" w:hanging="612"/>
              <w:rPr>
                <w:rFonts w:eastAsia="標楷體"/>
                <w:szCs w:val="24"/>
              </w:rPr>
            </w:pPr>
            <w:r w:rsidRPr="00814CDF">
              <w:rPr>
                <w:rFonts w:eastAsia="標楷體"/>
                <w:bCs/>
                <w:szCs w:val="24"/>
              </w:rPr>
              <w:t>1.2.3</w:t>
            </w:r>
            <w:r w:rsidRPr="00814CDF">
              <w:rPr>
                <w:rFonts w:eastAsia="標楷體"/>
                <w:bCs/>
                <w:szCs w:val="24"/>
              </w:rPr>
              <w:t>設法了解病人及家屬關切之病安問題，視需要</w:t>
            </w:r>
            <w:r w:rsidRPr="00814CDF">
              <w:rPr>
                <w:rFonts w:eastAsia="標楷體"/>
                <w:szCs w:val="24"/>
              </w:rPr>
              <w:t>為醫護人員、病人與家屬雙方舉辦交流會議，討論彼此對病人安全關注的議題。</w:t>
            </w:r>
          </w:p>
          <w:p w14:paraId="20DE2A15" w14:textId="63488707" w:rsidR="0068020A" w:rsidRPr="00814CDF" w:rsidRDefault="0068020A" w:rsidP="0068020A">
            <w:pPr>
              <w:ind w:left="612" w:hangingChars="255" w:hanging="612"/>
              <w:rPr>
                <w:rFonts w:eastAsia="標楷體"/>
                <w:bCs/>
                <w:szCs w:val="24"/>
              </w:rPr>
            </w:pPr>
            <w:r w:rsidRPr="00814CDF">
              <w:rPr>
                <w:rFonts w:eastAsia="標楷體"/>
                <w:bCs/>
                <w:szCs w:val="24"/>
              </w:rPr>
              <w:t>1.2.4</w:t>
            </w:r>
            <w:r w:rsidRPr="00814CDF">
              <w:rPr>
                <w:rFonts w:eastAsia="標楷體"/>
                <w:bCs/>
                <w:szCs w:val="24"/>
              </w:rPr>
              <w:t>對於民眾通報之病安問題，應即時給予回饋，以營造信任的溝通氛圍。</w:t>
            </w:r>
          </w:p>
        </w:tc>
      </w:tr>
      <w:tr w:rsidR="0068020A" w:rsidRPr="00814CDF" w14:paraId="3B71BE76" w14:textId="06013CC0" w:rsidTr="0068020A">
        <w:trPr>
          <w:trHeight w:val="20"/>
          <w:jc w:val="center"/>
        </w:trPr>
        <w:tc>
          <w:tcPr>
            <w:tcW w:w="714" w:type="pct"/>
            <w:tcBorders>
              <w:top w:val="nil"/>
              <w:bottom w:val="single" w:sz="4" w:space="0" w:color="auto"/>
            </w:tcBorders>
            <w:shd w:val="clear" w:color="auto" w:fill="auto"/>
          </w:tcPr>
          <w:p w14:paraId="63C7D995" w14:textId="77777777" w:rsidR="0068020A" w:rsidRPr="00814CDF" w:rsidRDefault="0068020A" w:rsidP="0068020A">
            <w:pPr>
              <w:jc w:val="both"/>
              <w:outlineLvl w:val="0"/>
              <w:rPr>
                <w:rFonts w:eastAsia="標楷體"/>
                <w:b/>
                <w:iCs/>
                <w:kern w:val="0"/>
                <w:szCs w:val="24"/>
              </w:rPr>
            </w:pPr>
          </w:p>
        </w:tc>
        <w:tc>
          <w:tcPr>
            <w:tcW w:w="715" w:type="pct"/>
            <w:tcBorders>
              <w:top w:val="nil"/>
            </w:tcBorders>
            <w:shd w:val="clear" w:color="auto" w:fill="auto"/>
          </w:tcPr>
          <w:p w14:paraId="04F30931" w14:textId="77777777" w:rsidR="0068020A" w:rsidRPr="00814CDF" w:rsidRDefault="0068020A" w:rsidP="0068020A">
            <w:pPr>
              <w:pStyle w:val="11"/>
              <w:adjustRightInd w:val="0"/>
              <w:ind w:leftChars="0" w:left="432" w:hangingChars="180" w:hanging="432"/>
              <w:rPr>
                <w:szCs w:val="24"/>
              </w:rPr>
            </w:pPr>
            <w:r w:rsidRPr="00814CDF">
              <w:rPr>
                <w:szCs w:val="24"/>
              </w:rPr>
              <w:t>1.3</w:t>
            </w:r>
            <w:r w:rsidRPr="00814CDF">
              <w:rPr>
                <w:szCs w:val="24"/>
              </w:rPr>
              <w:t>鼓勵病人及其家屬主動說出對其所接受的治療與處置之任何疑問。</w:t>
            </w:r>
          </w:p>
        </w:tc>
        <w:tc>
          <w:tcPr>
            <w:tcW w:w="1786" w:type="pct"/>
            <w:tcBorders>
              <w:top w:val="nil"/>
            </w:tcBorders>
          </w:tcPr>
          <w:p w14:paraId="321156DF" w14:textId="77777777" w:rsidR="0068020A" w:rsidRPr="00814CDF" w:rsidRDefault="0068020A" w:rsidP="0068020A">
            <w:pPr>
              <w:ind w:left="612" w:hangingChars="255" w:hanging="612"/>
              <w:rPr>
                <w:rFonts w:eastAsia="標楷體"/>
                <w:bCs/>
                <w:szCs w:val="24"/>
              </w:rPr>
            </w:pPr>
            <w:r w:rsidRPr="00814CDF">
              <w:rPr>
                <w:rFonts w:eastAsia="標楷體"/>
                <w:bCs/>
                <w:szCs w:val="24"/>
              </w:rPr>
              <w:t>1.3.1</w:t>
            </w:r>
            <w:r w:rsidRPr="00814CDF">
              <w:rPr>
                <w:rFonts w:eastAsia="標楷體"/>
                <w:bCs/>
                <w:szCs w:val="24"/>
              </w:rPr>
              <w:t>運用住院須知、海報文宣、跑馬燈</w:t>
            </w:r>
            <w:r w:rsidRPr="00814CDF">
              <w:rPr>
                <w:rFonts w:eastAsia="標楷體"/>
                <w:bCs/>
                <w:color w:val="FF0000"/>
                <w:szCs w:val="24"/>
                <w:u w:val="single"/>
              </w:rPr>
              <w:t>、醫院網頁及社群平台</w:t>
            </w:r>
            <w:r w:rsidRPr="00814CDF">
              <w:rPr>
                <w:rFonts w:eastAsia="標楷體"/>
                <w:bCs/>
                <w:szCs w:val="24"/>
              </w:rPr>
              <w:t>等傳播媒介，宣導病人及其家屬主動向醫療人員提出關心的病人安全問題。</w:t>
            </w:r>
          </w:p>
          <w:p w14:paraId="5E3E65C7" w14:textId="77777777" w:rsidR="0068020A" w:rsidRPr="00814CDF" w:rsidRDefault="0068020A" w:rsidP="0068020A">
            <w:pPr>
              <w:ind w:left="612" w:hangingChars="255" w:hanging="612"/>
              <w:rPr>
                <w:rFonts w:eastAsia="標楷體"/>
                <w:bCs/>
                <w:szCs w:val="24"/>
              </w:rPr>
            </w:pPr>
            <w:r w:rsidRPr="00814CDF">
              <w:rPr>
                <w:rFonts w:eastAsia="標楷體"/>
                <w:bCs/>
                <w:szCs w:val="24"/>
              </w:rPr>
              <w:t>1.3.2</w:t>
            </w:r>
            <w:r w:rsidRPr="00814CDF">
              <w:rPr>
                <w:rFonts w:eastAsia="標楷體"/>
                <w:bCs/>
                <w:szCs w:val="24"/>
              </w:rPr>
              <w:t>以徵稿或邀稿方式接受民眾提出與病人安全相關的想法，並於院內刊物或網站刊登。</w:t>
            </w:r>
          </w:p>
          <w:p w14:paraId="1AD3690C" w14:textId="77777777" w:rsidR="0068020A" w:rsidRPr="00814CDF" w:rsidRDefault="0068020A" w:rsidP="0068020A">
            <w:pPr>
              <w:ind w:left="612" w:hangingChars="255" w:hanging="612"/>
              <w:rPr>
                <w:rFonts w:eastAsia="標楷體"/>
                <w:bCs/>
                <w:szCs w:val="24"/>
              </w:rPr>
            </w:pPr>
            <w:r w:rsidRPr="00814CDF">
              <w:rPr>
                <w:rFonts w:eastAsia="標楷體"/>
                <w:bCs/>
                <w:szCs w:val="24"/>
              </w:rPr>
              <w:t>1.3.3</w:t>
            </w:r>
            <w:r w:rsidRPr="00814CDF">
              <w:rPr>
                <w:rFonts w:eastAsia="標楷體"/>
                <w:bCs/>
                <w:szCs w:val="24"/>
              </w:rPr>
              <w:t>病人及家屬對於其接受的治療有重大疑慮而無法獲得醫療團隊適當回應時，醫院應提供管道與建立機制，協助臨床人員解決病人的問題。</w:t>
            </w:r>
          </w:p>
        </w:tc>
        <w:tc>
          <w:tcPr>
            <w:tcW w:w="1785" w:type="pct"/>
            <w:tcBorders>
              <w:top w:val="nil"/>
            </w:tcBorders>
            <w:shd w:val="clear" w:color="auto" w:fill="F2F2F2" w:themeFill="background1" w:themeFillShade="F2"/>
          </w:tcPr>
          <w:p w14:paraId="7070FABF" w14:textId="77777777" w:rsidR="0068020A" w:rsidRPr="00814CDF" w:rsidRDefault="0068020A" w:rsidP="0068020A">
            <w:pPr>
              <w:ind w:left="612" w:hangingChars="255" w:hanging="612"/>
              <w:rPr>
                <w:rFonts w:eastAsia="標楷體"/>
                <w:bCs/>
                <w:szCs w:val="24"/>
              </w:rPr>
            </w:pPr>
            <w:r w:rsidRPr="00814CDF">
              <w:rPr>
                <w:rFonts w:eastAsia="標楷體"/>
                <w:bCs/>
                <w:szCs w:val="24"/>
              </w:rPr>
              <w:t>1.3.1</w:t>
            </w:r>
            <w:r w:rsidRPr="00814CDF">
              <w:rPr>
                <w:rFonts w:eastAsia="標楷體"/>
                <w:bCs/>
                <w:szCs w:val="24"/>
              </w:rPr>
              <w:t>運用住院須知、海報文宣、跑馬燈等傳播媒介，宣導病人及其家屬主動向醫療人員提出關心的病人安全問題。</w:t>
            </w:r>
          </w:p>
          <w:p w14:paraId="39505E1C" w14:textId="77777777" w:rsidR="0068020A" w:rsidRPr="00814CDF" w:rsidRDefault="0068020A" w:rsidP="0068020A">
            <w:pPr>
              <w:ind w:left="612" w:hangingChars="255" w:hanging="612"/>
              <w:rPr>
                <w:rFonts w:eastAsia="標楷體"/>
                <w:bCs/>
                <w:szCs w:val="24"/>
              </w:rPr>
            </w:pPr>
            <w:r w:rsidRPr="00814CDF">
              <w:rPr>
                <w:rFonts w:eastAsia="標楷體"/>
                <w:bCs/>
                <w:szCs w:val="24"/>
              </w:rPr>
              <w:t>1.3.2</w:t>
            </w:r>
            <w:r w:rsidRPr="00814CDF">
              <w:rPr>
                <w:rFonts w:eastAsia="標楷體"/>
                <w:bCs/>
                <w:szCs w:val="24"/>
              </w:rPr>
              <w:t>以徵稿或邀稿方式接受民眾提出與病人安全相關的想法，並於院內刊物或網站刊登。</w:t>
            </w:r>
          </w:p>
          <w:p w14:paraId="78845269" w14:textId="5B37213A" w:rsidR="0068020A" w:rsidRPr="00814CDF" w:rsidRDefault="0068020A" w:rsidP="0068020A">
            <w:pPr>
              <w:ind w:left="612" w:hangingChars="255" w:hanging="612"/>
              <w:rPr>
                <w:rFonts w:eastAsia="標楷體"/>
                <w:bCs/>
                <w:szCs w:val="24"/>
              </w:rPr>
            </w:pPr>
            <w:r w:rsidRPr="00814CDF">
              <w:rPr>
                <w:rFonts w:eastAsia="標楷體"/>
                <w:bCs/>
                <w:szCs w:val="24"/>
              </w:rPr>
              <w:t>1.3.3</w:t>
            </w:r>
            <w:r w:rsidRPr="00814CDF">
              <w:rPr>
                <w:rFonts w:eastAsia="標楷體"/>
                <w:bCs/>
                <w:szCs w:val="24"/>
              </w:rPr>
              <w:t>病人及家屬對於其接受的治療有重大疑慮而無法獲得醫療團隊適當回應時，醫院應提供管道與建立機制，協助臨床人員解決病人的問題。</w:t>
            </w:r>
          </w:p>
        </w:tc>
      </w:tr>
      <w:tr w:rsidR="0068020A" w:rsidRPr="00814CDF" w14:paraId="178C44F7" w14:textId="075A7CFC" w:rsidTr="0068020A">
        <w:trPr>
          <w:trHeight w:val="20"/>
          <w:jc w:val="center"/>
        </w:trPr>
        <w:tc>
          <w:tcPr>
            <w:tcW w:w="714" w:type="pct"/>
            <w:vMerge w:val="restart"/>
            <w:tcBorders>
              <w:bottom w:val="nil"/>
            </w:tcBorders>
            <w:shd w:val="clear" w:color="auto" w:fill="auto"/>
          </w:tcPr>
          <w:p w14:paraId="15A48B30" w14:textId="2C81A70E" w:rsidR="0068020A" w:rsidRPr="00814CDF" w:rsidRDefault="0068020A" w:rsidP="0068020A">
            <w:pPr>
              <w:pStyle w:val="a3"/>
              <w:numPr>
                <w:ilvl w:val="0"/>
                <w:numId w:val="3"/>
              </w:numPr>
              <w:ind w:leftChars="0"/>
              <w:jc w:val="both"/>
              <w:outlineLvl w:val="0"/>
              <w:rPr>
                <w:rFonts w:eastAsia="標楷體"/>
                <w:b/>
                <w:iCs/>
                <w:kern w:val="0"/>
                <w:szCs w:val="24"/>
              </w:rPr>
            </w:pPr>
            <w:bookmarkStart w:id="178" w:name="_Toc95323934"/>
            <w:r w:rsidRPr="00814CDF">
              <w:rPr>
                <w:rFonts w:eastAsia="標楷體"/>
                <w:b/>
                <w:bCs/>
                <w:iCs/>
                <w:color w:val="FF0000"/>
                <w:kern w:val="0"/>
                <w:szCs w:val="24"/>
                <w:u w:val="single"/>
              </w:rPr>
              <w:lastRenderedPageBreak/>
              <w:t>運用多元或數位模式，改善醫病溝通，並</w:t>
            </w:r>
            <w:r w:rsidRPr="00814CDF">
              <w:rPr>
                <w:rFonts w:eastAsia="標楷體"/>
                <w:b/>
                <w:iCs/>
                <w:kern w:val="0"/>
                <w:szCs w:val="24"/>
              </w:rPr>
              <w:t>推行醫病共享決策</w:t>
            </w:r>
            <w:bookmarkEnd w:id="178"/>
          </w:p>
        </w:tc>
        <w:tc>
          <w:tcPr>
            <w:tcW w:w="715" w:type="pct"/>
            <w:tcBorders>
              <w:bottom w:val="nil"/>
            </w:tcBorders>
            <w:shd w:val="clear" w:color="auto" w:fill="auto"/>
          </w:tcPr>
          <w:p w14:paraId="647C6D81" w14:textId="5B97ED95" w:rsidR="0068020A" w:rsidRPr="00814CDF" w:rsidRDefault="0068020A" w:rsidP="0068020A">
            <w:pPr>
              <w:pStyle w:val="11"/>
              <w:adjustRightInd w:val="0"/>
              <w:ind w:leftChars="0" w:left="432" w:hangingChars="180" w:hanging="432"/>
              <w:jc w:val="both"/>
              <w:rPr>
                <w:bCs/>
                <w:szCs w:val="24"/>
              </w:rPr>
            </w:pPr>
            <w:r w:rsidRPr="00814CDF">
              <w:rPr>
                <w:szCs w:val="24"/>
              </w:rPr>
              <w:t>2.1</w:t>
            </w:r>
            <w:r w:rsidRPr="00814CDF">
              <w:t>支持及鼓勵醫療人員及民眾參與醫病共享決</w:t>
            </w:r>
            <w:r w:rsidR="000C69CC">
              <w:rPr>
                <w:rFonts w:hint="eastAsia"/>
              </w:rPr>
              <w:t>策</w:t>
            </w:r>
            <w:r w:rsidR="00AC5636" w:rsidRPr="00E50DB1">
              <w:rPr>
                <w:iCs/>
              </w:rPr>
              <w:t>（</w:t>
            </w:r>
            <w:r w:rsidR="00AC5636" w:rsidRPr="00E50DB1">
              <w:rPr>
                <w:iCs/>
              </w:rPr>
              <w:t>Shared Decision Making, SDM</w:t>
            </w:r>
            <w:r w:rsidR="00AC5636" w:rsidRPr="00E50DB1">
              <w:rPr>
                <w:iCs/>
              </w:rPr>
              <w:t>）</w:t>
            </w:r>
            <w:r w:rsidRPr="00814CDF">
              <w:t>。</w:t>
            </w:r>
          </w:p>
        </w:tc>
        <w:tc>
          <w:tcPr>
            <w:tcW w:w="1786" w:type="pct"/>
            <w:tcBorders>
              <w:bottom w:val="nil"/>
            </w:tcBorders>
          </w:tcPr>
          <w:p w14:paraId="601675A6" w14:textId="77777777" w:rsidR="0068020A" w:rsidRPr="00814CDF" w:rsidRDefault="0068020A" w:rsidP="0068020A">
            <w:pPr>
              <w:ind w:left="612" w:hangingChars="255" w:hanging="612"/>
              <w:rPr>
                <w:rFonts w:eastAsia="標楷體"/>
                <w:bCs/>
                <w:szCs w:val="24"/>
              </w:rPr>
            </w:pPr>
            <w:r w:rsidRPr="00814CDF">
              <w:rPr>
                <w:rFonts w:eastAsia="標楷體"/>
                <w:bCs/>
                <w:szCs w:val="24"/>
              </w:rPr>
              <w:t>2.1.1</w:t>
            </w:r>
            <w:r w:rsidRPr="00814CDF">
              <w:rPr>
                <w:rFonts w:eastAsia="標楷體"/>
              </w:rPr>
              <w:t>應用多元宣導活動，</w:t>
            </w:r>
            <w:r w:rsidRPr="00814CDF">
              <w:rPr>
                <w:rFonts w:eastAsia="標楷體"/>
                <w:bCs/>
                <w:szCs w:val="24"/>
              </w:rPr>
              <w:t>如海報</w:t>
            </w:r>
            <w:r w:rsidRPr="00814CDF">
              <w:rPr>
                <w:rFonts w:eastAsia="標楷體"/>
              </w:rPr>
              <w:t>、多媒體傳播、宣導活動等提升院內員工及病人對</w:t>
            </w:r>
            <w:r w:rsidRPr="00814CDF">
              <w:rPr>
                <w:rFonts w:eastAsia="標楷體"/>
              </w:rPr>
              <w:t>SDM</w:t>
            </w:r>
            <w:r w:rsidRPr="00814CDF">
              <w:rPr>
                <w:rFonts w:eastAsia="標楷體"/>
              </w:rPr>
              <w:t>的理解與動機。</w:t>
            </w:r>
          </w:p>
          <w:p w14:paraId="58AC40FD" w14:textId="77777777" w:rsidR="0068020A" w:rsidRPr="00814CDF" w:rsidRDefault="0068020A" w:rsidP="0068020A">
            <w:pPr>
              <w:ind w:left="612" w:hangingChars="255" w:hanging="612"/>
              <w:rPr>
                <w:rFonts w:eastAsia="標楷體"/>
                <w:bCs/>
                <w:szCs w:val="24"/>
              </w:rPr>
            </w:pPr>
            <w:r w:rsidRPr="00814CDF">
              <w:rPr>
                <w:rFonts w:eastAsia="標楷體"/>
                <w:bCs/>
                <w:szCs w:val="24"/>
              </w:rPr>
              <w:t>2.1.2</w:t>
            </w:r>
            <w:r w:rsidRPr="00814CDF">
              <w:rPr>
                <w:rFonts w:eastAsia="標楷體"/>
              </w:rPr>
              <w:t>進行醫病共享決策主題選擇時，能蒐集病人及臨床照護者的需求及問題。</w:t>
            </w:r>
          </w:p>
          <w:p w14:paraId="63460206" w14:textId="1C0B874E" w:rsidR="0068020A" w:rsidRPr="00814CDF" w:rsidRDefault="0068020A" w:rsidP="0068020A">
            <w:pPr>
              <w:ind w:left="612" w:hangingChars="255" w:hanging="612"/>
              <w:rPr>
                <w:rFonts w:eastAsia="標楷體"/>
              </w:rPr>
            </w:pPr>
            <w:r w:rsidRPr="00814CDF">
              <w:rPr>
                <w:rFonts w:eastAsia="標楷體"/>
                <w:bCs/>
                <w:szCs w:val="24"/>
              </w:rPr>
              <w:t>2.1.3</w:t>
            </w:r>
            <w:r w:rsidRPr="00814CDF">
              <w:rPr>
                <w:rFonts w:eastAsia="標楷體"/>
              </w:rPr>
              <w:t>提供醫療人員必要的教育訓練課程，認知課程可結合原有訓練機制，技能導向課程</w:t>
            </w:r>
            <w:r w:rsidR="00AC5636" w:rsidRPr="00AC5636">
              <w:rPr>
                <w:rFonts w:eastAsia="標楷體"/>
                <w:b/>
                <w:bCs/>
                <w:iCs/>
                <w:color w:val="FF0000"/>
                <w:kern w:val="0"/>
                <w:szCs w:val="24"/>
                <w:u w:val="single"/>
              </w:rPr>
              <w:t>，</w:t>
            </w:r>
            <w:r w:rsidRPr="00814CDF">
              <w:rPr>
                <w:rFonts w:eastAsia="標楷體"/>
              </w:rPr>
              <w:t>如決策輔助工具</w:t>
            </w:r>
            <w:r w:rsidR="00AC5636" w:rsidRPr="00E50DB1">
              <w:rPr>
                <w:rFonts w:eastAsia="標楷體"/>
              </w:rPr>
              <w:t>（</w:t>
            </w:r>
            <w:r w:rsidR="00AC5636" w:rsidRPr="00E50DB1">
              <w:rPr>
                <w:rFonts w:eastAsia="標楷體"/>
              </w:rPr>
              <w:t>Patient Decision Aids, PDA</w:t>
            </w:r>
            <w:r w:rsidR="00AC5636" w:rsidRPr="00E50DB1">
              <w:rPr>
                <w:rFonts w:eastAsia="標楷體"/>
              </w:rPr>
              <w:t>）</w:t>
            </w:r>
            <w:r w:rsidRPr="00814CDF">
              <w:rPr>
                <w:rFonts w:eastAsia="標楷體"/>
              </w:rPr>
              <w:t>製作、引導員訓練等</w:t>
            </w:r>
            <w:r w:rsidR="000C69CC" w:rsidRPr="00AC5636">
              <w:rPr>
                <w:rFonts w:eastAsia="標楷體"/>
                <w:b/>
                <w:bCs/>
                <w:iCs/>
                <w:color w:val="FF0000"/>
                <w:kern w:val="0"/>
                <w:szCs w:val="24"/>
                <w:u w:val="single"/>
              </w:rPr>
              <w:t>，</w:t>
            </w:r>
            <w:r w:rsidRPr="00814CDF">
              <w:rPr>
                <w:rFonts w:eastAsia="標楷體"/>
              </w:rPr>
              <w:t>可以工作坊形式進行。</w:t>
            </w:r>
          </w:p>
          <w:p w14:paraId="0FC89166" w14:textId="6B4776C9" w:rsidR="0068020A" w:rsidRPr="00814CDF" w:rsidRDefault="0068020A" w:rsidP="0068020A">
            <w:pPr>
              <w:ind w:left="612" w:hangingChars="255" w:hanging="612"/>
              <w:rPr>
                <w:rFonts w:eastAsia="標楷體"/>
              </w:rPr>
            </w:pPr>
            <w:r w:rsidRPr="00814CDF">
              <w:rPr>
                <w:rFonts w:eastAsia="標楷體"/>
              </w:rPr>
              <w:t>2.1.4</w:t>
            </w:r>
            <w:r w:rsidRPr="00814CDF">
              <w:rPr>
                <w:rFonts w:eastAsia="標楷體"/>
              </w:rPr>
              <w:t>提供醫療人員必要的資源，如</w:t>
            </w:r>
            <w:r w:rsidR="00AC5636" w:rsidRPr="00AC5636">
              <w:rPr>
                <w:rFonts w:eastAsia="標楷體"/>
                <w:color w:val="FF0000"/>
                <w:u w:val="single"/>
              </w:rPr>
              <w:t>：</w:t>
            </w:r>
            <w:r w:rsidRPr="00814CDF">
              <w:rPr>
                <w:rFonts w:eastAsia="標楷體"/>
              </w:rPr>
              <w:t>院內資源中心、衛生福利部醫病共享決策平台及國際</w:t>
            </w:r>
            <w:r w:rsidRPr="00814CDF">
              <w:rPr>
                <w:rFonts w:eastAsia="標楷體"/>
              </w:rPr>
              <w:t>Ottawa</w:t>
            </w:r>
            <w:r w:rsidRPr="00814CDF">
              <w:rPr>
                <w:rFonts w:eastAsia="標楷體"/>
              </w:rPr>
              <w:t>資源中心。</w:t>
            </w:r>
          </w:p>
          <w:p w14:paraId="1C7EBB24" w14:textId="77777777" w:rsidR="0068020A" w:rsidRPr="00814CDF" w:rsidRDefault="0068020A" w:rsidP="0068020A">
            <w:pPr>
              <w:ind w:left="598" w:hangingChars="249" w:hanging="598"/>
              <w:jc w:val="both"/>
              <w:outlineLvl w:val="0"/>
              <w:rPr>
                <w:rFonts w:eastAsia="標楷體"/>
                <w:bCs/>
                <w:szCs w:val="24"/>
              </w:rPr>
            </w:pPr>
            <w:bookmarkStart w:id="179" w:name="_Toc95323935"/>
            <w:r w:rsidRPr="00814CDF">
              <w:rPr>
                <w:rFonts w:eastAsia="標楷體"/>
              </w:rPr>
              <w:t>2.1.5</w:t>
            </w:r>
            <w:r w:rsidRPr="00814CDF">
              <w:rPr>
                <w:rFonts w:eastAsia="標楷體"/>
              </w:rPr>
              <w:t>整合院內現有資源，給予醫療團隊實質支援，如實證醫學、病安、資訊、教學等的資源，以協助團隊將</w:t>
            </w:r>
            <w:r w:rsidRPr="00814CDF">
              <w:rPr>
                <w:rFonts w:eastAsia="標楷體"/>
              </w:rPr>
              <w:t>SDM</w:t>
            </w:r>
            <w:r w:rsidRPr="00814CDF">
              <w:rPr>
                <w:rFonts w:eastAsia="標楷體"/>
              </w:rPr>
              <w:t>融入現有流程。</w:t>
            </w:r>
            <w:bookmarkEnd w:id="179"/>
          </w:p>
          <w:p w14:paraId="44DE19B0" w14:textId="77777777" w:rsidR="0068020A" w:rsidRPr="00814CDF" w:rsidRDefault="0068020A" w:rsidP="0068020A">
            <w:pPr>
              <w:ind w:left="612" w:hangingChars="255" w:hanging="612"/>
              <w:rPr>
                <w:rFonts w:eastAsia="標楷體"/>
                <w:bCs/>
                <w:szCs w:val="24"/>
              </w:rPr>
            </w:pPr>
            <w:r w:rsidRPr="00814CDF">
              <w:rPr>
                <w:rFonts w:eastAsia="標楷體"/>
              </w:rPr>
              <w:t>2.1.6</w:t>
            </w:r>
            <w:r w:rsidRPr="00814CDF">
              <w:rPr>
                <w:rFonts w:eastAsia="標楷體"/>
              </w:rPr>
              <w:t>建立分享機制，提供醫療團隊及病人成功經驗並鼓勵參與。</w:t>
            </w:r>
          </w:p>
        </w:tc>
        <w:tc>
          <w:tcPr>
            <w:tcW w:w="1785" w:type="pct"/>
            <w:tcBorders>
              <w:bottom w:val="nil"/>
            </w:tcBorders>
            <w:shd w:val="clear" w:color="auto" w:fill="F2F2F2" w:themeFill="background1" w:themeFillShade="F2"/>
          </w:tcPr>
          <w:p w14:paraId="6D028BBA" w14:textId="77777777" w:rsidR="0068020A" w:rsidRPr="00814CDF" w:rsidRDefault="0068020A" w:rsidP="0068020A">
            <w:pPr>
              <w:ind w:left="612" w:hangingChars="255" w:hanging="612"/>
              <w:rPr>
                <w:rFonts w:eastAsia="標楷體"/>
                <w:bCs/>
                <w:szCs w:val="24"/>
              </w:rPr>
            </w:pPr>
            <w:r w:rsidRPr="00814CDF">
              <w:rPr>
                <w:rFonts w:eastAsia="標楷體"/>
                <w:bCs/>
                <w:szCs w:val="24"/>
              </w:rPr>
              <w:t>2.1.1</w:t>
            </w:r>
            <w:r w:rsidRPr="00814CDF">
              <w:rPr>
                <w:rFonts w:eastAsia="標楷體"/>
              </w:rPr>
              <w:t>應用多元宣導活動，</w:t>
            </w:r>
            <w:r w:rsidRPr="00814CDF">
              <w:rPr>
                <w:rFonts w:eastAsia="標楷體"/>
                <w:bCs/>
                <w:szCs w:val="24"/>
              </w:rPr>
              <w:t>如海報</w:t>
            </w:r>
            <w:r w:rsidRPr="00814CDF">
              <w:rPr>
                <w:rFonts w:eastAsia="標楷體"/>
              </w:rPr>
              <w:t>、多媒體傳播、宣導活動等提升院內員工及病人對</w:t>
            </w:r>
            <w:r w:rsidRPr="00814CDF">
              <w:rPr>
                <w:rFonts w:eastAsia="標楷體"/>
              </w:rPr>
              <w:t>SDM</w:t>
            </w:r>
            <w:r w:rsidRPr="00814CDF">
              <w:rPr>
                <w:rFonts w:eastAsia="標楷體"/>
              </w:rPr>
              <w:t>的理解與動機。</w:t>
            </w:r>
          </w:p>
          <w:p w14:paraId="15B760B9" w14:textId="77777777" w:rsidR="0068020A" w:rsidRPr="00814CDF" w:rsidRDefault="0068020A" w:rsidP="0068020A">
            <w:pPr>
              <w:ind w:left="612" w:hangingChars="255" w:hanging="612"/>
              <w:rPr>
                <w:rFonts w:eastAsia="標楷體"/>
                <w:bCs/>
                <w:szCs w:val="24"/>
              </w:rPr>
            </w:pPr>
            <w:r w:rsidRPr="00814CDF">
              <w:rPr>
                <w:rFonts w:eastAsia="標楷體"/>
                <w:bCs/>
                <w:szCs w:val="24"/>
              </w:rPr>
              <w:t>2.1.2</w:t>
            </w:r>
            <w:r w:rsidRPr="00814CDF">
              <w:rPr>
                <w:rFonts w:eastAsia="標楷體"/>
              </w:rPr>
              <w:t>進行醫病共享決策主題選擇時，能蒐集病人及臨床照護者的需求及問題。</w:t>
            </w:r>
          </w:p>
          <w:p w14:paraId="37066051" w14:textId="77777777" w:rsidR="0068020A" w:rsidRPr="00814CDF" w:rsidRDefault="0068020A" w:rsidP="0068020A">
            <w:pPr>
              <w:ind w:left="612" w:hangingChars="255" w:hanging="612"/>
              <w:rPr>
                <w:rFonts w:eastAsia="標楷體"/>
              </w:rPr>
            </w:pPr>
            <w:r w:rsidRPr="00814CDF">
              <w:rPr>
                <w:rFonts w:eastAsia="標楷體"/>
                <w:bCs/>
                <w:szCs w:val="24"/>
              </w:rPr>
              <w:t>2.1.3</w:t>
            </w:r>
            <w:r w:rsidRPr="00814CDF">
              <w:rPr>
                <w:rFonts w:eastAsia="標楷體"/>
              </w:rPr>
              <w:t>提供醫療人員必要的教育訓練課程，認知課程可結合原有訓練機制，技能導向課程如決策輔助工具</w:t>
            </w:r>
            <w:r w:rsidRPr="00814CDF">
              <w:rPr>
                <w:rFonts w:eastAsia="標楷體"/>
              </w:rPr>
              <w:t>(Patient Decision Aids, PDA)</w:t>
            </w:r>
            <w:r w:rsidRPr="00814CDF">
              <w:rPr>
                <w:rFonts w:eastAsia="標楷體"/>
              </w:rPr>
              <w:t>製作、引導員訓練等可以工作坊形式進行。</w:t>
            </w:r>
          </w:p>
          <w:p w14:paraId="0AA9C55E" w14:textId="77777777" w:rsidR="0068020A" w:rsidRPr="00814CDF" w:rsidRDefault="0068020A" w:rsidP="0068020A">
            <w:pPr>
              <w:ind w:left="612" w:hangingChars="255" w:hanging="612"/>
              <w:rPr>
                <w:rFonts w:eastAsia="標楷體"/>
              </w:rPr>
            </w:pPr>
            <w:r w:rsidRPr="00814CDF">
              <w:rPr>
                <w:rFonts w:eastAsia="標楷體"/>
              </w:rPr>
              <w:t>2.1.4</w:t>
            </w:r>
            <w:r w:rsidRPr="00814CDF">
              <w:rPr>
                <w:rFonts w:eastAsia="標楷體"/>
              </w:rPr>
              <w:t>提供醫療人員必要的資源，如院內資源中心、衛生福利部醫病共享決策平台及國際</w:t>
            </w:r>
            <w:r w:rsidRPr="00814CDF">
              <w:rPr>
                <w:rFonts w:eastAsia="標楷體"/>
              </w:rPr>
              <w:t>Ottawa</w:t>
            </w:r>
            <w:r w:rsidRPr="00814CDF">
              <w:rPr>
                <w:rFonts w:eastAsia="標楷體"/>
              </w:rPr>
              <w:t>資源中心。</w:t>
            </w:r>
          </w:p>
          <w:p w14:paraId="2E0554A2" w14:textId="77777777" w:rsidR="0068020A" w:rsidRPr="00814CDF" w:rsidRDefault="0068020A" w:rsidP="0068020A">
            <w:pPr>
              <w:ind w:left="598" w:hangingChars="249" w:hanging="598"/>
              <w:jc w:val="both"/>
              <w:outlineLvl w:val="0"/>
              <w:rPr>
                <w:rFonts w:eastAsia="標楷體"/>
                <w:bCs/>
                <w:szCs w:val="24"/>
              </w:rPr>
            </w:pPr>
            <w:bookmarkStart w:id="180" w:name="_Toc95323936"/>
            <w:r w:rsidRPr="00814CDF">
              <w:rPr>
                <w:rFonts w:eastAsia="標楷體"/>
              </w:rPr>
              <w:t>2.1.5</w:t>
            </w:r>
            <w:r w:rsidRPr="00814CDF">
              <w:rPr>
                <w:rFonts w:eastAsia="標楷體"/>
              </w:rPr>
              <w:t>整合院內現有資源，給予醫療團隊實質支援，如實證醫學、病安、資訊、教學等的資源，以協助團隊將</w:t>
            </w:r>
            <w:r w:rsidRPr="00814CDF">
              <w:rPr>
                <w:rFonts w:eastAsia="標楷體"/>
              </w:rPr>
              <w:t>SDM</w:t>
            </w:r>
            <w:r w:rsidRPr="00814CDF">
              <w:rPr>
                <w:rFonts w:eastAsia="標楷體"/>
              </w:rPr>
              <w:t>融入現有流程。</w:t>
            </w:r>
            <w:bookmarkEnd w:id="180"/>
          </w:p>
          <w:p w14:paraId="35798652" w14:textId="1D8C8825" w:rsidR="0068020A" w:rsidRPr="00814CDF" w:rsidRDefault="0068020A" w:rsidP="0068020A">
            <w:pPr>
              <w:ind w:left="612" w:hangingChars="255" w:hanging="612"/>
              <w:rPr>
                <w:rFonts w:eastAsia="標楷體"/>
                <w:bCs/>
                <w:szCs w:val="24"/>
              </w:rPr>
            </w:pPr>
            <w:r w:rsidRPr="00814CDF">
              <w:rPr>
                <w:rFonts w:eastAsia="標楷體"/>
              </w:rPr>
              <w:t>2.1.6</w:t>
            </w:r>
            <w:r w:rsidRPr="00814CDF">
              <w:rPr>
                <w:rFonts w:eastAsia="標楷體"/>
              </w:rPr>
              <w:t>建立分享機制，提供醫療團隊及病人成功經驗並鼓勵參與。</w:t>
            </w:r>
          </w:p>
        </w:tc>
      </w:tr>
      <w:tr w:rsidR="0068020A" w:rsidRPr="00814CDF" w14:paraId="5BE7BF0E" w14:textId="1222C92A" w:rsidTr="0068020A">
        <w:trPr>
          <w:trHeight w:val="20"/>
          <w:jc w:val="center"/>
        </w:trPr>
        <w:tc>
          <w:tcPr>
            <w:tcW w:w="714" w:type="pct"/>
            <w:vMerge/>
            <w:tcBorders>
              <w:bottom w:val="nil"/>
            </w:tcBorders>
            <w:shd w:val="clear" w:color="auto" w:fill="auto"/>
          </w:tcPr>
          <w:p w14:paraId="7B3E6AE7" w14:textId="77777777" w:rsidR="0068020A" w:rsidRPr="00814CDF" w:rsidRDefault="0068020A" w:rsidP="0068020A">
            <w:pPr>
              <w:pStyle w:val="a3"/>
              <w:ind w:leftChars="0"/>
              <w:jc w:val="both"/>
              <w:outlineLvl w:val="0"/>
              <w:rPr>
                <w:rFonts w:eastAsia="標楷體"/>
                <w:b/>
                <w:iCs/>
                <w:kern w:val="0"/>
                <w:szCs w:val="24"/>
              </w:rPr>
            </w:pPr>
          </w:p>
        </w:tc>
        <w:tc>
          <w:tcPr>
            <w:tcW w:w="715" w:type="pct"/>
            <w:tcBorders>
              <w:top w:val="nil"/>
              <w:bottom w:val="nil"/>
            </w:tcBorders>
            <w:shd w:val="clear" w:color="auto" w:fill="auto"/>
          </w:tcPr>
          <w:p w14:paraId="24982272" w14:textId="77777777" w:rsidR="0068020A" w:rsidRPr="00814CDF" w:rsidRDefault="0068020A" w:rsidP="0068020A">
            <w:pPr>
              <w:pStyle w:val="11"/>
              <w:adjustRightInd w:val="0"/>
              <w:ind w:leftChars="0" w:left="432" w:hangingChars="180" w:hanging="432"/>
              <w:jc w:val="both"/>
              <w:rPr>
                <w:szCs w:val="24"/>
              </w:rPr>
            </w:pPr>
            <w:r w:rsidRPr="00814CDF">
              <w:rPr>
                <w:szCs w:val="24"/>
              </w:rPr>
              <w:t>2.2</w:t>
            </w:r>
            <w:r w:rsidRPr="00814CDF">
              <w:rPr>
                <w:szCs w:val="24"/>
              </w:rPr>
              <w:t>醫療團隊宜</w:t>
            </w:r>
            <w:r w:rsidRPr="00814CDF">
              <w:t>以病人需求為考量，進行醫病共享決策</w:t>
            </w:r>
            <w:r w:rsidRPr="00814CDF">
              <w:rPr>
                <w:szCs w:val="24"/>
              </w:rPr>
              <w:t>。</w:t>
            </w:r>
          </w:p>
        </w:tc>
        <w:tc>
          <w:tcPr>
            <w:tcW w:w="1786" w:type="pct"/>
            <w:tcBorders>
              <w:top w:val="nil"/>
              <w:bottom w:val="nil"/>
            </w:tcBorders>
          </w:tcPr>
          <w:p w14:paraId="3BCAC648" w14:textId="77777777" w:rsidR="0068020A" w:rsidRPr="00814CDF" w:rsidRDefault="0068020A" w:rsidP="0068020A">
            <w:pPr>
              <w:ind w:left="612" w:hangingChars="255" w:hanging="612"/>
              <w:rPr>
                <w:rFonts w:eastAsia="標楷體"/>
                <w:szCs w:val="24"/>
              </w:rPr>
            </w:pPr>
            <w:r w:rsidRPr="00814CDF">
              <w:rPr>
                <w:rFonts w:eastAsia="標楷體"/>
                <w:bCs/>
                <w:szCs w:val="24"/>
              </w:rPr>
              <w:t>2.2.1</w:t>
            </w:r>
            <w:r w:rsidRPr="00814CDF">
              <w:rPr>
                <w:rFonts w:eastAsia="標楷體"/>
                <w:bCs/>
                <w:szCs w:val="24"/>
              </w:rPr>
              <w:t>針對</w:t>
            </w:r>
            <w:r w:rsidRPr="00814CDF">
              <w:rPr>
                <w:rFonts w:eastAsia="標楷體"/>
              </w:rPr>
              <w:t>需要共享決策的</w:t>
            </w:r>
            <w:r w:rsidRPr="00814CDF">
              <w:rPr>
                <w:rFonts w:eastAsia="標楷體"/>
                <w:bCs/>
                <w:szCs w:val="24"/>
              </w:rPr>
              <w:t>病人，</w:t>
            </w:r>
            <w:r w:rsidRPr="00814CDF">
              <w:rPr>
                <w:rFonts w:eastAsia="標楷體"/>
                <w:szCs w:val="24"/>
              </w:rPr>
              <w:t>利用各種工具，如圖片、多媒體影片、網路系統等，</w:t>
            </w:r>
            <w:r w:rsidRPr="00814CDF">
              <w:rPr>
                <w:rFonts w:eastAsia="標楷體"/>
              </w:rPr>
              <w:t>以病人可以理解的方式說明決策相關選項的好處與風險</w:t>
            </w:r>
            <w:r w:rsidRPr="00814CDF">
              <w:rPr>
                <w:rFonts w:eastAsia="標楷體"/>
                <w:szCs w:val="24"/>
              </w:rPr>
              <w:t>。</w:t>
            </w:r>
          </w:p>
          <w:p w14:paraId="6D25809C" w14:textId="77777777" w:rsidR="0068020A" w:rsidRPr="00814CDF" w:rsidRDefault="0068020A" w:rsidP="0068020A">
            <w:pPr>
              <w:ind w:left="612" w:hangingChars="255" w:hanging="612"/>
              <w:rPr>
                <w:rFonts w:eastAsia="標楷體"/>
                <w:szCs w:val="24"/>
              </w:rPr>
            </w:pPr>
            <w:r w:rsidRPr="00814CDF">
              <w:rPr>
                <w:rFonts w:eastAsia="標楷體"/>
                <w:bCs/>
                <w:szCs w:val="24"/>
              </w:rPr>
              <w:t>2.2.2</w:t>
            </w:r>
            <w:r w:rsidRPr="00814CDF">
              <w:rPr>
                <w:rFonts w:eastAsia="標楷體"/>
                <w:szCs w:val="24"/>
              </w:rPr>
              <w:t>鼓勵病人對自身疾病及治療</w:t>
            </w:r>
            <w:r w:rsidRPr="00814CDF">
              <w:rPr>
                <w:rFonts w:eastAsia="標楷體"/>
              </w:rPr>
              <w:t>選項提出相關問題，</w:t>
            </w:r>
            <w:r w:rsidRPr="00814CDF">
              <w:rPr>
                <w:rFonts w:eastAsia="標楷體"/>
                <w:szCs w:val="24"/>
              </w:rPr>
              <w:t>並確認病人及家屬了解不同</w:t>
            </w:r>
            <w:r w:rsidRPr="00814CDF">
              <w:rPr>
                <w:rFonts w:eastAsia="標楷體"/>
              </w:rPr>
              <w:t>選項的內容，如回覆示教或認知測驗。</w:t>
            </w:r>
          </w:p>
          <w:p w14:paraId="52C3D350" w14:textId="77777777" w:rsidR="0068020A" w:rsidRPr="00814CDF" w:rsidRDefault="0068020A" w:rsidP="0068020A">
            <w:pPr>
              <w:ind w:left="612" w:hangingChars="255" w:hanging="612"/>
              <w:rPr>
                <w:rFonts w:eastAsia="標楷體"/>
                <w:bCs/>
                <w:szCs w:val="24"/>
              </w:rPr>
            </w:pPr>
            <w:r w:rsidRPr="00814CDF">
              <w:rPr>
                <w:rFonts w:eastAsia="標楷體"/>
                <w:bCs/>
                <w:szCs w:val="24"/>
              </w:rPr>
              <w:t>2.2.3</w:t>
            </w:r>
            <w:r w:rsidRPr="00814CDF">
              <w:rPr>
                <w:rFonts w:eastAsia="標楷體"/>
                <w:bCs/>
                <w:szCs w:val="24"/>
              </w:rPr>
              <w:t>引導病人表達決策相關的在意點或價值觀，必</w:t>
            </w:r>
            <w:r w:rsidRPr="00814CDF">
              <w:rPr>
                <w:rFonts w:eastAsia="標楷體"/>
                <w:bCs/>
                <w:szCs w:val="24"/>
              </w:rPr>
              <w:lastRenderedPageBreak/>
              <w:t>要時給予病人充分時間考慮及納入家屬的意見及想法。</w:t>
            </w:r>
          </w:p>
          <w:p w14:paraId="3D8E7A9B" w14:textId="77777777" w:rsidR="0068020A" w:rsidRPr="00814CDF" w:rsidRDefault="0068020A" w:rsidP="0068020A">
            <w:pPr>
              <w:ind w:left="612" w:hangingChars="255" w:hanging="612"/>
              <w:rPr>
                <w:rFonts w:eastAsia="標楷體"/>
                <w:bCs/>
                <w:szCs w:val="24"/>
              </w:rPr>
            </w:pPr>
            <w:r w:rsidRPr="00814CDF">
              <w:rPr>
                <w:rFonts w:eastAsia="標楷體"/>
                <w:bCs/>
                <w:szCs w:val="24"/>
              </w:rPr>
              <w:t>2.2.4</w:t>
            </w:r>
            <w:r w:rsidRPr="00814CDF">
              <w:rPr>
                <w:rFonts w:eastAsia="標楷體"/>
                <w:bCs/>
                <w:szCs w:val="24"/>
              </w:rPr>
              <w:t>以病人為中心考量個別需求及價值，結合專業意見，與病人及家屬一起做出最佳的決策。</w:t>
            </w:r>
          </w:p>
          <w:p w14:paraId="1E025E48" w14:textId="77777777" w:rsidR="0068020A" w:rsidRPr="00814CDF" w:rsidRDefault="0068020A" w:rsidP="0068020A">
            <w:pPr>
              <w:ind w:left="612" w:hangingChars="255" w:hanging="612"/>
              <w:rPr>
                <w:rFonts w:eastAsia="標楷體"/>
                <w:bCs/>
                <w:szCs w:val="24"/>
              </w:rPr>
            </w:pPr>
            <w:r w:rsidRPr="00814CDF">
              <w:rPr>
                <w:rFonts w:eastAsia="標楷體"/>
                <w:bCs/>
                <w:szCs w:val="24"/>
              </w:rPr>
              <w:t>2.2.5</w:t>
            </w:r>
            <w:r w:rsidRPr="00814CDF">
              <w:rPr>
                <w:rFonts w:eastAsia="標楷體"/>
                <w:bCs/>
                <w:szCs w:val="24"/>
              </w:rPr>
              <w:t>進行決策後執行的照護支持及效果評估，以病人為中心的考量，必要時可隨時更新訊息及決策。</w:t>
            </w:r>
          </w:p>
        </w:tc>
        <w:tc>
          <w:tcPr>
            <w:tcW w:w="1785" w:type="pct"/>
            <w:tcBorders>
              <w:top w:val="nil"/>
              <w:bottom w:val="nil"/>
            </w:tcBorders>
            <w:shd w:val="clear" w:color="auto" w:fill="F2F2F2" w:themeFill="background1" w:themeFillShade="F2"/>
          </w:tcPr>
          <w:p w14:paraId="334FBD3F" w14:textId="77777777" w:rsidR="0068020A" w:rsidRPr="00814CDF" w:rsidRDefault="0068020A" w:rsidP="0068020A">
            <w:pPr>
              <w:ind w:left="612" w:hangingChars="255" w:hanging="612"/>
              <w:rPr>
                <w:rFonts w:eastAsia="標楷體"/>
                <w:szCs w:val="24"/>
              </w:rPr>
            </w:pPr>
            <w:r w:rsidRPr="00814CDF">
              <w:rPr>
                <w:rFonts w:eastAsia="標楷體"/>
                <w:bCs/>
                <w:szCs w:val="24"/>
              </w:rPr>
              <w:lastRenderedPageBreak/>
              <w:t>2.2.1</w:t>
            </w:r>
            <w:r w:rsidRPr="00814CDF">
              <w:rPr>
                <w:rFonts w:eastAsia="標楷體"/>
                <w:bCs/>
                <w:szCs w:val="24"/>
              </w:rPr>
              <w:t>針對</w:t>
            </w:r>
            <w:r w:rsidRPr="00814CDF">
              <w:rPr>
                <w:rFonts w:eastAsia="標楷體"/>
              </w:rPr>
              <w:t>需要共享決策的</w:t>
            </w:r>
            <w:r w:rsidRPr="00814CDF">
              <w:rPr>
                <w:rFonts w:eastAsia="標楷體"/>
                <w:bCs/>
                <w:szCs w:val="24"/>
              </w:rPr>
              <w:t>病人，</w:t>
            </w:r>
            <w:r w:rsidRPr="00814CDF">
              <w:rPr>
                <w:rFonts w:eastAsia="標楷體"/>
                <w:szCs w:val="24"/>
              </w:rPr>
              <w:t>利用各種工具，如圖片、多媒體影片、網路系統等，</w:t>
            </w:r>
            <w:r w:rsidRPr="00814CDF">
              <w:rPr>
                <w:rFonts w:eastAsia="標楷體"/>
              </w:rPr>
              <w:t>以病人可以理解的方式說明決策相關選項的好處與風險</w:t>
            </w:r>
            <w:r w:rsidRPr="00814CDF">
              <w:rPr>
                <w:rFonts w:eastAsia="標楷體"/>
                <w:szCs w:val="24"/>
              </w:rPr>
              <w:t>。</w:t>
            </w:r>
          </w:p>
          <w:p w14:paraId="151BF082" w14:textId="77777777" w:rsidR="0068020A" w:rsidRPr="00814CDF" w:rsidRDefault="0068020A" w:rsidP="0068020A">
            <w:pPr>
              <w:ind w:left="612" w:hangingChars="255" w:hanging="612"/>
              <w:rPr>
                <w:rFonts w:eastAsia="標楷體"/>
                <w:szCs w:val="24"/>
              </w:rPr>
            </w:pPr>
            <w:r w:rsidRPr="00814CDF">
              <w:rPr>
                <w:rFonts w:eastAsia="標楷體"/>
                <w:bCs/>
                <w:szCs w:val="24"/>
              </w:rPr>
              <w:t>2.2.2</w:t>
            </w:r>
            <w:r w:rsidRPr="00814CDF">
              <w:rPr>
                <w:rFonts w:eastAsia="標楷體"/>
                <w:szCs w:val="24"/>
              </w:rPr>
              <w:t>鼓勵病人對自身疾病及治療</w:t>
            </w:r>
            <w:r w:rsidRPr="00814CDF">
              <w:rPr>
                <w:rFonts w:eastAsia="標楷體"/>
              </w:rPr>
              <w:t>選項提出相關問題，</w:t>
            </w:r>
            <w:r w:rsidRPr="00814CDF">
              <w:rPr>
                <w:rFonts w:eastAsia="標楷體"/>
                <w:szCs w:val="24"/>
              </w:rPr>
              <w:t>並確認病人及家屬了解不同</w:t>
            </w:r>
            <w:r w:rsidRPr="00814CDF">
              <w:rPr>
                <w:rFonts w:eastAsia="標楷體"/>
              </w:rPr>
              <w:t>選項的內容，如回覆示教或認知測驗。</w:t>
            </w:r>
          </w:p>
          <w:p w14:paraId="6BE65DCD" w14:textId="77777777" w:rsidR="0068020A" w:rsidRPr="00814CDF" w:rsidRDefault="0068020A" w:rsidP="0068020A">
            <w:pPr>
              <w:ind w:left="612" w:hangingChars="255" w:hanging="612"/>
              <w:rPr>
                <w:rFonts w:eastAsia="標楷體"/>
                <w:bCs/>
                <w:szCs w:val="24"/>
              </w:rPr>
            </w:pPr>
            <w:r w:rsidRPr="00814CDF">
              <w:rPr>
                <w:rFonts w:eastAsia="標楷體"/>
                <w:bCs/>
                <w:szCs w:val="24"/>
              </w:rPr>
              <w:t>2.2.3</w:t>
            </w:r>
            <w:r w:rsidRPr="00814CDF">
              <w:rPr>
                <w:rFonts w:eastAsia="標楷體"/>
                <w:bCs/>
                <w:szCs w:val="24"/>
              </w:rPr>
              <w:t>引導病人表達決策相關的在意點或價值觀，必</w:t>
            </w:r>
            <w:r w:rsidRPr="00814CDF">
              <w:rPr>
                <w:rFonts w:eastAsia="標楷體"/>
                <w:bCs/>
                <w:szCs w:val="24"/>
              </w:rPr>
              <w:lastRenderedPageBreak/>
              <w:t>要時給予病人充分時間考慮及納入家屬的意見及想法。</w:t>
            </w:r>
          </w:p>
          <w:p w14:paraId="7FA9729C" w14:textId="77777777" w:rsidR="0068020A" w:rsidRPr="00814CDF" w:rsidRDefault="0068020A" w:rsidP="0068020A">
            <w:pPr>
              <w:ind w:left="612" w:hangingChars="255" w:hanging="612"/>
              <w:rPr>
                <w:rFonts w:eastAsia="標楷體"/>
                <w:bCs/>
                <w:szCs w:val="24"/>
              </w:rPr>
            </w:pPr>
            <w:r w:rsidRPr="00814CDF">
              <w:rPr>
                <w:rFonts w:eastAsia="標楷體"/>
                <w:bCs/>
                <w:szCs w:val="24"/>
              </w:rPr>
              <w:t>2.2.4</w:t>
            </w:r>
            <w:r w:rsidRPr="00814CDF">
              <w:rPr>
                <w:rFonts w:eastAsia="標楷體"/>
                <w:bCs/>
                <w:szCs w:val="24"/>
              </w:rPr>
              <w:t>以病人為中心考量個別需求及價值，結合專業意見，與病人及家屬一起做出最佳的決策。</w:t>
            </w:r>
          </w:p>
          <w:p w14:paraId="5B8C0DC6" w14:textId="229ED5AA" w:rsidR="0068020A" w:rsidRPr="00814CDF" w:rsidRDefault="0068020A" w:rsidP="0068020A">
            <w:pPr>
              <w:ind w:left="612" w:hangingChars="255" w:hanging="612"/>
              <w:rPr>
                <w:rFonts w:eastAsia="標楷體"/>
                <w:bCs/>
                <w:szCs w:val="24"/>
              </w:rPr>
            </w:pPr>
            <w:r w:rsidRPr="00814CDF">
              <w:rPr>
                <w:rFonts w:eastAsia="標楷體"/>
                <w:bCs/>
                <w:szCs w:val="24"/>
              </w:rPr>
              <w:t>2.2.5</w:t>
            </w:r>
            <w:r w:rsidRPr="00814CDF">
              <w:rPr>
                <w:rFonts w:eastAsia="標楷體"/>
                <w:bCs/>
                <w:szCs w:val="24"/>
              </w:rPr>
              <w:t>進行決策後執行的照護支持及效果評估，以病人為中心的考量，必要時可隨時更新訊息及決策。</w:t>
            </w:r>
          </w:p>
        </w:tc>
      </w:tr>
      <w:tr w:rsidR="0068020A" w:rsidRPr="00814CDF" w14:paraId="5D52849E" w14:textId="26F943A4" w:rsidTr="0068020A">
        <w:trPr>
          <w:trHeight w:val="20"/>
          <w:jc w:val="center"/>
        </w:trPr>
        <w:tc>
          <w:tcPr>
            <w:tcW w:w="714" w:type="pct"/>
            <w:tcBorders>
              <w:top w:val="nil"/>
              <w:bottom w:val="single" w:sz="4" w:space="0" w:color="auto"/>
            </w:tcBorders>
            <w:shd w:val="clear" w:color="auto" w:fill="auto"/>
          </w:tcPr>
          <w:p w14:paraId="23C6970D" w14:textId="77777777" w:rsidR="0068020A" w:rsidRPr="00814CDF" w:rsidRDefault="0068020A" w:rsidP="0068020A">
            <w:pPr>
              <w:pStyle w:val="a3"/>
              <w:ind w:leftChars="0"/>
              <w:jc w:val="both"/>
              <w:outlineLvl w:val="0"/>
              <w:rPr>
                <w:rFonts w:eastAsia="標楷體"/>
                <w:b/>
                <w:iCs/>
                <w:kern w:val="0"/>
                <w:szCs w:val="24"/>
              </w:rPr>
            </w:pPr>
          </w:p>
        </w:tc>
        <w:tc>
          <w:tcPr>
            <w:tcW w:w="715" w:type="pct"/>
            <w:tcBorders>
              <w:top w:val="nil"/>
              <w:bottom w:val="single" w:sz="4" w:space="0" w:color="auto"/>
            </w:tcBorders>
            <w:shd w:val="clear" w:color="auto" w:fill="auto"/>
          </w:tcPr>
          <w:p w14:paraId="149D853F" w14:textId="6889F236" w:rsidR="0068020A" w:rsidRPr="00814CDF" w:rsidRDefault="0068020A" w:rsidP="0068020A">
            <w:pPr>
              <w:pStyle w:val="11"/>
              <w:adjustRightInd w:val="0"/>
              <w:ind w:leftChars="0" w:left="432" w:hangingChars="180" w:hanging="432"/>
              <w:jc w:val="both"/>
              <w:rPr>
                <w:color w:val="FF0000"/>
                <w:szCs w:val="24"/>
                <w:u w:val="single"/>
              </w:rPr>
            </w:pPr>
            <w:r w:rsidRPr="00814CDF">
              <w:rPr>
                <w:bCs/>
                <w:iCs/>
                <w:color w:val="FF0000"/>
                <w:kern w:val="0"/>
                <w:szCs w:val="24"/>
                <w:u w:val="single"/>
              </w:rPr>
              <w:t>2.3</w:t>
            </w:r>
            <w:r w:rsidRPr="00814CDF">
              <w:rPr>
                <w:color w:val="FF0000"/>
                <w:szCs w:val="24"/>
                <w:u w:val="single"/>
              </w:rPr>
              <w:t xml:space="preserve"> </w:t>
            </w:r>
            <w:r w:rsidRPr="00814CDF">
              <w:rPr>
                <w:color w:val="FF0000"/>
                <w:szCs w:val="24"/>
                <w:u w:val="single"/>
              </w:rPr>
              <w:t>運用多元模式，以資訊科技協助改善醫病溝通</w:t>
            </w:r>
            <w:r w:rsidR="00573AF7" w:rsidRPr="00814CDF">
              <w:rPr>
                <w:color w:val="FF0000"/>
                <w:szCs w:val="24"/>
                <w:u w:val="single"/>
              </w:rPr>
              <w:t>。</w:t>
            </w:r>
          </w:p>
        </w:tc>
        <w:tc>
          <w:tcPr>
            <w:tcW w:w="1786" w:type="pct"/>
            <w:tcBorders>
              <w:top w:val="nil"/>
              <w:bottom w:val="single" w:sz="4" w:space="0" w:color="auto"/>
            </w:tcBorders>
          </w:tcPr>
          <w:p w14:paraId="0652047B" w14:textId="2F9E1F36" w:rsidR="0068020A" w:rsidRPr="00814CDF" w:rsidRDefault="0068020A" w:rsidP="007E63E5">
            <w:pPr>
              <w:pStyle w:val="a3"/>
              <w:numPr>
                <w:ilvl w:val="2"/>
                <w:numId w:val="59"/>
              </w:numPr>
              <w:ind w:leftChars="0"/>
              <w:rPr>
                <w:rFonts w:eastAsia="標楷體"/>
                <w:bCs/>
                <w:color w:val="FF0000"/>
                <w:szCs w:val="24"/>
                <w:u w:val="single"/>
              </w:rPr>
            </w:pPr>
            <w:r w:rsidRPr="00814CDF">
              <w:rPr>
                <w:rFonts w:eastAsia="標楷體"/>
                <w:bCs/>
                <w:color w:val="FF0000"/>
                <w:szCs w:val="24"/>
                <w:u w:val="single"/>
              </w:rPr>
              <w:t>可建置數位醫病溝通工具，作為醫療照護團隊於病情變化、重要治療或緊急狀況時進行聯絡家屬與說明之輔助工具。</w:t>
            </w:r>
          </w:p>
          <w:p w14:paraId="2465DD6D" w14:textId="1A620363" w:rsidR="0068020A" w:rsidRPr="00814CDF" w:rsidRDefault="0068020A" w:rsidP="007E63E5">
            <w:pPr>
              <w:pStyle w:val="a3"/>
              <w:numPr>
                <w:ilvl w:val="2"/>
                <w:numId w:val="59"/>
              </w:numPr>
              <w:ind w:leftChars="0"/>
              <w:rPr>
                <w:rFonts w:eastAsia="標楷體"/>
                <w:bCs/>
                <w:color w:val="FF0000"/>
                <w:szCs w:val="24"/>
                <w:u w:val="single"/>
              </w:rPr>
            </w:pPr>
            <w:r w:rsidRPr="00814CDF">
              <w:rPr>
                <w:rFonts w:eastAsia="標楷體"/>
                <w:bCs/>
                <w:color w:val="FF0000"/>
                <w:szCs w:val="24"/>
                <w:u w:val="single"/>
              </w:rPr>
              <w:t>使用數位醫病溝通工具時，醫院宜制定有溝通流程、隱私保護及資訊安全等相關規範。</w:t>
            </w:r>
          </w:p>
          <w:p w14:paraId="74C8FB02" w14:textId="7A04D91F" w:rsidR="0068020A" w:rsidRPr="00814CDF" w:rsidRDefault="0068020A" w:rsidP="007E63E5">
            <w:pPr>
              <w:pStyle w:val="a3"/>
              <w:numPr>
                <w:ilvl w:val="2"/>
                <w:numId w:val="59"/>
              </w:numPr>
              <w:ind w:leftChars="0"/>
              <w:rPr>
                <w:rFonts w:eastAsia="標楷體"/>
                <w:bCs/>
                <w:color w:val="FF0000"/>
                <w:szCs w:val="24"/>
                <w:u w:val="single"/>
              </w:rPr>
            </w:pPr>
            <w:r w:rsidRPr="00814CDF">
              <w:rPr>
                <w:rFonts w:eastAsia="標楷體"/>
                <w:bCs/>
                <w:color w:val="FF0000"/>
                <w:szCs w:val="24"/>
                <w:u w:val="single"/>
              </w:rPr>
              <w:t>使用數位醫病溝通工具，如需錄影或保存影像時應符合醫學倫理，取得同意，並完成病歷等相關紀錄。</w:t>
            </w:r>
          </w:p>
        </w:tc>
        <w:tc>
          <w:tcPr>
            <w:tcW w:w="1785" w:type="pct"/>
            <w:tcBorders>
              <w:top w:val="nil"/>
              <w:bottom w:val="single" w:sz="4" w:space="0" w:color="auto"/>
            </w:tcBorders>
            <w:shd w:val="clear" w:color="auto" w:fill="F2F2F2" w:themeFill="background1" w:themeFillShade="F2"/>
          </w:tcPr>
          <w:p w14:paraId="43A4B4D5" w14:textId="77777777" w:rsidR="0068020A" w:rsidRPr="00814CDF" w:rsidRDefault="0068020A" w:rsidP="00352666">
            <w:pPr>
              <w:pStyle w:val="a3"/>
              <w:ind w:leftChars="0" w:left="720"/>
              <w:rPr>
                <w:rFonts w:eastAsia="標楷體"/>
                <w:bCs/>
                <w:color w:val="FF0000"/>
                <w:szCs w:val="24"/>
                <w:u w:val="single"/>
              </w:rPr>
            </w:pPr>
          </w:p>
        </w:tc>
      </w:tr>
      <w:tr w:rsidR="0068020A" w:rsidRPr="00814CDF" w14:paraId="2E28B07C" w14:textId="20BA2972" w:rsidTr="0068020A">
        <w:trPr>
          <w:trHeight w:val="20"/>
          <w:jc w:val="center"/>
        </w:trPr>
        <w:tc>
          <w:tcPr>
            <w:tcW w:w="714" w:type="pct"/>
            <w:vMerge w:val="restart"/>
            <w:tcBorders>
              <w:bottom w:val="nil"/>
            </w:tcBorders>
            <w:shd w:val="clear" w:color="auto" w:fill="auto"/>
          </w:tcPr>
          <w:p w14:paraId="64996030" w14:textId="77777777" w:rsidR="0068020A" w:rsidRPr="00814CDF" w:rsidRDefault="0068020A" w:rsidP="007E63E5">
            <w:pPr>
              <w:pStyle w:val="a3"/>
              <w:numPr>
                <w:ilvl w:val="0"/>
                <w:numId w:val="59"/>
              </w:numPr>
              <w:ind w:leftChars="0"/>
              <w:jc w:val="both"/>
              <w:outlineLvl w:val="0"/>
              <w:rPr>
                <w:rFonts w:eastAsia="標楷體"/>
                <w:b/>
                <w:iCs/>
                <w:kern w:val="0"/>
                <w:szCs w:val="24"/>
              </w:rPr>
            </w:pPr>
            <w:bookmarkStart w:id="181" w:name="_Toc95323937"/>
            <w:r w:rsidRPr="00814CDF">
              <w:rPr>
                <w:rFonts w:eastAsia="標楷體"/>
                <w:b/>
                <w:iCs/>
                <w:kern w:val="0"/>
                <w:szCs w:val="24"/>
              </w:rPr>
              <w:t>提升住院中及出院後主要照顧者照護知能</w:t>
            </w:r>
            <w:bookmarkEnd w:id="181"/>
          </w:p>
        </w:tc>
        <w:tc>
          <w:tcPr>
            <w:tcW w:w="715" w:type="pct"/>
            <w:tcBorders>
              <w:bottom w:val="nil"/>
            </w:tcBorders>
            <w:shd w:val="clear" w:color="auto" w:fill="auto"/>
          </w:tcPr>
          <w:p w14:paraId="6B0C050D" w14:textId="77777777" w:rsidR="0068020A" w:rsidRPr="00814CDF" w:rsidRDefault="0068020A" w:rsidP="0068020A">
            <w:pPr>
              <w:pStyle w:val="11"/>
              <w:adjustRightInd w:val="0"/>
              <w:ind w:leftChars="0" w:left="432" w:hangingChars="180" w:hanging="432"/>
              <w:jc w:val="both"/>
              <w:rPr>
                <w:szCs w:val="24"/>
              </w:rPr>
            </w:pPr>
            <w:r w:rsidRPr="00814CDF">
              <w:rPr>
                <w:szCs w:val="24"/>
              </w:rPr>
              <w:t xml:space="preserve">3.1 </w:t>
            </w:r>
            <w:r w:rsidRPr="00814CDF">
              <w:rPr>
                <w:szCs w:val="24"/>
              </w:rPr>
              <w:t>醫療團隊於病人住院中及出院前，應評估主要照護者需要的照護知能，並適時提供衛教指導。</w:t>
            </w:r>
          </w:p>
        </w:tc>
        <w:tc>
          <w:tcPr>
            <w:tcW w:w="1786" w:type="pct"/>
            <w:tcBorders>
              <w:bottom w:val="nil"/>
            </w:tcBorders>
          </w:tcPr>
          <w:p w14:paraId="49C72F61" w14:textId="681EC6B5" w:rsidR="0068020A" w:rsidRPr="00814CDF" w:rsidRDefault="0068020A" w:rsidP="0068020A">
            <w:pPr>
              <w:ind w:left="612" w:hangingChars="255" w:hanging="612"/>
              <w:rPr>
                <w:rFonts w:eastAsia="標楷體"/>
                <w:bCs/>
                <w:szCs w:val="24"/>
              </w:rPr>
            </w:pPr>
            <w:r w:rsidRPr="00814CDF">
              <w:rPr>
                <w:rFonts w:eastAsia="標楷體"/>
                <w:bCs/>
                <w:szCs w:val="24"/>
              </w:rPr>
              <w:t>3.1.1</w:t>
            </w:r>
            <w:r w:rsidRPr="00814CDF">
              <w:rPr>
                <w:rFonts w:eastAsia="標楷體"/>
                <w:bCs/>
                <w:szCs w:val="24"/>
              </w:rPr>
              <w:t>於病人住院中，醫療團隊應評估</w:t>
            </w:r>
            <w:r w:rsidRPr="00814CDF">
              <w:rPr>
                <w:rFonts w:eastAsia="標楷體"/>
                <w:bCs/>
                <w:color w:val="FF0000"/>
                <w:szCs w:val="24"/>
              </w:rPr>
              <w:t>病人及</w:t>
            </w:r>
            <w:r w:rsidRPr="00814CDF">
              <w:rPr>
                <w:rFonts w:eastAsia="標楷體"/>
                <w:bCs/>
                <w:szCs w:val="24"/>
              </w:rPr>
              <w:t>主要照護者需要的照護知能，提供衛教指導，並評估其學習成效。</w:t>
            </w:r>
          </w:p>
          <w:p w14:paraId="4400C1C3" w14:textId="40943D57" w:rsidR="0068020A" w:rsidRPr="00814CDF" w:rsidRDefault="0068020A" w:rsidP="0068020A">
            <w:pPr>
              <w:ind w:left="612" w:hangingChars="255" w:hanging="612"/>
              <w:rPr>
                <w:rFonts w:eastAsia="標楷體"/>
                <w:bCs/>
                <w:szCs w:val="24"/>
              </w:rPr>
            </w:pPr>
            <w:r w:rsidRPr="00814CDF">
              <w:rPr>
                <w:rFonts w:eastAsia="標楷體"/>
                <w:bCs/>
                <w:szCs w:val="24"/>
              </w:rPr>
              <w:t>3.1.2</w:t>
            </w:r>
            <w:r w:rsidRPr="00814CDF">
              <w:rPr>
                <w:rFonts w:eastAsia="標楷體"/>
                <w:bCs/>
                <w:color w:val="FF0000"/>
                <w:szCs w:val="24"/>
                <w:u w:val="single"/>
              </w:rPr>
              <w:t>病人住院中，主要照護者如</w:t>
            </w:r>
            <w:r w:rsidRPr="00814CDF">
              <w:rPr>
                <w:rFonts w:eastAsia="標楷體"/>
                <w:bCs/>
                <w:szCs w:val="24"/>
              </w:rPr>
              <w:t>有輪替情形時，醫療團隊應設計與提供適當工具，以供照護者交班使用，並於新的照護者接班後，確認其理解的程度。</w:t>
            </w:r>
          </w:p>
          <w:p w14:paraId="103075ED" w14:textId="7E261830" w:rsidR="0068020A" w:rsidRPr="00814CDF" w:rsidRDefault="00BD1C66" w:rsidP="0068020A">
            <w:pPr>
              <w:ind w:left="612" w:hangingChars="255" w:hanging="612"/>
              <w:rPr>
                <w:rFonts w:eastAsia="標楷體"/>
                <w:bCs/>
                <w:szCs w:val="24"/>
              </w:rPr>
            </w:pPr>
            <w:r>
              <w:rPr>
                <w:rFonts w:eastAsia="標楷體"/>
                <w:bCs/>
                <w:color w:val="FF0000"/>
                <w:szCs w:val="24"/>
                <w:u w:val="single"/>
              </w:rPr>
              <w:t>3.1.3</w:t>
            </w:r>
            <w:r w:rsidR="0068020A" w:rsidRPr="00814CDF">
              <w:rPr>
                <w:rFonts w:eastAsia="標楷體"/>
                <w:bCs/>
                <w:color w:val="FF0000"/>
                <w:szCs w:val="24"/>
                <w:u w:val="single"/>
              </w:rPr>
              <w:t>應</w:t>
            </w:r>
            <w:r w:rsidR="0068020A" w:rsidRPr="00814CDF">
              <w:rPr>
                <w:rFonts w:eastAsia="標楷體"/>
                <w:bCs/>
                <w:szCs w:val="24"/>
              </w:rPr>
              <w:t>針對主要照護者特性，提供合適的衛教方式，例如多國語言、圖像化的衛教資源或操作</w:t>
            </w:r>
            <w:r w:rsidR="0068020A" w:rsidRPr="00814CDF">
              <w:rPr>
                <w:rFonts w:eastAsia="標楷體"/>
                <w:bCs/>
                <w:szCs w:val="24"/>
              </w:rPr>
              <w:lastRenderedPageBreak/>
              <w:t>練習，以提升主要照護者的照護知識與技能</w:t>
            </w:r>
            <w:r w:rsidR="0068020A" w:rsidRPr="00814CDF">
              <w:rPr>
                <w:rFonts w:eastAsia="標楷體"/>
                <w:bCs/>
                <w:color w:val="FF0000"/>
                <w:szCs w:val="24"/>
                <w:u w:val="single"/>
              </w:rPr>
              <w:t>，並在出院前提供適切之出院準備服務</w:t>
            </w:r>
            <w:r w:rsidR="0068020A" w:rsidRPr="00814CDF">
              <w:rPr>
                <w:rFonts w:eastAsia="標楷體"/>
                <w:bCs/>
                <w:szCs w:val="24"/>
              </w:rPr>
              <w:t>。</w:t>
            </w:r>
          </w:p>
        </w:tc>
        <w:tc>
          <w:tcPr>
            <w:tcW w:w="1785" w:type="pct"/>
            <w:tcBorders>
              <w:bottom w:val="nil"/>
            </w:tcBorders>
            <w:shd w:val="clear" w:color="auto" w:fill="F2F2F2" w:themeFill="background1" w:themeFillShade="F2"/>
          </w:tcPr>
          <w:p w14:paraId="4277B280" w14:textId="77777777" w:rsidR="0068020A" w:rsidRPr="00814CDF" w:rsidRDefault="0068020A" w:rsidP="0068020A">
            <w:pPr>
              <w:ind w:left="612" w:hangingChars="255" w:hanging="612"/>
              <w:rPr>
                <w:rFonts w:eastAsia="標楷體"/>
                <w:bCs/>
                <w:szCs w:val="24"/>
              </w:rPr>
            </w:pPr>
            <w:r w:rsidRPr="00814CDF">
              <w:rPr>
                <w:rFonts w:eastAsia="標楷體"/>
                <w:bCs/>
                <w:szCs w:val="24"/>
              </w:rPr>
              <w:lastRenderedPageBreak/>
              <w:t>3.1.1</w:t>
            </w:r>
            <w:r w:rsidRPr="00814CDF">
              <w:rPr>
                <w:rFonts w:eastAsia="標楷體"/>
                <w:bCs/>
                <w:szCs w:val="24"/>
              </w:rPr>
              <w:t>於病人住院中，醫療團隊應評估主要照護者需要的照護知能，提供衛教指導，並評估其學習成效。</w:t>
            </w:r>
            <w:r w:rsidRPr="00814CDF">
              <w:rPr>
                <w:rFonts w:eastAsia="標楷體"/>
                <w:bCs/>
                <w:szCs w:val="24"/>
              </w:rPr>
              <w:t xml:space="preserve"> </w:t>
            </w:r>
          </w:p>
          <w:p w14:paraId="0507A6E1" w14:textId="77777777" w:rsidR="0068020A" w:rsidRPr="00814CDF" w:rsidRDefault="0068020A" w:rsidP="0068020A">
            <w:pPr>
              <w:ind w:left="612" w:hangingChars="255" w:hanging="612"/>
              <w:rPr>
                <w:rFonts w:eastAsia="標楷體"/>
                <w:bCs/>
                <w:szCs w:val="24"/>
              </w:rPr>
            </w:pPr>
            <w:r w:rsidRPr="00814CDF">
              <w:rPr>
                <w:rFonts w:eastAsia="標楷體"/>
                <w:bCs/>
                <w:szCs w:val="24"/>
              </w:rPr>
              <w:t xml:space="preserve">3.1.2 </w:t>
            </w:r>
            <w:r w:rsidRPr="00814CDF">
              <w:rPr>
                <w:rFonts w:eastAsia="標楷體"/>
                <w:bCs/>
                <w:szCs w:val="24"/>
              </w:rPr>
              <w:t>主要照護者於住院中有輪替情形時，醫療團隊應設計與提供適當工具，以供照護者交班使用，並於新的照護者接班後，確認其理解的程度。</w:t>
            </w:r>
          </w:p>
          <w:p w14:paraId="20D4BAA1" w14:textId="1199B911" w:rsidR="0068020A" w:rsidRPr="00814CDF" w:rsidRDefault="0068020A" w:rsidP="0068020A">
            <w:pPr>
              <w:ind w:left="612" w:hangingChars="255" w:hanging="612"/>
              <w:rPr>
                <w:rFonts w:eastAsia="標楷體"/>
                <w:bCs/>
                <w:szCs w:val="24"/>
              </w:rPr>
            </w:pPr>
            <w:r w:rsidRPr="00814CDF">
              <w:rPr>
                <w:rFonts w:eastAsia="標楷體"/>
                <w:bCs/>
                <w:szCs w:val="24"/>
              </w:rPr>
              <w:t xml:space="preserve">3.1.3 </w:t>
            </w:r>
            <w:r w:rsidRPr="00814CDF">
              <w:rPr>
                <w:rFonts w:eastAsia="標楷體"/>
                <w:bCs/>
                <w:szCs w:val="24"/>
              </w:rPr>
              <w:t>醫院應針對主要照護者特性，提供合適的衛教方式，例如多國語言、圖像化的衛教資源或操</w:t>
            </w:r>
            <w:r w:rsidRPr="00814CDF">
              <w:rPr>
                <w:rFonts w:eastAsia="標楷體"/>
                <w:bCs/>
                <w:szCs w:val="24"/>
              </w:rPr>
              <w:lastRenderedPageBreak/>
              <w:t>作練習，以提升主要照護者的照護知識與技能。</w:t>
            </w:r>
          </w:p>
        </w:tc>
      </w:tr>
      <w:tr w:rsidR="0068020A" w:rsidRPr="00814CDF" w14:paraId="5E1FBAC5" w14:textId="1C087F84" w:rsidTr="0068020A">
        <w:trPr>
          <w:trHeight w:val="20"/>
          <w:jc w:val="center"/>
        </w:trPr>
        <w:tc>
          <w:tcPr>
            <w:tcW w:w="714" w:type="pct"/>
            <w:vMerge/>
            <w:tcBorders>
              <w:bottom w:val="single" w:sz="4" w:space="0" w:color="auto"/>
            </w:tcBorders>
            <w:shd w:val="clear" w:color="auto" w:fill="auto"/>
          </w:tcPr>
          <w:p w14:paraId="6A073F0A" w14:textId="77777777" w:rsidR="0068020A" w:rsidRPr="00814CDF" w:rsidRDefault="0068020A" w:rsidP="0068020A">
            <w:pPr>
              <w:jc w:val="both"/>
              <w:outlineLvl w:val="0"/>
              <w:rPr>
                <w:rFonts w:eastAsia="標楷體"/>
                <w:b/>
                <w:iCs/>
                <w:kern w:val="0"/>
                <w:szCs w:val="24"/>
              </w:rPr>
            </w:pPr>
          </w:p>
        </w:tc>
        <w:tc>
          <w:tcPr>
            <w:tcW w:w="715" w:type="pct"/>
            <w:tcBorders>
              <w:top w:val="nil"/>
              <w:bottom w:val="single" w:sz="4" w:space="0" w:color="auto"/>
            </w:tcBorders>
            <w:shd w:val="clear" w:color="auto" w:fill="auto"/>
          </w:tcPr>
          <w:p w14:paraId="330A531A" w14:textId="77777777" w:rsidR="0068020A" w:rsidRPr="00814CDF" w:rsidRDefault="0068020A" w:rsidP="0068020A">
            <w:pPr>
              <w:pStyle w:val="11"/>
              <w:adjustRightInd w:val="0"/>
              <w:ind w:leftChars="0" w:left="432" w:hangingChars="180" w:hanging="432"/>
              <w:jc w:val="both"/>
              <w:rPr>
                <w:szCs w:val="24"/>
              </w:rPr>
            </w:pPr>
            <w:r w:rsidRPr="00814CDF">
              <w:rPr>
                <w:szCs w:val="24"/>
              </w:rPr>
              <w:t xml:space="preserve">3.2 </w:t>
            </w:r>
            <w:r w:rsidRPr="00814CDF">
              <w:rPr>
                <w:szCs w:val="24"/>
              </w:rPr>
              <w:t>醫院應能提供照護者取得照護知能的教育資源或可提供協助之機構或人員。</w:t>
            </w:r>
          </w:p>
        </w:tc>
        <w:tc>
          <w:tcPr>
            <w:tcW w:w="1786" w:type="pct"/>
            <w:tcBorders>
              <w:top w:val="nil"/>
              <w:bottom w:val="single" w:sz="4" w:space="0" w:color="auto"/>
            </w:tcBorders>
          </w:tcPr>
          <w:p w14:paraId="3C608F33" w14:textId="4FDB4EAD" w:rsidR="0068020A" w:rsidRPr="00814CDF" w:rsidRDefault="00BD1C66" w:rsidP="0068020A">
            <w:pPr>
              <w:ind w:left="612" w:hangingChars="255" w:hanging="612"/>
              <w:rPr>
                <w:rFonts w:eastAsia="標楷體"/>
                <w:bCs/>
                <w:szCs w:val="24"/>
              </w:rPr>
            </w:pPr>
            <w:r>
              <w:rPr>
                <w:rFonts w:eastAsia="標楷體"/>
                <w:bCs/>
                <w:szCs w:val="24"/>
              </w:rPr>
              <w:t>3.2.1</w:t>
            </w:r>
            <w:r w:rsidR="0068020A" w:rsidRPr="00814CDF">
              <w:rPr>
                <w:rFonts w:eastAsia="標楷體"/>
                <w:bCs/>
                <w:szCs w:val="24"/>
              </w:rPr>
              <w:t>對於照護者所需要的照護知能，醫院除了衛教外，可以提供網路上的教育資源，以方便照護者反覆學習或進一步取得相關資訊。</w:t>
            </w:r>
          </w:p>
          <w:p w14:paraId="5F626DEB" w14:textId="4E6EBF20" w:rsidR="0068020A" w:rsidRPr="00814CDF" w:rsidRDefault="00BD1C66" w:rsidP="0068020A">
            <w:pPr>
              <w:ind w:left="612" w:hangingChars="255" w:hanging="612"/>
              <w:rPr>
                <w:rFonts w:eastAsia="標楷體"/>
                <w:bCs/>
                <w:szCs w:val="24"/>
              </w:rPr>
            </w:pPr>
            <w:r>
              <w:rPr>
                <w:rFonts w:eastAsia="標楷體"/>
                <w:bCs/>
                <w:szCs w:val="24"/>
              </w:rPr>
              <w:t>3.2.2</w:t>
            </w:r>
            <w:r w:rsidR="0068020A" w:rsidRPr="00814CDF">
              <w:rPr>
                <w:rFonts w:eastAsia="標楷體"/>
                <w:bCs/>
                <w:szCs w:val="24"/>
              </w:rPr>
              <w:t>病人出院後，醫院可以提供主要照護者院內的諮詢管道，或是提供可以就近協助的機構或人員，</w:t>
            </w:r>
            <w:r w:rsidR="0068020A" w:rsidRPr="00814CDF">
              <w:rPr>
                <w:rFonts w:eastAsia="標楷體"/>
                <w:bCs/>
                <w:color w:val="FF0000"/>
                <w:szCs w:val="24"/>
                <w:u w:val="single"/>
              </w:rPr>
              <w:t>必要時協助轉介健康服務中心</w:t>
            </w:r>
            <w:r w:rsidRPr="00BD1C66">
              <w:rPr>
                <w:rFonts w:eastAsia="標楷體"/>
                <w:bCs/>
                <w:color w:val="FF0000"/>
                <w:szCs w:val="24"/>
                <w:u w:val="single"/>
              </w:rPr>
              <w:t>（衛生所）</w:t>
            </w:r>
            <w:r w:rsidR="0068020A" w:rsidRPr="00814CDF">
              <w:rPr>
                <w:rFonts w:eastAsia="標楷體"/>
                <w:bCs/>
                <w:color w:val="FF0000"/>
                <w:szCs w:val="24"/>
                <w:u w:val="single"/>
              </w:rPr>
              <w:t>、長照</w:t>
            </w:r>
            <w:r w:rsidR="0068020A" w:rsidRPr="00814CDF">
              <w:rPr>
                <w:rFonts w:eastAsia="標楷體"/>
                <w:bCs/>
                <w:color w:val="FF0000"/>
                <w:szCs w:val="24"/>
                <w:u w:val="single"/>
              </w:rPr>
              <w:t>2.0</w:t>
            </w:r>
            <w:r w:rsidR="0068020A" w:rsidRPr="00814CDF">
              <w:rPr>
                <w:rFonts w:eastAsia="標楷體"/>
                <w:bCs/>
                <w:color w:val="FF0000"/>
                <w:szCs w:val="24"/>
                <w:u w:val="single"/>
              </w:rPr>
              <w:t>服務、健保居家護理指導或其他醫療機構等相關資源，</w:t>
            </w:r>
            <w:r w:rsidR="0068020A" w:rsidRPr="00814CDF">
              <w:rPr>
                <w:rFonts w:eastAsia="標楷體"/>
                <w:bCs/>
                <w:szCs w:val="24"/>
              </w:rPr>
              <w:t>以提供照護者詢問照護知能問題的管道。</w:t>
            </w:r>
          </w:p>
        </w:tc>
        <w:tc>
          <w:tcPr>
            <w:tcW w:w="1785" w:type="pct"/>
            <w:tcBorders>
              <w:top w:val="nil"/>
              <w:bottom w:val="single" w:sz="4" w:space="0" w:color="auto"/>
            </w:tcBorders>
            <w:shd w:val="clear" w:color="auto" w:fill="F2F2F2" w:themeFill="background1" w:themeFillShade="F2"/>
          </w:tcPr>
          <w:p w14:paraId="515D84E9" w14:textId="77777777" w:rsidR="0068020A" w:rsidRPr="00814CDF" w:rsidRDefault="0068020A" w:rsidP="0068020A">
            <w:pPr>
              <w:ind w:left="612" w:hangingChars="255" w:hanging="612"/>
              <w:rPr>
                <w:rFonts w:eastAsia="標楷體"/>
                <w:bCs/>
                <w:szCs w:val="24"/>
              </w:rPr>
            </w:pPr>
            <w:r w:rsidRPr="00814CDF">
              <w:rPr>
                <w:rFonts w:eastAsia="標楷體"/>
                <w:bCs/>
                <w:szCs w:val="24"/>
              </w:rPr>
              <w:t xml:space="preserve">3.2.1 </w:t>
            </w:r>
            <w:r w:rsidRPr="00814CDF">
              <w:rPr>
                <w:rFonts w:eastAsia="標楷體"/>
                <w:bCs/>
                <w:szCs w:val="24"/>
              </w:rPr>
              <w:t>對於照護者所需要的照護知能，醫院除了衛教外，可以提供網路上的教育資源，以方便照護者反覆學習或進一步取得相關資訊。</w:t>
            </w:r>
          </w:p>
          <w:p w14:paraId="0D10BA4E" w14:textId="0BC0C048" w:rsidR="0068020A" w:rsidRPr="00814CDF" w:rsidRDefault="0068020A" w:rsidP="0068020A">
            <w:pPr>
              <w:ind w:left="612" w:hangingChars="255" w:hanging="612"/>
              <w:rPr>
                <w:rFonts w:eastAsia="標楷體"/>
                <w:bCs/>
                <w:szCs w:val="24"/>
              </w:rPr>
            </w:pPr>
            <w:r w:rsidRPr="00814CDF">
              <w:rPr>
                <w:rFonts w:eastAsia="標楷體"/>
                <w:bCs/>
                <w:szCs w:val="24"/>
              </w:rPr>
              <w:t xml:space="preserve">3.2.2 </w:t>
            </w:r>
            <w:r w:rsidRPr="00814CDF">
              <w:rPr>
                <w:rFonts w:eastAsia="標楷體"/>
                <w:bCs/>
                <w:szCs w:val="24"/>
              </w:rPr>
              <w:t>病人出院後，醫院可以提供主要照護者院內的諮詢管道，或是提供可以就近協助的機構或人員，以提供照護者詢問照護知能問題的管道。</w:t>
            </w:r>
          </w:p>
        </w:tc>
      </w:tr>
    </w:tbl>
    <w:p w14:paraId="4613805D" w14:textId="77777777" w:rsidR="0011388B" w:rsidRPr="00814CDF" w:rsidRDefault="0011388B" w:rsidP="004D0E0C">
      <w:pPr>
        <w:jc w:val="center"/>
        <w:rPr>
          <w:rFonts w:eastAsia="標楷體"/>
          <w:b/>
          <w:color w:val="FF0000"/>
          <w:sz w:val="32"/>
          <w:szCs w:val="32"/>
        </w:rPr>
      </w:pPr>
    </w:p>
    <w:p w14:paraId="75305130" w14:textId="6EB31B47" w:rsidR="0040672D" w:rsidRPr="00814CDF" w:rsidRDefault="002C54D1">
      <w:pPr>
        <w:widowControl/>
        <w:rPr>
          <w:rFonts w:eastAsia="標楷體"/>
          <w:b/>
          <w:color w:val="FF0000"/>
          <w:sz w:val="32"/>
          <w:szCs w:val="32"/>
        </w:rPr>
      </w:pPr>
      <w:r w:rsidRPr="00814CDF">
        <w:rPr>
          <w:rFonts w:eastAsia="標楷體"/>
          <w:b/>
          <w:color w:val="FF0000"/>
          <w:sz w:val="32"/>
          <w:szCs w:val="32"/>
        </w:rPr>
        <w:br w:type="page"/>
      </w:r>
    </w:p>
    <w:p w14:paraId="6A97B635" w14:textId="25C2683D" w:rsidR="0040672D" w:rsidRPr="00814CDF" w:rsidRDefault="0040672D" w:rsidP="0040672D">
      <w:pPr>
        <w:pStyle w:val="aa"/>
        <w:rPr>
          <w:color w:val="FF0000"/>
          <w:szCs w:val="20"/>
          <w:u w:val="single"/>
        </w:rPr>
      </w:pPr>
      <w:bookmarkStart w:id="182" w:name="_Toc95323938"/>
      <w:bookmarkStart w:id="183" w:name="_Toc95323972"/>
      <w:bookmarkStart w:id="184" w:name="_Toc95379823"/>
      <w:r w:rsidRPr="00814CDF">
        <w:rPr>
          <w:color w:val="FF0000"/>
          <w:szCs w:val="20"/>
          <w:u w:val="single"/>
        </w:rPr>
        <w:lastRenderedPageBreak/>
        <w:t>目標九、</w:t>
      </w:r>
      <w:r w:rsidR="00227319" w:rsidRPr="00814CDF">
        <w:rPr>
          <w:color w:val="FF0000"/>
          <w:szCs w:val="20"/>
          <w:u w:val="single"/>
        </w:rPr>
        <w:t>維護</w:t>
      </w:r>
      <w:r w:rsidRPr="00814CDF">
        <w:rPr>
          <w:color w:val="FF0000"/>
          <w:szCs w:val="20"/>
          <w:u w:val="single"/>
        </w:rPr>
        <w:t>孕產兒安全</w:t>
      </w:r>
      <w:bookmarkEnd w:id="182"/>
      <w:bookmarkEnd w:id="183"/>
      <w:bookmarkEnd w:id="184"/>
    </w:p>
    <w:tbl>
      <w:tblPr>
        <w:tblStyle w:val="af"/>
        <w:tblW w:w="4973" w:type="pct"/>
        <w:tblLook w:val="04A0" w:firstRow="1" w:lastRow="0" w:firstColumn="1" w:lastColumn="0" w:noHBand="0" w:noVBand="1"/>
      </w:tblPr>
      <w:tblGrid>
        <w:gridCol w:w="1271"/>
        <w:gridCol w:w="2978"/>
        <w:gridCol w:w="11056"/>
      </w:tblGrid>
      <w:tr w:rsidR="00A912FD" w:rsidRPr="00814CDF" w14:paraId="04B9E912" w14:textId="79D25C66" w:rsidTr="00D54A85">
        <w:trPr>
          <w:trHeight w:val="291"/>
          <w:tblHeader/>
        </w:trPr>
        <w:tc>
          <w:tcPr>
            <w:tcW w:w="415" w:type="pct"/>
            <w:shd w:val="clear" w:color="auto" w:fill="FFE599" w:themeFill="accent4" w:themeFillTint="66"/>
            <w:vAlign w:val="center"/>
          </w:tcPr>
          <w:p w14:paraId="78B62850" w14:textId="77777777" w:rsidR="00A912FD" w:rsidRPr="00814CDF" w:rsidRDefault="00A912FD" w:rsidP="00A64E07">
            <w:pPr>
              <w:widowControl/>
              <w:jc w:val="center"/>
              <w:rPr>
                <w:rFonts w:eastAsia="標楷體"/>
                <w:b/>
                <w:iCs/>
                <w:kern w:val="0"/>
              </w:rPr>
            </w:pPr>
            <w:r w:rsidRPr="00814CDF">
              <w:rPr>
                <w:rFonts w:eastAsia="標楷體"/>
                <w:b/>
                <w:iCs/>
                <w:kern w:val="0"/>
              </w:rPr>
              <w:t>執行策略</w:t>
            </w:r>
          </w:p>
        </w:tc>
        <w:tc>
          <w:tcPr>
            <w:tcW w:w="973" w:type="pct"/>
            <w:tcBorders>
              <w:bottom w:val="single" w:sz="4" w:space="0" w:color="auto"/>
            </w:tcBorders>
            <w:shd w:val="clear" w:color="auto" w:fill="FFE599" w:themeFill="accent4" w:themeFillTint="66"/>
          </w:tcPr>
          <w:p w14:paraId="01421052" w14:textId="2526BCCA" w:rsidR="00A912FD" w:rsidRPr="00814CDF" w:rsidRDefault="00A912FD" w:rsidP="00A64E07">
            <w:pPr>
              <w:widowControl/>
              <w:adjustRightInd w:val="0"/>
              <w:jc w:val="center"/>
              <w:outlineLvl w:val="0"/>
              <w:rPr>
                <w:rFonts w:eastAsia="標楷體"/>
                <w:b/>
              </w:rPr>
            </w:pPr>
            <w:bookmarkStart w:id="185" w:name="_Toc95323939"/>
            <w:r w:rsidRPr="00814CDF">
              <w:rPr>
                <w:rFonts w:eastAsia="標楷體"/>
                <w:b/>
                <w:iCs/>
                <w:kern w:val="0"/>
              </w:rPr>
              <w:t>一般原則</w:t>
            </w:r>
            <w:bookmarkEnd w:id="185"/>
          </w:p>
        </w:tc>
        <w:tc>
          <w:tcPr>
            <w:tcW w:w="3612" w:type="pct"/>
            <w:tcBorders>
              <w:bottom w:val="single" w:sz="4" w:space="0" w:color="auto"/>
            </w:tcBorders>
            <w:shd w:val="clear" w:color="auto" w:fill="FFE599" w:themeFill="accent4" w:themeFillTint="66"/>
          </w:tcPr>
          <w:p w14:paraId="162FBF27" w14:textId="3514F098" w:rsidR="00A912FD" w:rsidRPr="00814CDF" w:rsidRDefault="00A912FD" w:rsidP="00BC6646">
            <w:pPr>
              <w:widowControl/>
              <w:adjustRightInd w:val="0"/>
              <w:jc w:val="center"/>
              <w:outlineLvl w:val="0"/>
              <w:rPr>
                <w:rFonts w:eastAsia="標楷體"/>
                <w:b/>
              </w:rPr>
            </w:pPr>
            <w:bookmarkStart w:id="186" w:name="_Toc95323940"/>
            <w:r w:rsidRPr="00814CDF">
              <w:rPr>
                <w:rFonts w:eastAsia="標楷體"/>
                <w:b/>
              </w:rPr>
              <w:t>參考做法</w:t>
            </w:r>
            <w:bookmarkEnd w:id="186"/>
          </w:p>
        </w:tc>
      </w:tr>
      <w:tr w:rsidR="00BD1C66" w:rsidRPr="00814CDF" w14:paraId="430DD7A7" w14:textId="40C4E5A7" w:rsidTr="00A912FD">
        <w:trPr>
          <w:trHeight w:val="329"/>
        </w:trPr>
        <w:tc>
          <w:tcPr>
            <w:tcW w:w="415" w:type="pct"/>
            <w:vMerge w:val="restart"/>
          </w:tcPr>
          <w:p w14:paraId="060B9289" w14:textId="0EE41928" w:rsidR="00BD1C66" w:rsidRPr="00814CDF" w:rsidRDefault="00BD1C66" w:rsidP="000C69CC">
            <w:pPr>
              <w:widowControl/>
              <w:outlineLvl w:val="0"/>
              <w:rPr>
                <w:rFonts w:eastAsia="標楷體"/>
                <w:b/>
                <w:bCs/>
                <w:color w:val="FF0000"/>
                <w:u w:val="single"/>
              </w:rPr>
            </w:pPr>
            <w:bookmarkStart w:id="187" w:name="_Toc95323941"/>
            <w:r w:rsidRPr="00814CDF">
              <w:rPr>
                <w:rFonts w:eastAsia="標楷體"/>
                <w:b/>
                <w:bCs/>
                <w:color w:val="FF0000"/>
                <w:u w:val="single"/>
              </w:rPr>
              <w:t xml:space="preserve">1. </w:t>
            </w:r>
            <w:r w:rsidRPr="00814CDF">
              <w:rPr>
                <w:rFonts w:eastAsia="標楷體"/>
                <w:b/>
                <w:bCs/>
                <w:color w:val="FF0000"/>
                <w:u w:val="single"/>
              </w:rPr>
              <w:t>落實產科風險管控</w:t>
            </w:r>
            <w:bookmarkEnd w:id="187"/>
          </w:p>
        </w:tc>
        <w:tc>
          <w:tcPr>
            <w:tcW w:w="973" w:type="pct"/>
            <w:tcBorders>
              <w:bottom w:val="nil"/>
            </w:tcBorders>
          </w:tcPr>
          <w:p w14:paraId="5B8FB990" w14:textId="3D855D1A" w:rsidR="00BD1C66" w:rsidRPr="00814CDF" w:rsidRDefault="00BD1C66" w:rsidP="00BD1C66">
            <w:pPr>
              <w:ind w:left="612" w:hangingChars="255" w:hanging="612"/>
              <w:rPr>
                <w:rFonts w:eastAsia="標楷體"/>
                <w:bCs/>
                <w:color w:val="FF0000"/>
                <w:szCs w:val="24"/>
                <w:u w:val="single"/>
              </w:rPr>
            </w:pPr>
            <w:r w:rsidRPr="00814CDF">
              <w:rPr>
                <w:rFonts w:eastAsia="標楷體"/>
                <w:bCs/>
                <w:color w:val="FF0000"/>
                <w:szCs w:val="24"/>
                <w:u w:val="single"/>
              </w:rPr>
              <w:t>1.1</w:t>
            </w:r>
            <w:r w:rsidRPr="00814CDF">
              <w:rPr>
                <w:rFonts w:eastAsia="標楷體"/>
                <w:color w:val="FF0000"/>
                <w:u w:val="single"/>
              </w:rPr>
              <w:t>能辨識高危險妊娠並有風險評估及處理能力。</w:t>
            </w:r>
          </w:p>
        </w:tc>
        <w:tc>
          <w:tcPr>
            <w:tcW w:w="3612" w:type="pct"/>
            <w:tcBorders>
              <w:bottom w:val="nil"/>
            </w:tcBorders>
          </w:tcPr>
          <w:p w14:paraId="0DE5C13F" w14:textId="77777777" w:rsidR="00BD1C66" w:rsidRPr="00BD1C66" w:rsidRDefault="00BD1C66" w:rsidP="00BD1C66">
            <w:pPr>
              <w:ind w:left="552" w:hangingChars="230" w:hanging="552"/>
              <w:rPr>
                <w:rFonts w:eastAsia="標楷體"/>
                <w:color w:val="FF0000"/>
                <w:u w:val="single"/>
              </w:rPr>
            </w:pPr>
            <w:r w:rsidRPr="00BD1C66">
              <w:rPr>
                <w:rFonts w:eastAsia="標楷體"/>
                <w:color w:val="FF0000"/>
                <w:u w:val="single"/>
              </w:rPr>
              <w:t>1.1.1</w:t>
            </w:r>
            <w:r w:rsidRPr="00BD1C66">
              <w:rPr>
                <w:rFonts w:eastAsia="標楷體"/>
                <w:color w:val="FF0000"/>
                <w:u w:val="single"/>
              </w:rPr>
              <w:t>宜建置妊娠高血壓、子癇前症、植入性</w:t>
            </w:r>
            <w:r w:rsidRPr="00BD1C66">
              <w:rPr>
                <w:rFonts w:eastAsia="標楷體"/>
                <w:color w:val="FF0000"/>
                <w:u w:val="single"/>
              </w:rPr>
              <w:t>/</w:t>
            </w:r>
            <w:r w:rsidRPr="00BD1C66">
              <w:rPr>
                <w:rFonts w:eastAsia="標楷體"/>
                <w:color w:val="FF0000"/>
                <w:u w:val="single"/>
              </w:rPr>
              <w:t>前置胎盤、胎盤早期剝離、羊水栓塞、靜脈血栓、產後大出血、胎兒窘迫等孕產風險之照護作業及處理流程。</w:t>
            </w:r>
            <w:r w:rsidRPr="00BD1C66">
              <w:rPr>
                <w:rFonts w:eastAsia="標楷體"/>
                <w:color w:val="FF0000"/>
                <w:u w:val="single"/>
              </w:rPr>
              <w:t xml:space="preserve"> </w:t>
            </w:r>
          </w:p>
          <w:p w14:paraId="423337B2" w14:textId="77777777" w:rsidR="00BD1C66" w:rsidRPr="00BD1C66" w:rsidRDefault="00BD1C66" w:rsidP="00BD1C66">
            <w:pPr>
              <w:ind w:left="552" w:hangingChars="230" w:hanging="552"/>
              <w:rPr>
                <w:rFonts w:eastAsia="標楷體"/>
                <w:color w:val="FF0000"/>
                <w:u w:val="single"/>
              </w:rPr>
            </w:pPr>
            <w:r w:rsidRPr="00BD1C66">
              <w:rPr>
                <w:rFonts w:eastAsia="標楷體"/>
                <w:color w:val="FF0000"/>
                <w:u w:val="single"/>
              </w:rPr>
              <w:t>1.1.2</w:t>
            </w:r>
            <w:r w:rsidRPr="00BD1C66">
              <w:rPr>
                <w:rFonts w:eastAsia="標楷體"/>
                <w:color w:val="FF0000"/>
                <w:u w:val="single"/>
              </w:rPr>
              <w:t>對緊急高危險妊娠宜有處理機制，並定期針對高危險妊娠的辨識、急救及緊急生產時機等能力，進行醫護人員教育訓練或模擬訓練。</w:t>
            </w:r>
          </w:p>
          <w:p w14:paraId="41EC8F24" w14:textId="77777777" w:rsidR="00BD1C66" w:rsidRPr="00BD1C66" w:rsidRDefault="00BD1C66" w:rsidP="00BD1C66">
            <w:pPr>
              <w:ind w:left="552" w:hangingChars="230" w:hanging="552"/>
              <w:rPr>
                <w:rFonts w:eastAsia="標楷體"/>
                <w:color w:val="FF0000"/>
                <w:u w:val="single"/>
              </w:rPr>
            </w:pPr>
            <w:r w:rsidRPr="00BD1C66">
              <w:rPr>
                <w:rFonts w:eastAsia="標楷體"/>
                <w:color w:val="FF0000"/>
                <w:u w:val="single"/>
              </w:rPr>
              <w:t>1.1.3</w:t>
            </w:r>
            <w:r w:rsidRPr="00BD1C66">
              <w:rPr>
                <w:rFonts w:eastAsia="標楷體"/>
                <w:color w:val="FF0000"/>
                <w:u w:val="single"/>
              </w:rPr>
              <w:t>應有緊急生產與相關醫護人員召回機制。</w:t>
            </w:r>
          </w:p>
          <w:p w14:paraId="2B3C2C00" w14:textId="77777777" w:rsidR="00BD1C66" w:rsidRPr="00BD1C66" w:rsidRDefault="00BD1C66" w:rsidP="00BD1C66">
            <w:pPr>
              <w:ind w:left="552" w:hangingChars="230" w:hanging="552"/>
              <w:rPr>
                <w:rFonts w:eastAsia="標楷體"/>
                <w:color w:val="FF0000"/>
                <w:u w:val="single"/>
              </w:rPr>
            </w:pPr>
            <w:r w:rsidRPr="00BD1C66">
              <w:rPr>
                <w:rFonts w:eastAsia="標楷體"/>
                <w:color w:val="FF0000"/>
                <w:u w:val="single"/>
              </w:rPr>
              <w:t>1.1.4</w:t>
            </w:r>
            <w:r w:rsidRPr="00BD1C66">
              <w:rPr>
                <w:rFonts w:eastAsia="標楷體"/>
                <w:color w:val="FF0000"/>
                <w:u w:val="single"/>
              </w:rPr>
              <w:t>應建立有效緊急輸備血流程（含新生兒）。</w:t>
            </w:r>
          </w:p>
          <w:p w14:paraId="3E70C043" w14:textId="77777777" w:rsidR="00BD1C66" w:rsidRPr="00BD1C66" w:rsidRDefault="00BD1C66" w:rsidP="00BD1C66">
            <w:pPr>
              <w:ind w:left="552" w:hangingChars="230" w:hanging="552"/>
              <w:rPr>
                <w:rFonts w:eastAsia="標楷體"/>
                <w:color w:val="FF0000"/>
                <w:u w:val="single"/>
              </w:rPr>
            </w:pPr>
            <w:r w:rsidRPr="00BD1C66">
              <w:rPr>
                <w:rFonts w:eastAsia="標楷體"/>
                <w:color w:val="FF0000"/>
                <w:u w:val="single"/>
              </w:rPr>
              <w:t>1.1.5</w:t>
            </w:r>
            <w:r w:rsidRPr="00BD1C66">
              <w:rPr>
                <w:rFonts w:eastAsia="標楷體"/>
                <w:color w:val="FF0000"/>
                <w:u w:val="single"/>
              </w:rPr>
              <w:t>宜有跨專科醫師（如：兒科、重症科）會診、諮詢與共同照護機制。</w:t>
            </w:r>
          </w:p>
          <w:p w14:paraId="5CAB1122" w14:textId="068C9007" w:rsidR="00BD1C66" w:rsidRPr="00BD1C66" w:rsidRDefault="00BD1C66" w:rsidP="00BD1C66">
            <w:pPr>
              <w:ind w:left="600" w:hangingChars="250" w:hanging="600"/>
              <w:rPr>
                <w:rFonts w:eastAsia="標楷體"/>
                <w:bCs/>
                <w:color w:val="FF0000"/>
                <w:szCs w:val="24"/>
                <w:u w:val="single"/>
              </w:rPr>
            </w:pPr>
            <w:r w:rsidRPr="00BD1C66">
              <w:rPr>
                <w:rFonts w:eastAsia="標楷體"/>
                <w:color w:val="FF0000"/>
                <w:u w:val="single"/>
              </w:rPr>
              <w:t>1.1.6</w:t>
            </w:r>
            <w:r w:rsidRPr="00BD1C66">
              <w:rPr>
                <w:rFonts w:eastAsia="標楷體"/>
                <w:color w:val="FF0000"/>
                <w:u w:val="single"/>
              </w:rPr>
              <w:t>宜有訂立轉診（轉入或轉出）計畫，包含：緊急聯絡的醫療院所與聯絡方式、轉診機構之適當性與及時性等。</w:t>
            </w:r>
          </w:p>
        </w:tc>
      </w:tr>
      <w:tr w:rsidR="00BD1C66" w:rsidRPr="00814CDF" w14:paraId="5009CADE" w14:textId="29BD1A8C" w:rsidTr="00A912FD">
        <w:trPr>
          <w:trHeight w:val="1201"/>
        </w:trPr>
        <w:tc>
          <w:tcPr>
            <w:tcW w:w="415" w:type="pct"/>
            <w:vMerge/>
          </w:tcPr>
          <w:p w14:paraId="0516E7E1" w14:textId="77777777" w:rsidR="00BD1C66" w:rsidRPr="00814CDF" w:rsidRDefault="00BD1C66" w:rsidP="00BD1C66">
            <w:pPr>
              <w:rPr>
                <w:rFonts w:eastAsia="標楷體"/>
                <w:b/>
                <w:bCs/>
                <w:color w:val="FF0000"/>
                <w:u w:val="single"/>
              </w:rPr>
            </w:pPr>
          </w:p>
        </w:tc>
        <w:tc>
          <w:tcPr>
            <w:tcW w:w="973" w:type="pct"/>
            <w:tcBorders>
              <w:top w:val="nil"/>
              <w:bottom w:val="single" w:sz="4" w:space="0" w:color="auto"/>
            </w:tcBorders>
          </w:tcPr>
          <w:p w14:paraId="1DD68CFC" w14:textId="55C9F2EB" w:rsidR="00BD1C66" w:rsidRPr="00814CDF" w:rsidRDefault="00BD1C66" w:rsidP="00BD1C66">
            <w:pPr>
              <w:ind w:left="598" w:hangingChars="249" w:hanging="598"/>
              <w:rPr>
                <w:rFonts w:eastAsia="標楷體"/>
                <w:bCs/>
                <w:color w:val="FF0000"/>
                <w:szCs w:val="24"/>
                <w:u w:val="single"/>
              </w:rPr>
            </w:pPr>
            <w:r>
              <w:rPr>
                <w:rFonts w:eastAsia="標楷體"/>
                <w:color w:val="FF0000"/>
                <w:u w:val="single"/>
              </w:rPr>
              <w:t>1.2</w:t>
            </w:r>
            <w:r w:rsidRPr="00814CDF">
              <w:rPr>
                <w:rFonts w:eastAsia="標楷體"/>
                <w:color w:val="FF0000"/>
                <w:u w:val="single"/>
              </w:rPr>
              <w:t>醫院應建立孕產兒監測儀器及藥物管理機制。</w:t>
            </w:r>
          </w:p>
        </w:tc>
        <w:tc>
          <w:tcPr>
            <w:tcW w:w="3612" w:type="pct"/>
            <w:tcBorders>
              <w:top w:val="nil"/>
              <w:bottom w:val="single" w:sz="4" w:space="0" w:color="auto"/>
            </w:tcBorders>
          </w:tcPr>
          <w:p w14:paraId="53CC2667" w14:textId="77777777" w:rsidR="00BD1C66" w:rsidRPr="00BD1C66" w:rsidRDefault="00BD1C66" w:rsidP="00BD1C66">
            <w:pPr>
              <w:ind w:leftChars="14" w:left="586" w:hangingChars="230" w:hanging="552"/>
              <w:rPr>
                <w:rFonts w:eastAsia="標楷體"/>
                <w:color w:val="FF0000"/>
                <w:u w:val="single"/>
              </w:rPr>
            </w:pPr>
            <w:r w:rsidRPr="00BD1C66">
              <w:rPr>
                <w:rFonts w:eastAsia="標楷體"/>
                <w:color w:val="FF0000"/>
                <w:u w:val="single"/>
              </w:rPr>
              <w:t>1.2.1</w:t>
            </w:r>
            <w:r w:rsidRPr="00BD1C66">
              <w:rPr>
                <w:rFonts w:eastAsia="標楷體"/>
                <w:color w:val="FF0000"/>
                <w:u w:val="single"/>
              </w:rPr>
              <w:t>應常備有降血壓藥物、抗痙攣藥物、急救藥物等，且有使用規範及管理。</w:t>
            </w:r>
          </w:p>
          <w:p w14:paraId="59EA19F4" w14:textId="77777777" w:rsidR="00BD1C66" w:rsidRPr="00BD1C66" w:rsidRDefault="00BD1C66" w:rsidP="00BD1C66">
            <w:pPr>
              <w:ind w:leftChars="14" w:left="586" w:hangingChars="230" w:hanging="552"/>
              <w:rPr>
                <w:rFonts w:eastAsia="標楷體"/>
                <w:color w:val="FF0000"/>
                <w:u w:val="single"/>
              </w:rPr>
            </w:pPr>
            <w:r w:rsidRPr="00BD1C66">
              <w:rPr>
                <w:rFonts w:eastAsia="標楷體"/>
                <w:color w:val="FF0000"/>
                <w:u w:val="single"/>
              </w:rPr>
              <w:t>1.2.2</w:t>
            </w:r>
            <w:r w:rsidRPr="00BD1C66">
              <w:rPr>
                <w:rFonts w:eastAsia="標楷體"/>
                <w:color w:val="FF0000"/>
                <w:u w:val="single"/>
              </w:rPr>
              <w:t>應設置胎兒監視器，且於裝置胎兒監視器期間，注意胎心音變化並交班、記錄，與訂定胎心音異常變化之處理流程。</w:t>
            </w:r>
          </w:p>
          <w:p w14:paraId="56B0347D" w14:textId="04F28BFF" w:rsidR="00BD1C66" w:rsidRPr="00BD1C66" w:rsidRDefault="00BD1C66" w:rsidP="00BD1C66">
            <w:pPr>
              <w:ind w:leftChars="14" w:left="603" w:hangingChars="237" w:hanging="569"/>
              <w:rPr>
                <w:rFonts w:eastAsia="標楷體"/>
                <w:bCs/>
                <w:color w:val="FF0000"/>
                <w:szCs w:val="24"/>
                <w:u w:val="single"/>
              </w:rPr>
            </w:pPr>
            <w:r w:rsidRPr="00BD1C66">
              <w:rPr>
                <w:rFonts w:eastAsia="標楷體"/>
                <w:color w:val="FF0000"/>
                <w:u w:val="single"/>
              </w:rPr>
              <w:t>1.2.3</w:t>
            </w:r>
            <w:r w:rsidRPr="00BD1C66">
              <w:rPr>
                <w:rFonts w:eastAsia="標楷體"/>
                <w:color w:val="FF0000"/>
                <w:u w:val="single"/>
              </w:rPr>
              <w:t>確保醫護人員熟悉相關儀器操作及確認儀器可正常運作。</w:t>
            </w:r>
          </w:p>
        </w:tc>
      </w:tr>
      <w:tr w:rsidR="00BD1C66" w:rsidRPr="00814CDF" w14:paraId="78BECD2B" w14:textId="40DA9220" w:rsidTr="00A912FD">
        <w:trPr>
          <w:trHeight w:val="625"/>
        </w:trPr>
        <w:tc>
          <w:tcPr>
            <w:tcW w:w="415" w:type="pct"/>
            <w:vMerge w:val="restart"/>
          </w:tcPr>
          <w:p w14:paraId="22B88F7A" w14:textId="31434D4B" w:rsidR="00BD1C66" w:rsidRPr="00814CDF" w:rsidRDefault="00BD1C66" w:rsidP="00BD1C66">
            <w:pPr>
              <w:rPr>
                <w:rFonts w:eastAsia="標楷體"/>
                <w:b/>
                <w:bCs/>
                <w:color w:val="FF0000"/>
                <w:u w:val="single"/>
              </w:rPr>
            </w:pPr>
            <w:r w:rsidRPr="00814CDF">
              <w:rPr>
                <w:rFonts w:eastAsia="標楷體"/>
                <w:b/>
                <w:bCs/>
                <w:color w:val="FF0000"/>
                <w:u w:val="single"/>
              </w:rPr>
              <w:t>2.</w:t>
            </w:r>
            <w:r w:rsidRPr="00814CDF">
              <w:rPr>
                <w:rFonts w:eastAsia="標楷體"/>
                <w:b/>
                <w:bCs/>
                <w:iCs/>
                <w:color w:val="FF0000"/>
                <w:kern w:val="0"/>
                <w:szCs w:val="24"/>
                <w:u w:val="single"/>
              </w:rPr>
              <w:t xml:space="preserve"> </w:t>
            </w:r>
            <w:r w:rsidRPr="00814CDF">
              <w:rPr>
                <w:rFonts w:eastAsia="標楷體"/>
                <w:b/>
                <w:bCs/>
                <w:iCs/>
                <w:color w:val="FF0000"/>
                <w:kern w:val="0"/>
                <w:szCs w:val="24"/>
                <w:u w:val="single"/>
              </w:rPr>
              <w:t>維護孕產婦及新生兒安全</w:t>
            </w:r>
          </w:p>
        </w:tc>
        <w:tc>
          <w:tcPr>
            <w:tcW w:w="973" w:type="pct"/>
            <w:tcBorders>
              <w:bottom w:val="nil"/>
            </w:tcBorders>
          </w:tcPr>
          <w:p w14:paraId="405B84AC" w14:textId="49CA5F33" w:rsidR="00BD1C66" w:rsidRPr="00814CDF" w:rsidRDefault="00BD1C66" w:rsidP="00BD1C66">
            <w:pPr>
              <w:ind w:left="598" w:hangingChars="249" w:hanging="598"/>
              <w:rPr>
                <w:rFonts w:eastAsia="標楷體"/>
                <w:color w:val="FF0000"/>
                <w:u w:val="single"/>
              </w:rPr>
            </w:pPr>
            <w:r>
              <w:rPr>
                <w:rFonts w:eastAsia="標楷體"/>
                <w:color w:val="FF0000"/>
                <w:u w:val="single"/>
              </w:rPr>
              <w:t>2.1</w:t>
            </w:r>
            <w:r w:rsidRPr="00814CDF">
              <w:rPr>
                <w:rFonts w:eastAsia="標楷體"/>
                <w:color w:val="FF0000"/>
                <w:u w:val="single"/>
              </w:rPr>
              <w:t>及早辨識與預防生產前後併發症。</w:t>
            </w:r>
          </w:p>
        </w:tc>
        <w:tc>
          <w:tcPr>
            <w:tcW w:w="3612" w:type="pct"/>
            <w:tcBorders>
              <w:bottom w:val="nil"/>
            </w:tcBorders>
          </w:tcPr>
          <w:p w14:paraId="340C8731" w14:textId="77777777" w:rsidR="00BD1C66" w:rsidRPr="00BD1C66" w:rsidRDefault="00BD1C66" w:rsidP="00BD1C66">
            <w:pPr>
              <w:ind w:leftChars="14" w:left="586" w:hangingChars="230" w:hanging="552"/>
              <w:rPr>
                <w:rFonts w:eastAsia="標楷體"/>
                <w:color w:val="FF0000"/>
                <w:u w:val="single"/>
              </w:rPr>
            </w:pPr>
            <w:r w:rsidRPr="00BD1C66">
              <w:rPr>
                <w:rFonts w:eastAsia="標楷體"/>
                <w:color w:val="FF0000"/>
                <w:u w:val="single"/>
              </w:rPr>
              <w:t>2.1.1</w:t>
            </w:r>
            <w:r w:rsidRPr="00BD1C66">
              <w:rPr>
                <w:rFonts w:eastAsia="標楷體"/>
                <w:color w:val="FF0000"/>
                <w:u w:val="single"/>
              </w:rPr>
              <w:t>醫護</w:t>
            </w:r>
            <w:r w:rsidRPr="00BD1C66">
              <w:rPr>
                <w:rFonts w:eastAsia="標楷體" w:hint="eastAsia"/>
                <w:color w:val="FF0000"/>
                <w:u w:val="single"/>
              </w:rPr>
              <w:t>人員</w:t>
            </w:r>
            <w:r w:rsidRPr="00BD1C66">
              <w:rPr>
                <w:rFonts w:eastAsia="標楷體"/>
                <w:color w:val="FF0000"/>
                <w:u w:val="single"/>
              </w:rPr>
              <w:t>具辨識嚴重徵象與併發症，當出現不良徵兆或檢驗室檢查危急值時，應即時回應及啟動標準的處理程序。</w:t>
            </w:r>
          </w:p>
          <w:p w14:paraId="5FAB22DD" w14:textId="77777777" w:rsidR="00BD1C66" w:rsidRPr="00BD1C66" w:rsidRDefault="00BD1C66" w:rsidP="00BD1C66">
            <w:pPr>
              <w:ind w:leftChars="14" w:left="586" w:hangingChars="230" w:hanging="552"/>
              <w:rPr>
                <w:rFonts w:eastAsia="標楷體"/>
                <w:color w:val="FF0000"/>
                <w:u w:val="single"/>
              </w:rPr>
            </w:pPr>
            <w:r w:rsidRPr="00BD1C66">
              <w:rPr>
                <w:rFonts w:eastAsia="標楷體"/>
                <w:color w:val="FF0000"/>
                <w:u w:val="single"/>
              </w:rPr>
              <w:t>2.1.2</w:t>
            </w:r>
            <w:r w:rsidRPr="00BD1C66">
              <w:rPr>
                <w:rFonts w:eastAsia="標楷體"/>
                <w:color w:val="FF0000"/>
                <w:u w:val="single"/>
              </w:rPr>
              <w:t>醫護團隊有評估辨識胎兒窘迫或胎盤早期剝離能力，並啟動緊急應變措施及判別生產時機及方式，且有新生兒緊急照護能力。</w:t>
            </w:r>
          </w:p>
          <w:p w14:paraId="43655DBD" w14:textId="77777777" w:rsidR="00BD1C66" w:rsidRPr="00BD1C66" w:rsidRDefault="00BD1C66" w:rsidP="00BD1C66">
            <w:pPr>
              <w:ind w:leftChars="14" w:left="586" w:hangingChars="230" w:hanging="552"/>
              <w:rPr>
                <w:rFonts w:eastAsia="標楷體"/>
                <w:color w:val="FF0000"/>
                <w:u w:val="single"/>
              </w:rPr>
            </w:pPr>
            <w:r w:rsidRPr="00BD1C66">
              <w:rPr>
                <w:rFonts w:eastAsia="標楷體"/>
                <w:color w:val="FF0000"/>
                <w:u w:val="single"/>
              </w:rPr>
              <w:t>2.1.3</w:t>
            </w:r>
            <w:r w:rsidRPr="00BD1C66">
              <w:rPr>
                <w:rFonts w:eastAsia="標楷體"/>
                <w:color w:val="FF0000"/>
                <w:u w:val="single"/>
              </w:rPr>
              <w:t>產婦如果發生突發性的心肺功能衰竭，應考量是否為羊水栓塞與肺栓塞等，並有適當處置流程及啟動跨團隊緊急處理或即時轉診。</w:t>
            </w:r>
          </w:p>
          <w:p w14:paraId="1C24B2FD" w14:textId="22C9F341" w:rsidR="00BD1C66" w:rsidRPr="00BD1C66" w:rsidRDefault="00BD1C66" w:rsidP="00BD1C66">
            <w:pPr>
              <w:ind w:leftChars="14" w:left="603" w:hangingChars="237" w:hanging="569"/>
              <w:rPr>
                <w:rFonts w:eastAsia="標楷體"/>
                <w:color w:val="FF0000"/>
                <w:u w:val="single"/>
              </w:rPr>
            </w:pPr>
            <w:r w:rsidRPr="00BD1C66">
              <w:rPr>
                <w:rFonts w:eastAsia="標楷體"/>
                <w:color w:val="FF0000"/>
                <w:u w:val="single"/>
              </w:rPr>
              <w:t>2.1.4</w:t>
            </w:r>
            <w:r w:rsidRPr="00BD1C66">
              <w:rPr>
                <w:rFonts w:eastAsia="標楷體" w:hint="eastAsia"/>
                <w:color w:val="FF0000"/>
                <w:u w:val="single"/>
              </w:rPr>
              <w:t>宜</w:t>
            </w:r>
            <w:r w:rsidRPr="00BD1C66">
              <w:rPr>
                <w:rFonts w:eastAsia="標楷體"/>
                <w:color w:val="FF0000"/>
                <w:u w:val="single"/>
              </w:rPr>
              <w:t>及早辨識產後出血（含子宮破裂之腹腔出血），並有適當處置流程。</w:t>
            </w:r>
          </w:p>
        </w:tc>
      </w:tr>
      <w:tr w:rsidR="00BD1C66" w:rsidRPr="00814CDF" w14:paraId="7E8C1975" w14:textId="46F353D3" w:rsidTr="00A912FD">
        <w:trPr>
          <w:trHeight w:val="314"/>
        </w:trPr>
        <w:tc>
          <w:tcPr>
            <w:tcW w:w="415" w:type="pct"/>
            <w:vMerge/>
          </w:tcPr>
          <w:p w14:paraId="4AD1E2E1" w14:textId="77777777" w:rsidR="00BD1C66" w:rsidRPr="00814CDF" w:rsidRDefault="00BD1C66" w:rsidP="00BD1C66">
            <w:pPr>
              <w:rPr>
                <w:rFonts w:eastAsia="標楷體"/>
                <w:b/>
                <w:bCs/>
                <w:color w:val="FF0000"/>
                <w:u w:val="single"/>
              </w:rPr>
            </w:pPr>
          </w:p>
        </w:tc>
        <w:tc>
          <w:tcPr>
            <w:tcW w:w="973" w:type="pct"/>
            <w:tcBorders>
              <w:top w:val="nil"/>
              <w:bottom w:val="single" w:sz="4" w:space="0" w:color="auto"/>
            </w:tcBorders>
          </w:tcPr>
          <w:p w14:paraId="472A7198" w14:textId="681EE033" w:rsidR="00BD1C66" w:rsidRPr="00814CDF" w:rsidRDefault="00BD1C66" w:rsidP="00BD1C66">
            <w:pPr>
              <w:ind w:left="612" w:hangingChars="255" w:hanging="612"/>
              <w:rPr>
                <w:rFonts w:eastAsia="標楷體"/>
                <w:bCs/>
                <w:color w:val="FF0000"/>
                <w:szCs w:val="24"/>
                <w:u w:val="single"/>
              </w:rPr>
            </w:pPr>
            <w:r>
              <w:rPr>
                <w:rFonts w:eastAsia="標楷體"/>
                <w:color w:val="FF0000"/>
                <w:u w:val="single"/>
              </w:rPr>
              <w:t>2.2</w:t>
            </w:r>
            <w:r w:rsidRPr="00814CDF">
              <w:rPr>
                <w:rFonts w:eastAsia="標楷體"/>
                <w:color w:val="FF0000"/>
                <w:u w:val="single"/>
              </w:rPr>
              <w:t>建立民眾孕產過程正確保健觀念。</w:t>
            </w:r>
          </w:p>
        </w:tc>
        <w:tc>
          <w:tcPr>
            <w:tcW w:w="3612" w:type="pct"/>
            <w:tcBorders>
              <w:top w:val="nil"/>
              <w:bottom w:val="single" w:sz="4" w:space="0" w:color="auto"/>
            </w:tcBorders>
          </w:tcPr>
          <w:p w14:paraId="7EE565A7" w14:textId="77777777" w:rsidR="00BD1C66" w:rsidRPr="00BD1C66" w:rsidRDefault="00BD1C66" w:rsidP="00BD1C66">
            <w:pPr>
              <w:ind w:leftChars="14" w:left="586" w:hangingChars="230" w:hanging="552"/>
              <w:rPr>
                <w:rFonts w:eastAsia="標楷體"/>
                <w:color w:val="FF0000"/>
                <w:u w:val="single"/>
              </w:rPr>
            </w:pPr>
            <w:r w:rsidRPr="00BD1C66">
              <w:rPr>
                <w:rFonts w:eastAsia="標楷體"/>
                <w:color w:val="FF0000"/>
                <w:u w:val="single"/>
              </w:rPr>
              <w:t>2.2.1</w:t>
            </w:r>
            <w:r w:rsidRPr="00BD1C66">
              <w:rPr>
                <w:rFonts w:eastAsia="標楷體"/>
                <w:color w:val="FF0000"/>
                <w:u w:val="single"/>
              </w:rPr>
              <w:t>醫護人員應對高危險孕產婦進行衛教及告知返診時機。</w:t>
            </w:r>
          </w:p>
          <w:p w14:paraId="4179A104" w14:textId="77777777" w:rsidR="00BD1C66" w:rsidRPr="00BD1C66" w:rsidRDefault="00BD1C66" w:rsidP="00BD1C66">
            <w:pPr>
              <w:ind w:leftChars="14" w:left="586" w:hangingChars="230" w:hanging="552"/>
              <w:rPr>
                <w:rFonts w:eastAsia="標楷體"/>
                <w:color w:val="FF0000"/>
                <w:u w:val="single"/>
              </w:rPr>
            </w:pPr>
            <w:r w:rsidRPr="00BD1C66">
              <w:rPr>
                <w:rFonts w:eastAsia="標楷體"/>
                <w:color w:val="FF0000"/>
                <w:u w:val="single"/>
              </w:rPr>
              <w:t>2.2.2</w:t>
            </w:r>
            <w:r w:rsidRPr="00BD1C66">
              <w:rPr>
                <w:rFonts w:eastAsia="標楷體"/>
                <w:color w:val="FF0000"/>
                <w:u w:val="single"/>
              </w:rPr>
              <w:t>衛教妊娠高血壓及子癲前症孕婦需依醫囑做產前檢查、同時注意血壓控制與胎動變化，若有出現頭痛加劇或視覺改變之症狀或胎動異常應返診，以預防母胎發生風險。</w:t>
            </w:r>
          </w:p>
          <w:p w14:paraId="7222FF46" w14:textId="77777777" w:rsidR="00BD1C66" w:rsidRPr="00BD1C66" w:rsidRDefault="00BD1C66" w:rsidP="00BD1C66">
            <w:pPr>
              <w:ind w:leftChars="14" w:left="586" w:hangingChars="230" w:hanging="552"/>
              <w:rPr>
                <w:rFonts w:eastAsia="標楷體"/>
                <w:color w:val="FF0000"/>
                <w:u w:val="single"/>
              </w:rPr>
            </w:pPr>
            <w:r w:rsidRPr="00BD1C66">
              <w:rPr>
                <w:rFonts w:eastAsia="標楷體"/>
                <w:color w:val="FF0000"/>
                <w:u w:val="single"/>
              </w:rPr>
              <w:lastRenderedPageBreak/>
              <w:t>2.2.3</w:t>
            </w:r>
            <w:r w:rsidRPr="00BD1C66">
              <w:rPr>
                <w:rFonts w:eastAsia="標楷體"/>
                <w:color w:val="FF0000"/>
                <w:u w:val="single"/>
              </w:rPr>
              <w:t>教導懷孕期間，正確用藥知識及避免接觸致畸胎之物質（如：抽菸、毒品或酗酒等）。</w:t>
            </w:r>
          </w:p>
          <w:p w14:paraId="7FE39D2A" w14:textId="43A8250E" w:rsidR="00BD1C66" w:rsidRPr="00BD1C66" w:rsidRDefault="00BD1C66" w:rsidP="00BD1C66">
            <w:pPr>
              <w:ind w:leftChars="14" w:left="598" w:hangingChars="235" w:hanging="564"/>
              <w:rPr>
                <w:rFonts w:eastAsia="標楷體"/>
                <w:bCs/>
                <w:color w:val="FF0000"/>
                <w:szCs w:val="24"/>
                <w:u w:val="single"/>
              </w:rPr>
            </w:pPr>
            <w:r w:rsidRPr="00BD1C66">
              <w:rPr>
                <w:rFonts w:eastAsia="標楷體"/>
                <w:color w:val="FF0000"/>
                <w:u w:val="single"/>
              </w:rPr>
              <w:t>2.2.4</w:t>
            </w:r>
            <w:r w:rsidRPr="00BD1C66">
              <w:rPr>
                <w:rFonts w:eastAsia="標楷體"/>
                <w:color w:val="FF0000"/>
                <w:u w:val="single"/>
              </w:rPr>
              <w:t>為避免血栓形成，應鼓勵產婦盡早下床活動及自我覺察不適症狀時，應盡速返診。</w:t>
            </w:r>
          </w:p>
        </w:tc>
      </w:tr>
      <w:tr w:rsidR="00BD1C66" w:rsidRPr="00814CDF" w14:paraId="1A296CDF" w14:textId="5A115A74" w:rsidTr="00A912FD">
        <w:trPr>
          <w:trHeight w:val="291"/>
        </w:trPr>
        <w:tc>
          <w:tcPr>
            <w:tcW w:w="415" w:type="pct"/>
            <w:vMerge w:val="restart"/>
          </w:tcPr>
          <w:p w14:paraId="5FB993E4" w14:textId="77777777" w:rsidR="00BD1C66" w:rsidRPr="00814CDF" w:rsidRDefault="00BD1C66" w:rsidP="00BD1C66">
            <w:pPr>
              <w:rPr>
                <w:rFonts w:eastAsia="標楷體"/>
                <w:b/>
                <w:bCs/>
                <w:color w:val="FF0000"/>
                <w:u w:val="single"/>
              </w:rPr>
            </w:pPr>
            <w:r w:rsidRPr="00814CDF">
              <w:rPr>
                <w:rFonts w:eastAsia="標楷體"/>
                <w:b/>
                <w:bCs/>
                <w:color w:val="FF0000"/>
                <w:u w:val="single"/>
              </w:rPr>
              <w:lastRenderedPageBreak/>
              <w:t>3.</w:t>
            </w:r>
            <w:r w:rsidRPr="00814CDF">
              <w:rPr>
                <w:rFonts w:eastAsia="標楷體"/>
                <w:b/>
                <w:bCs/>
                <w:color w:val="FF0000"/>
                <w:u w:val="single"/>
              </w:rPr>
              <w:t>預防產科相關病人安全事件</w:t>
            </w:r>
          </w:p>
        </w:tc>
        <w:tc>
          <w:tcPr>
            <w:tcW w:w="973" w:type="pct"/>
            <w:tcBorders>
              <w:bottom w:val="nil"/>
            </w:tcBorders>
          </w:tcPr>
          <w:p w14:paraId="444A76C5" w14:textId="102936BF" w:rsidR="00BD1C66" w:rsidRPr="00814CDF" w:rsidRDefault="00BD1C66" w:rsidP="00BD1C66">
            <w:pPr>
              <w:ind w:left="598" w:hangingChars="249" w:hanging="598"/>
              <w:rPr>
                <w:rFonts w:eastAsia="標楷體"/>
                <w:color w:val="FF0000"/>
                <w:u w:val="single"/>
              </w:rPr>
            </w:pPr>
            <w:r>
              <w:rPr>
                <w:rFonts w:eastAsia="標楷體"/>
                <w:color w:val="FF0000"/>
                <w:u w:val="single"/>
              </w:rPr>
              <w:t>3.1</w:t>
            </w:r>
            <w:r w:rsidRPr="00814CDF">
              <w:rPr>
                <w:rFonts w:eastAsia="標楷體"/>
                <w:color w:val="FF0000"/>
                <w:u w:val="single"/>
              </w:rPr>
              <w:t>醫院應對全院員工加強生產事故通報宣導。</w:t>
            </w:r>
          </w:p>
        </w:tc>
        <w:tc>
          <w:tcPr>
            <w:tcW w:w="3612" w:type="pct"/>
            <w:tcBorders>
              <w:bottom w:val="nil"/>
            </w:tcBorders>
          </w:tcPr>
          <w:p w14:paraId="020BED5D" w14:textId="77777777" w:rsidR="00BD1C66" w:rsidRPr="00BD1C66" w:rsidRDefault="00BD1C66" w:rsidP="00BD1C66">
            <w:pPr>
              <w:ind w:leftChars="14" w:left="598" w:hangingChars="235" w:hanging="564"/>
              <w:rPr>
                <w:rFonts w:eastAsia="標楷體"/>
                <w:color w:val="FF0000"/>
                <w:u w:val="single"/>
              </w:rPr>
            </w:pPr>
            <w:r w:rsidRPr="00BD1C66">
              <w:rPr>
                <w:rFonts w:eastAsia="標楷體"/>
                <w:color w:val="FF0000"/>
                <w:u w:val="single"/>
              </w:rPr>
              <w:t>3.1.1</w:t>
            </w:r>
            <w:r w:rsidRPr="00BD1C66">
              <w:rPr>
                <w:rFonts w:eastAsia="標楷體"/>
                <w:color w:val="FF0000"/>
                <w:u w:val="single"/>
              </w:rPr>
              <w:t>醫護人員及相關員工需了解生產事故通報時機和目的。</w:t>
            </w:r>
          </w:p>
          <w:p w14:paraId="1E9DBE83" w14:textId="77777777" w:rsidR="00BD1C66" w:rsidRPr="00BD1C66" w:rsidRDefault="00BD1C66" w:rsidP="00BD1C66">
            <w:pPr>
              <w:ind w:leftChars="14" w:left="598" w:hangingChars="235" w:hanging="564"/>
              <w:rPr>
                <w:rFonts w:eastAsia="標楷體"/>
                <w:color w:val="FF0000"/>
                <w:u w:val="single"/>
              </w:rPr>
            </w:pPr>
            <w:r w:rsidRPr="00BD1C66">
              <w:rPr>
                <w:rFonts w:eastAsia="標楷體"/>
                <w:color w:val="FF0000"/>
                <w:u w:val="single"/>
              </w:rPr>
              <w:t>3.1.2</w:t>
            </w:r>
            <w:r w:rsidRPr="00BD1C66">
              <w:rPr>
                <w:rFonts w:eastAsia="標楷體"/>
                <w:color w:val="FF0000"/>
                <w:u w:val="single"/>
              </w:rPr>
              <w:t>應宣導生產事故通報目的著重在檢討是否有系統性問題導致事件發生，進行孕產兒風險管控，尋求改善，避免類似事件重複發生。</w:t>
            </w:r>
          </w:p>
          <w:p w14:paraId="66C7FA44" w14:textId="24A26423" w:rsidR="00BD1C66" w:rsidRPr="00BD1C66" w:rsidRDefault="00BD1C66" w:rsidP="00BD1C66">
            <w:pPr>
              <w:ind w:leftChars="14" w:left="598" w:hangingChars="235" w:hanging="564"/>
              <w:rPr>
                <w:rFonts w:eastAsia="標楷體"/>
                <w:color w:val="FF0000"/>
                <w:u w:val="single"/>
              </w:rPr>
            </w:pPr>
            <w:r w:rsidRPr="00BD1C66">
              <w:rPr>
                <w:rFonts w:eastAsia="標楷體"/>
                <w:color w:val="FF0000"/>
                <w:u w:val="single"/>
              </w:rPr>
              <w:t>3.1.3</w:t>
            </w:r>
            <w:r w:rsidRPr="00BD1C66">
              <w:rPr>
                <w:rFonts w:eastAsia="標楷體"/>
                <w:color w:val="FF0000"/>
                <w:u w:val="single"/>
              </w:rPr>
              <w:t>應依規定建立生產事故通報機制及啟動事故關懷機制，以利及時介入處理。</w:t>
            </w:r>
          </w:p>
        </w:tc>
      </w:tr>
      <w:tr w:rsidR="00BD1C66" w:rsidRPr="00814CDF" w14:paraId="0D955984" w14:textId="20D8F2A6" w:rsidTr="00A912FD">
        <w:trPr>
          <w:trHeight w:val="291"/>
        </w:trPr>
        <w:tc>
          <w:tcPr>
            <w:tcW w:w="415" w:type="pct"/>
            <w:vMerge/>
          </w:tcPr>
          <w:p w14:paraId="4242789C" w14:textId="77777777" w:rsidR="00BD1C66" w:rsidRPr="00814CDF" w:rsidRDefault="00BD1C66" w:rsidP="00BD1C66">
            <w:pPr>
              <w:rPr>
                <w:rFonts w:eastAsia="標楷體"/>
                <w:color w:val="FF0000"/>
                <w:u w:val="single"/>
              </w:rPr>
            </w:pPr>
          </w:p>
        </w:tc>
        <w:tc>
          <w:tcPr>
            <w:tcW w:w="973" w:type="pct"/>
            <w:tcBorders>
              <w:top w:val="nil"/>
            </w:tcBorders>
          </w:tcPr>
          <w:p w14:paraId="651B715B" w14:textId="66017D60" w:rsidR="00BD1C66" w:rsidRPr="00814CDF" w:rsidRDefault="00BD1C66" w:rsidP="00BD1C66">
            <w:pPr>
              <w:ind w:left="456" w:hangingChars="190" w:hanging="456"/>
              <w:rPr>
                <w:rFonts w:eastAsia="標楷體"/>
                <w:color w:val="FF0000"/>
                <w:u w:val="single"/>
              </w:rPr>
            </w:pPr>
            <w:r>
              <w:rPr>
                <w:rFonts w:eastAsia="標楷體"/>
                <w:color w:val="FF0000"/>
                <w:u w:val="single"/>
              </w:rPr>
              <w:t>3.2</w:t>
            </w:r>
            <w:r w:rsidRPr="00814CDF">
              <w:rPr>
                <w:rFonts w:eastAsia="標楷體"/>
                <w:color w:val="FF0000"/>
                <w:u w:val="single"/>
              </w:rPr>
              <w:t>醫院應定期檢討孕產兒風險管控。</w:t>
            </w:r>
          </w:p>
        </w:tc>
        <w:tc>
          <w:tcPr>
            <w:tcW w:w="3612" w:type="pct"/>
            <w:tcBorders>
              <w:top w:val="nil"/>
            </w:tcBorders>
          </w:tcPr>
          <w:p w14:paraId="5FF31F49" w14:textId="77777777" w:rsidR="00BD1C66" w:rsidRPr="00BD1C66" w:rsidRDefault="00BD1C66" w:rsidP="00BD1C66">
            <w:pPr>
              <w:ind w:leftChars="14" w:left="600" w:hangingChars="236" w:hanging="566"/>
              <w:rPr>
                <w:rFonts w:eastAsia="標楷體"/>
                <w:color w:val="FF0000"/>
                <w:u w:val="single"/>
              </w:rPr>
            </w:pPr>
            <w:r w:rsidRPr="00BD1C66">
              <w:rPr>
                <w:rFonts w:eastAsia="標楷體"/>
                <w:color w:val="FF0000"/>
                <w:u w:val="single"/>
              </w:rPr>
              <w:t>3.2.1</w:t>
            </w:r>
            <w:r w:rsidRPr="00BD1C66">
              <w:rPr>
                <w:rFonts w:eastAsia="標楷體"/>
                <w:color w:val="FF0000"/>
                <w:u w:val="single"/>
              </w:rPr>
              <w:t>針對孕產兒發生不良結果事件，應舉辦病例討論會，並邀請相關人員參與，必要時修訂處置流程。</w:t>
            </w:r>
          </w:p>
          <w:p w14:paraId="3DE18C04" w14:textId="0D042FE7" w:rsidR="00BD1C66" w:rsidRPr="00BD1C66" w:rsidRDefault="00BD1C66" w:rsidP="00BD1C66">
            <w:pPr>
              <w:ind w:leftChars="14" w:left="600" w:hangingChars="236" w:hanging="566"/>
              <w:rPr>
                <w:rFonts w:eastAsia="標楷體"/>
                <w:color w:val="FF0000"/>
                <w:u w:val="single"/>
              </w:rPr>
            </w:pPr>
            <w:r w:rsidRPr="00BD1C66">
              <w:rPr>
                <w:rFonts w:eastAsia="標楷體"/>
                <w:color w:val="FF0000"/>
                <w:u w:val="single"/>
              </w:rPr>
              <w:t>3.2.2</w:t>
            </w:r>
            <w:r w:rsidRPr="00BD1C66">
              <w:rPr>
                <w:rFonts w:eastAsia="標楷體"/>
                <w:color w:val="FF0000"/>
                <w:u w:val="single"/>
              </w:rPr>
              <w:t>針對轉診個案有回饋機制，必要時可邀請相關轉診醫療機構參與病例討論會。</w:t>
            </w:r>
          </w:p>
        </w:tc>
      </w:tr>
    </w:tbl>
    <w:p w14:paraId="19CF8792" w14:textId="77777777" w:rsidR="004D0E0C" w:rsidRPr="00814CDF" w:rsidRDefault="004D0E0C" w:rsidP="009F0AD9">
      <w:pPr>
        <w:widowControl/>
        <w:rPr>
          <w:rFonts w:eastAsia="標楷體"/>
          <w:b/>
          <w:sz w:val="32"/>
          <w:szCs w:val="32"/>
        </w:rPr>
      </w:pPr>
    </w:p>
    <w:sectPr w:rsidR="004D0E0C" w:rsidRPr="00814CDF" w:rsidSect="00E23112">
      <w:pgSz w:w="16838" w:h="11906" w:orient="landscape"/>
      <w:pgMar w:top="720" w:right="720" w:bottom="720" w:left="720"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73822" w14:textId="77777777" w:rsidR="009B5E33" w:rsidRDefault="009B5E33" w:rsidP="007D1A15">
      <w:r>
        <w:separator/>
      </w:r>
    </w:p>
  </w:endnote>
  <w:endnote w:type="continuationSeparator" w:id="0">
    <w:p w14:paraId="78E634E9" w14:textId="77777777" w:rsidR="009B5E33" w:rsidRDefault="009B5E33" w:rsidP="007D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AA8D" w14:textId="27EE3EBD" w:rsidR="009B5E33" w:rsidRDefault="009B5E33" w:rsidP="00910BA4">
    <w:pPr>
      <w:pStyle w:val="a7"/>
      <w:jc w:val="center"/>
    </w:pPr>
    <w:r>
      <w:fldChar w:fldCharType="begin"/>
    </w:r>
    <w:r>
      <w:instrText>PAGE   \* MERGEFORMAT</w:instrText>
    </w:r>
    <w:r>
      <w:fldChar w:fldCharType="separate"/>
    </w:r>
    <w:r w:rsidR="00F87291" w:rsidRPr="00F87291">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ED8AA" w14:textId="77777777" w:rsidR="009B5E33" w:rsidRDefault="009B5E33" w:rsidP="007D1A15">
      <w:r>
        <w:separator/>
      </w:r>
    </w:p>
  </w:footnote>
  <w:footnote w:type="continuationSeparator" w:id="0">
    <w:p w14:paraId="6D712922" w14:textId="77777777" w:rsidR="009B5E33" w:rsidRDefault="009B5E33" w:rsidP="007D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084B" w14:textId="4DEB9FCA" w:rsidR="009B5E33" w:rsidRPr="009763C3" w:rsidRDefault="009B5E33" w:rsidP="00612803">
    <w:pPr>
      <w:pStyle w:val="a5"/>
      <w:wordWrap w:val="0"/>
      <w:ind w:right="200"/>
      <w:jc w:val="right"/>
      <w:rPr>
        <w:rFonts w:eastAsia="標楷體"/>
        <w:b/>
        <w:sz w:val="24"/>
        <w:szCs w:val="24"/>
        <w:lang w:val="zh-TW"/>
      </w:rPr>
    </w:pPr>
    <w:r>
      <w:rPr>
        <w:rFonts w:eastAsia="標楷體"/>
      </w:rPr>
      <w:tab/>
    </w:r>
  </w:p>
  <w:p w14:paraId="100B6BFF" w14:textId="366A861F" w:rsidR="009B5E33" w:rsidRPr="005021C2" w:rsidRDefault="009B5E33" w:rsidP="005021C2">
    <w:pPr>
      <w:pStyle w:val="a5"/>
      <w:tabs>
        <w:tab w:val="left" w:pos="4825"/>
        <w:tab w:val="right" w:pos="15398"/>
      </w:tabs>
      <w:rPr>
        <w:rFonts w:ascii="Constantia" w:eastAsia="標楷體" w:hAnsi="Constantia"/>
        <w:kern w:val="0"/>
      </w:rPr>
    </w:pPr>
    <w:r>
      <w:rPr>
        <w:rFonts w:eastAsia="標楷體" w:hint="eastAsia"/>
      </w:rPr>
      <w:t>依</w:t>
    </w:r>
    <w:r>
      <w:rPr>
        <w:rFonts w:eastAsia="標楷體"/>
      </w:rPr>
      <w:t xml:space="preserve"> </w:t>
    </w:r>
    <w:r w:rsidRPr="000311A5">
      <w:rPr>
        <w:rFonts w:eastAsia="標楷體" w:hint="eastAsia"/>
      </w:rPr>
      <w:t>111</w:t>
    </w:r>
    <w:r w:rsidRPr="000311A5">
      <w:rPr>
        <w:rFonts w:eastAsia="標楷體" w:hint="eastAsia"/>
      </w:rPr>
      <w:t>年</w:t>
    </w:r>
    <w:r w:rsidRPr="000311A5">
      <w:rPr>
        <w:rFonts w:eastAsia="標楷體" w:hint="eastAsia"/>
      </w:rPr>
      <w:t>2</w:t>
    </w:r>
    <w:r w:rsidRPr="000311A5">
      <w:rPr>
        <w:rFonts w:eastAsia="標楷體" w:hint="eastAsia"/>
      </w:rPr>
      <w:t>月</w:t>
    </w:r>
    <w:r w:rsidRPr="00B40855">
      <w:rPr>
        <w:rFonts w:eastAsia="標楷體" w:hint="eastAsia"/>
      </w:rPr>
      <w:t>9</w:t>
    </w:r>
    <w:r w:rsidRPr="00B40855">
      <w:rPr>
        <w:rFonts w:eastAsia="標楷體" w:hint="eastAsia"/>
      </w:rPr>
      <w:t>日衛部醫字第</w:t>
    </w:r>
    <w:r w:rsidRPr="00B40855">
      <w:rPr>
        <w:rFonts w:eastAsia="標楷體"/>
      </w:rPr>
      <w:t>1111660561</w:t>
    </w:r>
    <w:r w:rsidRPr="00B40855">
      <w:rPr>
        <w:rFonts w:eastAsia="標楷體" w:hint="eastAsia"/>
      </w:rPr>
      <w:t>號函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B01"/>
    <w:multiLevelType w:val="hybridMultilevel"/>
    <w:tmpl w:val="42D0A12A"/>
    <w:lvl w:ilvl="0" w:tplc="4C34B772">
      <w:start w:val="1"/>
      <w:numFmt w:val="decimal"/>
      <w:lvlText w:val="%1."/>
      <w:lvlJc w:val="left"/>
      <w:pPr>
        <w:tabs>
          <w:tab w:val="num" w:pos="785"/>
        </w:tabs>
        <w:ind w:left="785" w:hanging="360"/>
      </w:pPr>
    </w:lvl>
    <w:lvl w:ilvl="1" w:tplc="143C8C90">
      <w:start w:val="1"/>
      <w:numFmt w:val="decimal"/>
      <w:lvlText w:val="%2."/>
      <w:lvlJc w:val="left"/>
      <w:pPr>
        <w:tabs>
          <w:tab w:val="num" w:pos="1505"/>
        </w:tabs>
        <w:ind w:left="1505" w:hanging="360"/>
      </w:pPr>
    </w:lvl>
    <w:lvl w:ilvl="2" w:tplc="DBD898CE">
      <w:start w:val="1"/>
      <w:numFmt w:val="decimal"/>
      <w:lvlText w:val="%3."/>
      <w:lvlJc w:val="left"/>
      <w:pPr>
        <w:tabs>
          <w:tab w:val="num" w:pos="2225"/>
        </w:tabs>
        <w:ind w:left="2225" w:hanging="360"/>
      </w:pPr>
    </w:lvl>
    <w:lvl w:ilvl="3" w:tplc="B7D85FF2">
      <w:start w:val="1"/>
      <w:numFmt w:val="decimal"/>
      <w:lvlText w:val="%4."/>
      <w:lvlJc w:val="left"/>
      <w:pPr>
        <w:tabs>
          <w:tab w:val="num" w:pos="2945"/>
        </w:tabs>
        <w:ind w:left="2945" w:hanging="360"/>
      </w:pPr>
    </w:lvl>
    <w:lvl w:ilvl="4" w:tplc="5F94321C">
      <w:start w:val="1"/>
      <w:numFmt w:val="decimal"/>
      <w:lvlText w:val="%5."/>
      <w:lvlJc w:val="left"/>
      <w:pPr>
        <w:tabs>
          <w:tab w:val="num" w:pos="3665"/>
        </w:tabs>
        <w:ind w:left="3665" w:hanging="360"/>
      </w:pPr>
    </w:lvl>
    <w:lvl w:ilvl="5" w:tplc="B9A69B46">
      <w:start w:val="1"/>
      <w:numFmt w:val="decimal"/>
      <w:lvlText w:val="%6."/>
      <w:lvlJc w:val="left"/>
      <w:pPr>
        <w:tabs>
          <w:tab w:val="num" w:pos="4385"/>
        </w:tabs>
        <w:ind w:left="4385" w:hanging="360"/>
      </w:pPr>
    </w:lvl>
    <w:lvl w:ilvl="6" w:tplc="663EC014">
      <w:start w:val="1"/>
      <w:numFmt w:val="decimal"/>
      <w:lvlText w:val="%7."/>
      <w:lvlJc w:val="left"/>
      <w:pPr>
        <w:tabs>
          <w:tab w:val="num" w:pos="5105"/>
        </w:tabs>
        <w:ind w:left="5105" w:hanging="360"/>
      </w:pPr>
    </w:lvl>
    <w:lvl w:ilvl="7" w:tplc="38462CB4">
      <w:start w:val="1"/>
      <w:numFmt w:val="decimal"/>
      <w:lvlText w:val="%8."/>
      <w:lvlJc w:val="left"/>
      <w:pPr>
        <w:tabs>
          <w:tab w:val="num" w:pos="5825"/>
        </w:tabs>
        <w:ind w:left="5825" w:hanging="360"/>
      </w:pPr>
    </w:lvl>
    <w:lvl w:ilvl="8" w:tplc="4D74D61C">
      <w:start w:val="1"/>
      <w:numFmt w:val="decimal"/>
      <w:lvlText w:val="%9."/>
      <w:lvlJc w:val="left"/>
      <w:pPr>
        <w:tabs>
          <w:tab w:val="num" w:pos="6545"/>
        </w:tabs>
        <w:ind w:left="6545" w:hanging="360"/>
      </w:pPr>
    </w:lvl>
  </w:abstractNum>
  <w:abstractNum w:abstractNumId="1" w15:restartNumberingAfterBreak="0">
    <w:nsid w:val="04513A23"/>
    <w:multiLevelType w:val="hybridMultilevel"/>
    <w:tmpl w:val="ED34753A"/>
    <w:lvl w:ilvl="0" w:tplc="906C216E">
      <w:start w:val="1"/>
      <w:numFmt w:val="decimal"/>
      <w:lvlText w:val="(%1)"/>
      <w:lvlJc w:val="left"/>
      <w:pPr>
        <w:tabs>
          <w:tab w:val="num" w:pos="479"/>
        </w:tabs>
        <w:ind w:left="479" w:hanging="227"/>
      </w:pPr>
      <w:rPr>
        <w:rFonts w:ascii="Times New Roman" w:hAnsi="Times New Roman" w:cs="Times New Roman" w:hint="default"/>
        <w:color w:val="auto"/>
        <w:sz w:val="24"/>
        <w:szCs w:val="24"/>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 w15:restartNumberingAfterBreak="0">
    <w:nsid w:val="04741695"/>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04D807DB"/>
    <w:multiLevelType w:val="multilevel"/>
    <w:tmpl w:val="0CA20F70"/>
    <w:lvl w:ilvl="0">
      <w:start w:val="1"/>
      <w:numFmt w:val="decimal"/>
      <w:lvlText w:val="%1."/>
      <w:lvlJc w:val="left"/>
      <w:pPr>
        <w:ind w:left="480" w:hanging="480"/>
      </w:pPr>
      <w:rPr>
        <w:rFonts w:cs="Times New Roman"/>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587499E"/>
    <w:multiLevelType w:val="hybridMultilevel"/>
    <w:tmpl w:val="03ECF59C"/>
    <w:lvl w:ilvl="0" w:tplc="DDA6AD54">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CB6C87"/>
    <w:multiLevelType w:val="hybridMultilevel"/>
    <w:tmpl w:val="5B485A6A"/>
    <w:lvl w:ilvl="0" w:tplc="005ADF34">
      <w:start w:val="1"/>
      <w:numFmt w:val="decimal"/>
      <w:lvlText w:val="1.1.%1"/>
      <w:lvlJc w:val="left"/>
      <w:pPr>
        <w:ind w:left="499"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084852"/>
    <w:multiLevelType w:val="hybridMultilevel"/>
    <w:tmpl w:val="8D347526"/>
    <w:lvl w:ilvl="0" w:tplc="B93847DC">
      <w:start w:val="1"/>
      <w:numFmt w:val="decimal"/>
      <w:lvlText w:val="1.2.%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CDB675D"/>
    <w:multiLevelType w:val="hybridMultilevel"/>
    <w:tmpl w:val="9706513C"/>
    <w:lvl w:ilvl="0" w:tplc="C6B8F9BE">
      <w:start w:val="1"/>
      <w:numFmt w:val="decimal"/>
      <w:lvlText w:val="(%1)"/>
      <w:lvlJc w:val="left"/>
      <w:pPr>
        <w:ind w:left="136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0074D0"/>
    <w:multiLevelType w:val="hybridMultilevel"/>
    <w:tmpl w:val="0E320E74"/>
    <w:lvl w:ilvl="0" w:tplc="BA6EA242">
      <w:start w:val="1"/>
      <w:numFmt w:val="decimal"/>
      <w:lvlText w:val="1.2.%1"/>
      <w:lvlJc w:val="left"/>
      <w:pPr>
        <w:ind w:left="499" w:hanging="480"/>
      </w:pPr>
      <w:rPr>
        <w:rFonts w:cs="Times New Roman" w:hint="eastAsia"/>
        <w:color w:val="auto"/>
      </w:rPr>
    </w:lvl>
    <w:lvl w:ilvl="1" w:tplc="75EAF888">
      <w:start w:val="1"/>
      <w:numFmt w:val="lowerLetter"/>
      <w:lvlText w:val="%2."/>
      <w:lvlJc w:val="left"/>
      <w:pPr>
        <w:ind w:left="979" w:hanging="480"/>
      </w:pPr>
      <w:rPr>
        <w:rFonts w:cs="Times New Roman" w:hint="eastAsia"/>
      </w:rPr>
    </w:lvl>
    <w:lvl w:ilvl="2" w:tplc="0409001B" w:tentative="1">
      <w:start w:val="1"/>
      <w:numFmt w:val="lowerRoman"/>
      <w:lvlText w:val="%3."/>
      <w:lvlJc w:val="right"/>
      <w:pPr>
        <w:ind w:left="1459" w:hanging="480"/>
      </w:pPr>
      <w:rPr>
        <w:rFonts w:cs="Times New Roman"/>
      </w:rPr>
    </w:lvl>
    <w:lvl w:ilvl="3" w:tplc="0409000F" w:tentative="1">
      <w:start w:val="1"/>
      <w:numFmt w:val="decimal"/>
      <w:lvlText w:val="%4."/>
      <w:lvlJc w:val="left"/>
      <w:pPr>
        <w:ind w:left="1939" w:hanging="480"/>
      </w:pPr>
      <w:rPr>
        <w:rFonts w:cs="Times New Roman"/>
      </w:rPr>
    </w:lvl>
    <w:lvl w:ilvl="4" w:tplc="04090019" w:tentative="1">
      <w:start w:val="1"/>
      <w:numFmt w:val="ideographTraditional"/>
      <w:lvlText w:val="%5、"/>
      <w:lvlJc w:val="left"/>
      <w:pPr>
        <w:ind w:left="2419" w:hanging="480"/>
      </w:pPr>
      <w:rPr>
        <w:rFonts w:cs="Times New Roman"/>
      </w:rPr>
    </w:lvl>
    <w:lvl w:ilvl="5" w:tplc="0409001B" w:tentative="1">
      <w:start w:val="1"/>
      <w:numFmt w:val="lowerRoman"/>
      <w:lvlText w:val="%6."/>
      <w:lvlJc w:val="right"/>
      <w:pPr>
        <w:ind w:left="2899" w:hanging="480"/>
      </w:pPr>
      <w:rPr>
        <w:rFonts w:cs="Times New Roman"/>
      </w:rPr>
    </w:lvl>
    <w:lvl w:ilvl="6" w:tplc="0409000F" w:tentative="1">
      <w:start w:val="1"/>
      <w:numFmt w:val="decimal"/>
      <w:lvlText w:val="%7."/>
      <w:lvlJc w:val="left"/>
      <w:pPr>
        <w:ind w:left="3379" w:hanging="480"/>
      </w:pPr>
      <w:rPr>
        <w:rFonts w:cs="Times New Roman"/>
      </w:rPr>
    </w:lvl>
    <w:lvl w:ilvl="7" w:tplc="04090019" w:tentative="1">
      <w:start w:val="1"/>
      <w:numFmt w:val="ideographTraditional"/>
      <w:lvlText w:val="%8、"/>
      <w:lvlJc w:val="left"/>
      <w:pPr>
        <w:ind w:left="3859" w:hanging="480"/>
      </w:pPr>
      <w:rPr>
        <w:rFonts w:cs="Times New Roman"/>
      </w:rPr>
    </w:lvl>
    <w:lvl w:ilvl="8" w:tplc="0409001B" w:tentative="1">
      <w:start w:val="1"/>
      <w:numFmt w:val="lowerRoman"/>
      <w:lvlText w:val="%9."/>
      <w:lvlJc w:val="right"/>
      <w:pPr>
        <w:ind w:left="4339" w:hanging="480"/>
      </w:pPr>
      <w:rPr>
        <w:rFonts w:cs="Times New Roman"/>
      </w:rPr>
    </w:lvl>
  </w:abstractNum>
  <w:abstractNum w:abstractNumId="9" w15:restartNumberingAfterBreak="0">
    <w:nsid w:val="10C80405"/>
    <w:multiLevelType w:val="hybridMultilevel"/>
    <w:tmpl w:val="1B7A5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D66993"/>
    <w:multiLevelType w:val="hybridMultilevel"/>
    <w:tmpl w:val="61EC27B0"/>
    <w:lvl w:ilvl="0" w:tplc="C6B8F9BE">
      <w:start w:val="1"/>
      <w:numFmt w:val="decimal"/>
      <w:lvlText w:val="(%1)"/>
      <w:lvlJc w:val="left"/>
      <w:pPr>
        <w:ind w:left="480" w:hanging="480"/>
      </w:pPr>
      <w:rPr>
        <w:rFonts w:ascii="Times New Roman" w:hAnsi="Times New Roman" w:cs="Times New Roman" w:hint="default"/>
        <w:color w:val="auto"/>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7083E58"/>
    <w:multiLevelType w:val="hybridMultilevel"/>
    <w:tmpl w:val="1B7A5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8929DD"/>
    <w:multiLevelType w:val="hybridMultilevel"/>
    <w:tmpl w:val="89F4EDB6"/>
    <w:lvl w:ilvl="0" w:tplc="0764FBCE">
      <w:start w:val="1"/>
      <w:numFmt w:val="decimal"/>
      <w:lvlText w:val="%1."/>
      <w:lvlJc w:val="left"/>
      <w:pPr>
        <w:tabs>
          <w:tab w:val="num" w:pos="720"/>
        </w:tabs>
        <w:ind w:left="720" w:hanging="360"/>
      </w:pPr>
    </w:lvl>
    <w:lvl w:ilvl="1" w:tplc="D4DA58DA">
      <w:start w:val="1"/>
      <w:numFmt w:val="decimal"/>
      <w:lvlText w:val="%2."/>
      <w:lvlJc w:val="left"/>
      <w:pPr>
        <w:tabs>
          <w:tab w:val="num" w:pos="1440"/>
        </w:tabs>
        <w:ind w:left="1440" w:hanging="360"/>
      </w:pPr>
    </w:lvl>
    <w:lvl w:ilvl="2" w:tplc="0B4EFBC4">
      <w:start w:val="1"/>
      <w:numFmt w:val="decimal"/>
      <w:lvlText w:val="%3."/>
      <w:lvlJc w:val="left"/>
      <w:pPr>
        <w:tabs>
          <w:tab w:val="num" w:pos="2160"/>
        </w:tabs>
        <w:ind w:left="2160" w:hanging="360"/>
      </w:pPr>
    </w:lvl>
    <w:lvl w:ilvl="3" w:tplc="42146060">
      <w:start w:val="1"/>
      <w:numFmt w:val="decimal"/>
      <w:lvlText w:val="%4."/>
      <w:lvlJc w:val="left"/>
      <w:pPr>
        <w:tabs>
          <w:tab w:val="num" w:pos="2880"/>
        </w:tabs>
        <w:ind w:left="2880" w:hanging="360"/>
      </w:pPr>
    </w:lvl>
    <w:lvl w:ilvl="4" w:tplc="CC58D40E">
      <w:start w:val="1"/>
      <w:numFmt w:val="decimal"/>
      <w:lvlText w:val="%5."/>
      <w:lvlJc w:val="left"/>
      <w:pPr>
        <w:tabs>
          <w:tab w:val="num" w:pos="3600"/>
        </w:tabs>
        <w:ind w:left="3600" w:hanging="360"/>
      </w:pPr>
    </w:lvl>
    <w:lvl w:ilvl="5" w:tplc="DD14D7D0">
      <w:start w:val="1"/>
      <w:numFmt w:val="decimal"/>
      <w:lvlText w:val="%6."/>
      <w:lvlJc w:val="left"/>
      <w:pPr>
        <w:tabs>
          <w:tab w:val="num" w:pos="4320"/>
        </w:tabs>
        <w:ind w:left="4320" w:hanging="360"/>
      </w:pPr>
    </w:lvl>
    <w:lvl w:ilvl="6" w:tplc="FBE082F2">
      <w:start w:val="1"/>
      <w:numFmt w:val="decimal"/>
      <w:lvlText w:val="%7."/>
      <w:lvlJc w:val="left"/>
      <w:pPr>
        <w:tabs>
          <w:tab w:val="num" w:pos="5040"/>
        </w:tabs>
        <w:ind w:left="5040" w:hanging="360"/>
      </w:pPr>
    </w:lvl>
    <w:lvl w:ilvl="7" w:tplc="DFDA42C0">
      <w:start w:val="1"/>
      <w:numFmt w:val="decimal"/>
      <w:lvlText w:val="%8."/>
      <w:lvlJc w:val="left"/>
      <w:pPr>
        <w:tabs>
          <w:tab w:val="num" w:pos="5760"/>
        </w:tabs>
        <w:ind w:left="5760" w:hanging="360"/>
      </w:pPr>
    </w:lvl>
    <w:lvl w:ilvl="8" w:tplc="16B6B122">
      <w:start w:val="1"/>
      <w:numFmt w:val="decimal"/>
      <w:lvlText w:val="%9."/>
      <w:lvlJc w:val="left"/>
      <w:pPr>
        <w:tabs>
          <w:tab w:val="num" w:pos="6480"/>
        </w:tabs>
        <w:ind w:left="6480" w:hanging="360"/>
      </w:pPr>
    </w:lvl>
  </w:abstractNum>
  <w:abstractNum w:abstractNumId="13" w15:restartNumberingAfterBreak="0">
    <w:nsid w:val="19A91A15"/>
    <w:multiLevelType w:val="hybridMultilevel"/>
    <w:tmpl w:val="41AA8468"/>
    <w:lvl w:ilvl="0" w:tplc="C6B8F9BE">
      <w:start w:val="1"/>
      <w:numFmt w:val="decimal"/>
      <w:lvlText w:val="(%1)"/>
      <w:lvlJc w:val="left"/>
      <w:pPr>
        <w:ind w:left="480"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19E36233"/>
    <w:multiLevelType w:val="hybridMultilevel"/>
    <w:tmpl w:val="747AED30"/>
    <w:lvl w:ilvl="0" w:tplc="6304139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AEC0680"/>
    <w:multiLevelType w:val="hybridMultilevel"/>
    <w:tmpl w:val="2F52C694"/>
    <w:lvl w:ilvl="0" w:tplc="BD501686">
      <w:start w:val="1"/>
      <w:numFmt w:val="decimal"/>
      <w:lvlText w:val="%1."/>
      <w:lvlJc w:val="left"/>
      <w:pPr>
        <w:tabs>
          <w:tab w:val="num" w:pos="720"/>
        </w:tabs>
        <w:ind w:left="720" w:hanging="360"/>
      </w:pPr>
      <w:rPr>
        <w:color w:val="auto"/>
      </w:rPr>
    </w:lvl>
    <w:lvl w:ilvl="1" w:tplc="FE7C62FC">
      <w:start w:val="1"/>
      <w:numFmt w:val="decimal"/>
      <w:lvlText w:val="%2."/>
      <w:lvlJc w:val="left"/>
      <w:pPr>
        <w:tabs>
          <w:tab w:val="num" w:pos="1440"/>
        </w:tabs>
        <w:ind w:left="1440" w:hanging="360"/>
      </w:pPr>
    </w:lvl>
    <w:lvl w:ilvl="2" w:tplc="B1BCF350">
      <w:start w:val="1"/>
      <w:numFmt w:val="decimal"/>
      <w:lvlText w:val="%3."/>
      <w:lvlJc w:val="left"/>
      <w:pPr>
        <w:tabs>
          <w:tab w:val="num" w:pos="2160"/>
        </w:tabs>
        <w:ind w:left="2160" w:hanging="360"/>
      </w:pPr>
    </w:lvl>
    <w:lvl w:ilvl="3" w:tplc="EF4E41A2">
      <w:start w:val="1"/>
      <w:numFmt w:val="decimal"/>
      <w:lvlText w:val="%4."/>
      <w:lvlJc w:val="left"/>
      <w:pPr>
        <w:tabs>
          <w:tab w:val="num" w:pos="2880"/>
        </w:tabs>
        <w:ind w:left="2880" w:hanging="360"/>
      </w:pPr>
    </w:lvl>
    <w:lvl w:ilvl="4" w:tplc="64CA27F6">
      <w:start w:val="1"/>
      <w:numFmt w:val="decimal"/>
      <w:lvlText w:val="%5."/>
      <w:lvlJc w:val="left"/>
      <w:pPr>
        <w:tabs>
          <w:tab w:val="num" w:pos="3600"/>
        </w:tabs>
        <w:ind w:left="3600" w:hanging="360"/>
      </w:pPr>
    </w:lvl>
    <w:lvl w:ilvl="5" w:tplc="56822CB4">
      <w:start w:val="1"/>
      <w:numFmt w:val="decimal"/>
      <w:lvlText w:val="%6."/>
      <w:lvlJc w:val="left"/>
      <w:pPr>
        <w:tabs>
          <w:tab w:val="num" w:pos="4320"/>
        </w:tabs>
        <w:ind w:left="4320" w:hanging="360"/>
      </w:pPr>
    </w:lvl>
    <w:lvl w:ilvl="6" w:tplc="7F763C1C">
      <w:start w:val="1"/>
      <w:numFmt w:val="decimal"/>
      <w:lvlText w:val="%7."/>
      <w:lvlJc w:val="left"/>
      <w:pPr>
        <w:tabs>
          <w:tab w:val="num" w:pos="5040"/>
        </w:tabs>
        <w:ind w:left="5040" w:hanging="360"/>
      </w:pPr>
    </w:lvl>
    <w:lvl w:ilvl="7" w:tplc="7C8EC884">
      <w:start w:val="1"/>
      <w:numFmt w:val="decimal"/>
      <w:lvlText w:val="%8."/>
      <w:lvlJc w:val="left"/>
      <w:pPr>
        <w:tabs>
          <w:tab w:val="num" w:pos="5760"/>
        </w:tabs>
        <w:ind w:left="5760" w:hanging="360"/>
      </w:pPr>
    </w:lvl>
    <w:lvl w:ilvl="8" w:tplc="1C4262CE">
      <w:start w:val="1"/>
      <w:numFmt w:val="decimal"/>
      <w:lvlText w:val="%9."/>
      <w:lvlJc w:val="left"/>
      <w:pPr>
        <w:tabs>
          <w:tab w:val="num" w:pos="6480"/>
        </w:tabs>
        <w:ind w:left="6480" w:hanging="360"/>
      </w:pPr>
    </w:lvl>
  </w:abstractNum>
  <w:abstractNum w:abstractNumId="16" w15:restartNumberingAfterBreak="0">
    <w:nsid w:val="1B6642E4"/>
    <w:multiLevelType w:val="hybridMultilevel"/>
    <w:tmpl w:val="B740A0C6"/>
    <w:lvl w:ilvl="0" w:tplc="BC36F26A">
      <w:start w:val="1"/>
      <w:numFmt w:val="decimal"/>
      <w:lvlText w:val="%1."/>
      <w:lvlJc w:val="left"/>
      <w:pPr>
        <w:ind w:left="480" w:hanging="480"/>
      </w:pPr>
      <w:rPr>
        <w:rFonts w:cs="Times New Roman"/>
        <w:b w:val="0"/>
        <w:bCs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15:restartNumberingAfterBreak="0">
    <w:nsid w:val="1C714F0D"/>
    <w:multiLevelType w:val="hybridMultilevel"/>
    <w:tmpl w:val="022E2190"/>
    <w:lvl w:ilvl="0" w:tplc="F52A0AF6">
      <w:start w:val="1"/>
      <w:numFmt w:val="decimal"/>
      <w:lvlText w:val="%1."/>
      <w:lvlJc w:val="left"/>
      <w:pPr>
        <w:ind w:left="468" w:hanging="480"/>
      </w:pPr>
      <w:rPr>
        <w:color w:val="auto"/>
        <w:sz w:val="24"/>
        <w:szCs w:val="24"/>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8" w15:restartNumberingAfterBreak="0">
    <w:nsid w:val="1CB17AD9"/>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1EA12D23"/>
    <w:multiLevelType w:val="hybridMultilevel"/>
    <w:tmpl w:val="DDFE1E9A"/>
    <w:lvl w:ilvl="0" w:tplc="C6B8F9BE">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03" w:tentative="1">
      <w:start w:val="1"/>
      <w:numFmt w:val="bullet"/>
      <w:lvlText w:val=""/>
      <w:lvlJc w:val="left"/>
      <w:pPr>
        <w:tabs>
          <w:tab w:val="num" w:pos="1187"/>
        </w:tabs>
        <w:ind w:left="1187" w:hanging="480"/>
      </w:pPr>
      <w:rPr>
        <w:rFonts w:ascii="Wingdings" w:hAnsi="Wingdings" w:hint="default"/>
      </w:rPr>
    </w:lvl>
    <w:lvl w:ilvl="2" w:tplc="04090005" w:tentative="1">
      <w:start w:val="1"/>
      <w:numFmt w:val="bullet"/>
      <w:lvlText w:val=""/>
      <w:lvlJc w:val="left"/>
      <w:pPr>
        <w:tabs>
          <w:tab w:val="num" w:pos="1667"/>
        </w:tabs>
        <w:ind w:left="1667" w:hanging="480"/>
      </w:pPr>
      <w:rPr>
        <w:rFonts w:ascii="Wingdings" w:hAnsi="Wingdings" w:hint="default"/>
      </w:rPr>
    </w:lvl>
    <w:lvl w:ilvl="3" w:tplc="04090001" w:tentative="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20" w15:restartNumberingAfterBreak="0">
    <w:nsid w:val="204D5462"/>
    <w:multiLevelType w:val="hybridMultilevel"/>
    <w:tmpl w:val="8AE267E4"/>
    <w:lvl w:ilvl="0" w:tplc="04023B92">
      <w:start w:val="1"/>
      <w:numFmt w:val="decimal"/>
      <w:lvlText w:val="%1."/>
      <w:lvlJc w:val="left"/>
      <w:pPr>
        <w:tabs>
          <w:tab w:val="num" w:pos="720"/>
        </w:tabs>
        <w:ind w:left="720" w:hanging="360"/>
      </w:pPr>
      <w:rPr>
        <w:color w:val="auto"/>
      </w:rPr>
    </w:lvl>
    <w:lvl w:ilvl="1" w:tplc="4E0804C6">
      <w:start w:val="1"/>
      <w:numFmt w:val="decimal"/>
      <w:lvlText w:val="%2."/>
      <w:lvlJc w:val="left"/>
      <w:pPr>
        <w:tabs>
          <w:tab w:val="num" w:pos="1440"/>
        </w:tabs>
        <w:ind w:left="1440" w:hanging="360"/>
      </w:pPr>
    </w:lvl>
    <w:lvl w:ilvl="2" w:tplc="7B5CFBFE">
      <w:start w:val="1"/>
      <w:numFmt w:val="decimal"/>
      <w:lvlText w:val="%3."/>
      <w:lvlJc w:val="left"/>
      <w:pPr>
        <w:tabs>
          <w:tab w:val="num" w:pos="2160"/>
        </w:tabs>
        <w:ind w:left="2160" w:hanging="360"/>
      </w:pPr>
    </w:lvl>
    <w:lvl w:ilvl="3" w:tplc="ED64A44A">
      <w:start w:val="1"/>
      <w:numFmt w:val="decimal"/>
      <w:lvlText w:val="%4."/>
      <w:lvlJc w:val="left"/>
      <w:pPr>
        <w:tabs>
          <w:tab w:val="num" w:pos="2880"/>
        </w:tabs>
        <w:ind w:left="2880" w:hanging="360"/>
      </w:pPr>
    </w:lvl>
    <w:lvl w:ilvl="4" w:tplc="1A6E6548">
      <w:start w:val="1"/>
      <w:numFmt w:val="decimal"/>
      <w:lvlText w:val="%5."/>
      <w:lvlJc w:val="left"/>
      <w:pPr>
        <w:tabs>
          <w:tab w:val="num" w:pos="3600"/>
        </w:tabs>
        <w:ind w:left="3600" w:hanging="360"/>
      </w:pPr>
    </w:lvl>
    <w:lvl w:ilvl="5" w:tplc="D01A19A4">
      <w:start w:val="1"/>
      <w:numFmt w:val="decimal"/>
      <w:lvlText w:val="%6."/>
      <w:lvlJc w:val="left"/>
      <w:pPr>
        <w:tabs>
          <w:tab w:val="num" w:pos="4320"/>
        </w:tabs>
        <w:ind w:left="4320" w:hanging="360"/>
      </w:pPr>
    </w:lvl>
    <w:lvl w:ilvl="6" w:tplc="EAB25730">
      <w:start w:val="1"/>
      <w:numFmt w:val="decimal"/>
      <w:lvlText w:val="%7."/>
      <w:lvlJc w:val="left"/>
      <w:pPr>
        <w:tabs>
          <w:tab w:val="num" w:pos="5040"/>
        </w:tabs>
        <w:ind w:left="5040" w:hanging="360"/>
      </w:pPr>
    </w:lvl>
    <w:lvl w:ilvl="7" w:tplc="25AEE23C">
      <w:start w:val="1"/>
      <w:numFmt w:val="decimal"/>
      <w:lvlText w:val="%8."/>
      <w:lvlJc w:val="left"/>
      <w:pPr>
        <w:tabs>
          <w:tab w:val="num" w:pos="5760"/>
        </w:tabs>
        <w:ind w:left="5760" w:hanging="360"/>
      </w:pPr>
    </w:lvl>
    <w:lvl w:ilvl="8" w:tplc="CF6017DC">
      <w:start w:val="1"/>
      <w:numFmt w:val="decimal"/>
      <w:lvlText w:val="%9."/>
      <w:lvlJc w:val="left"/>
      <w:pPr>
        <w:tabs>
          <w:tab w:val="num" w:pos="6480"/>
        </w:tabs>
        <w:ind w:left="6480" w:hanging="360"/>
      </w:pPr>
    </w:lvl>
  </w:abstractNum>
  <w:abstractNum w:abstractNumId="21" w15:restartNumberingAfterBreak="0">
    <w:nsid w:val="209C4290"/>
    <w:multiLevelType w:val="hybridMultilevel"/>
    <w:tmpl w:val="03ECF59C"/>
    <w:lvl w:ilvl="0" w:tplc="DDA6AD54">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0D42CDC"/>
    <w:multiLevelType w:val="hybridMultilevel"/>
    <w:tmpl w:val="61EC27B0"/>
    <w:lvl w:ilvl="0" w:tplc="C6B8F9BE">
      <w:start w:val="1"/>
      <w:numFmt w:val="decimal"/>
      <w:lvlText w:val="(%1)"/>
      <w:lvlJc w:val="left"/>
      <w:pPr>
        <w:ind w:left="480" w:hanging="480"/>
      </w:pPr>
      <w:rPr>
        <w:rFonts w:ascii="Times New Roman" w:hAnsi="Times New Roman" w:cs="Times New Roman" w:hint="default"/>
        <w:color w:val="auto"/>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0FD34B4"/>
    <w:multiLevelType w:val="hybridMultilevel"/>
    <w:tmpl w:val="C176665A"/>
    <w:lvl w:ilvl="0" w:tplc="072C600E">
      <w:start w:val="1"/>
      <w:numFmt w:val="decimal"/>
      <w:lvlText w:val="%1."/>
      <w:lvlJc w:val="left"/>
      <w:pPr>
        <w:tabs>
          <w:tab w:val="num" w:pos="720"/>
        </w:tabs>
        <w:ind w:left="720" w:hanging="360"/>
      </w:pPr>
      <w:rPr>
        <w:color w:val="auto"/>
      </w:rPr>
    </w:lvl>
    <w:lvl w:ilvl="1" w:tplc="31923B46">
      <w:start w:val="1"/>
      <w:numFmt w:val="decimal"/>
      <w:lvlText w:val="%2."/>
      <w:lvlJc w:val="left"/>
      <w:pPr>
        <w:tabs>
          <w:tab w:val="num" w:pos="1440"/>
        </w:tabs>
        <w:ind w:left="1440" w:hanging="360"/>
      </w:pPr>
    </w:lvl>
    <w:lvl w:ilvl="2" w:tplc="6EB8151C">
      <w:start w:val="1"/>
      <w:numFmt w:val="decimal"/>
      <w:lvlText w:val="%3."/>
      <w:lvlJc w:val="left"/>
      <w:pPr>
        <w:tabs>
          <w:tab w:val="num" w:pos="2160"/>
        </w:tabs>
        <w:ind w:left="2160" w:hanging="360"/>
      </w:pPr>
    </w:lvl>
    <w:lvl w:ilvl="3" w:tplc="3A9E1BE4">
      <w:start w:val="1"/>
      <w:numFmt w:val="decimal"/>
      <w:lvlText w:val="%4."/>
      <w:lvlJc w:val="left"/>
      <w:pPr>
        <w:tabs>
          <w:tab w:val="num" w:pos="2880"/>
        </w:tabs>
        <w:ind w:left="2880" w:hanging="360"/>
      </w:pPr>
    </w:lvl>
    <w:lvl w:ilvl="4" w:tplc="7BB43434">
      <w:start w:val="1"/>
      <w:numFmt w:val="decimal"/>
      <w:lvlText w:val="%5."/>
      <w:lvlJc w:val="left"/>
      <w:pPr>
        <w:tabs>
          <w:tab w:val="num" w:pos="3600"/>
        </w:tabs>
        <w:ind w:left="3600" w:hanging="360"/>
      </w:pPr>
    </w:lvl>
    <w:lvl w:ilvl="5" w:tplc="156AC380">
      <w:start w:val="1"/>
      <w:numFmt w:val="decimal"/>
      <w:lvlText w:val="%6."/>
      <w:lvlJc w:val="left"/>
      <w:pPr>
        <w:tabs>
          <w:tab w:val="num" w:pos="4320"/>
        </w:tabs>
        <w:ind w:left="4320" w:hanging="360"/>
      </w:pPr>
    </w:lvl>
    <w:lvl w:ilvl="6" w:tplc="78B097CA">
      <w:start w:val="1"/>
      <w:numFmt w:val="decimal"/>
      <w:lvlText w:val="%7."/>
      <w:lvlJc w:val="left"/>
      <w:pPr>
        <w:tabs>
          <w:tab w:val="num" w:pos="5040"/>
        </w:tabs>
        <w:ind w:left="5040" w:hanging="360"/>
      </w:pPr>
    </w:lvl>
    <w:lvl w:ilvl="7" w:tplc="CD826C82">
      <w:start w:val="1"/>
      <w:numFmt w:val="decimal"/>
      <w:lvlText w:val="%8."/>
      <w:lvlJc w:val="left"/>
      <w:pPr>
        <w:tabs>
          <w:tab w:val="num" w:pos="5760"/>
        </w:tabs>
        <w:ind w:left="5760" w:hanging="360"/>
      </w:pPr>
    </w:lvl>
    <w:lvl w:ilvl="8" w:tplc="4A3065BC">
      <w:start w:val="1"/>
      <w:numFmt w:val="decimal"/>
      <w:lvlText w:val="%9."/>
      <w:lvlJc w:val="left"/>
      <w:pPr>
        <w:tabs>
          <w:tab w:val="num" w:pos="6480"/>
        </w:tabs>
        <w:ind w:left="6480" w:hanging="360"/>
      </w:pPr>
    </w:lvl>
  </w:abstractNum>
  <w:abstractNum w:abstractNumId="24" w15:restartNumberingAfterBreak="0">
    <w:nsid w:val="236F1129"/>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5" w15:restartNumberingAfterBreak="0">
    <w:nsid w:val="24045831"/>
    <w:multiLevelType w:val="hybridMultilevel"/>
    <w:tmpl w:val="9706513C"/>
    <w:lvl w:ilvl="0" w:tplc="C6B8F9BE">
      <w:start w:val="1"/>
      <w:numFmt w:val="decimal"/>
      <w:lvlText w:val="(%1)"/>
      <w:lvlJc w:val="left"/>
      <w:pPr>
        <w:ind w:left="136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4BB4A70"/>
    <w:multiLevelType w:val="hybridMultilevel"/>
    <w:tmpl w:val="6A5A59BE"/>
    <w:lvl w:ilvl="0" w:tplc="2BAE281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7" w15:restartNumberingAfterBreak="0">
    <w:nsid w:val="268F6938"/>
    <w:multiLevelType w:val="hybridMultilevel"/>
    <w:tmpl w:val="C696207C"/>
    <w:lvl w:ilvl="0" w:tplc="404E72C6">
      <w:start w:val="1"/>
      <w:numFmt w:val="lowerLetter"/>
      <w:lvlText w:val="%1."/>
      <w:lvlJc w:val="left"/>
      <w:pPr>
        <w:ind w:left="1421"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8476A08"/>
    <w:multiLevelType w:val="hybridMultilevel"/>
    <w:tmpl w:val="7FECEACA"/>
    <w:lvl w:ilvl="0" w:tplc="4EC66544">
      <w:start w:val="1"/>
      <w:numFmt w:val="decimal"/>
      <w:lvlText w:val="(%1)"/>
      <w:lvlJc w:val="left"/>
      <w:pPr>
        <w:tabs>
          <w:tab w:val="num" w:pos="624"/>
        </w:tabs>
        <w:ind w:left="624" w:hanging="397"/>
      </w:pPr>
      <w:rPr>
        <w:rFonts w:hint="eastAsia"/>
        <w:color w:val="auto"/>
        <w:sz w:val="24"/>
      </w:rPr>
    </w:lvl>
    <w:lvl w:ilvl="1" w:tplc="04090003">
      <w:start w:val="1"/>
      <w:numFmt w:val="bullet"/>
      <w:lvlText w:val=""/>
      <w:lvlJc w:val="left"/>
      <w:pPr>
        <w:tabs>
          <w:tab w:val="num" w:pos="1187"/>
        </w:tabs>
        <w:ind w:left="1187" w:hanging="480"/>
      </w:pPr>
      <w:rPr>
        <w:rFonts w:ascii="Wingdings" w:hAnsi="Wingdings" w:hint="default"/>
      </w:rPr>
    </w:lvl>
    <w:lvl w:ilvl="2" w:tplc="FCE0C9E0">
      <w:start w:val="1"/>
      <w:numFmt w:val="bullet"/>
      <w:lvlText w:val=""/>
      <w:lvlJc w:val="left"/>
      <w:pPr>
        <w:tabs>
          <w:tab w:val="num" w:pos="1414"/>
        </w:tabs>
        <w:ind w:left="1414" w:hanging="227"/>
      </w:pPr>
      <w:rPr>
        <w:rFonts w:ascii="Wingdings" w:hAnsi="Wingdings" w:hint="default"/>
        <w:color w:val="auto"/>
        <w:sz w:val="24"/>
      </w:rPr>
    </w:lvl>
    <w:lvl w:ilvl="3" w:tplc="0409000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29" w15:restartNumberingAfterBreak="0">
    <w:nsid w:val="2A1B17B9"/>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15:restartNumberingAfterBreak="0">
    <w:nsid w:val="2A621988"/>
    <w:multiLevelType w:val="hybridMultilevel"/>
    <w:tmpl w:val="0402FE58"/>
    <w:lvl w:ilvl="0" w:tplc="2F0AE632">
      <w:start w:val="1"/>
      <w:numFmt w:val="decimal"/>
      <w:lvlText w:val="%1."/>
      <w:lvlJc w:val="left"/>
      <w:pPr>
        <w:ind w:left="480" w:hanging="480"/>
      </w:pPr>
      <w:rPr>
        <w:rFonts w:cs="Times New Roman"/>
        <w:b w:val="0"/>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2BCD2525"/>
    <w:multiLevelType w:val="hybridMultilevel"/>
    <w:tmpl w:val="B4A242BE"/>
    <w:lvl w:ilvl="0" w:tplc="C2F0FAE8">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BF813F7"/>
    <w:multiLevelType w:val="hybridMultilevel"/>
    <w:tmpl w:val="361A1502"/>
    <w:lvl w:ilvl="0" w:tplc="404E72C6">
      <w:start w:val="1"/>
      <w:numFmt w:val="lowerLetter"/>
      <w:lvlText w:val="%1."/>
      <w:lvlJc w:val="left"/>
      <w:pPr>
        <w:ind w:left="1200" w:hanging="360"/>
      </w:pPr>
      <w:rPr>
        <w:rFonts w:ascii="Times New Roman" w:hAnsi="Times New Roman" w:cs="Times New Roman" w:hint="default"/>
        <w:color w:val="auto"/>
      </w:rPr>
    </w:lvl>
    <w:lvl w:ilvl="1" w:tplc="04090019">
      <w:start w:val="1"/>
      <w:numFmt w:val="ideographTraditional"/>
      <w:lvlText w:val="%2、"/>
      <w:lvlJc w:val="left"/>
      <w:pPr>
        <w:ind w:left="1800" w:hanging="480"/>
      </w:pPr>
      <w:rPr>
        <w:rFonts w:cs="Times New Roman"/>
      </w:rPr>
    </w:lvl>
    <w:lvl w:ilvl="2" w:tplc="0409001B">
      <w:start w:val="1"/>
      <w:numFmt w:val="lowerRoman"/>
      <w:lvlText w:val="%3."/>
      <w:lvlJc w:val="right"/>
      <w:pPr>
        <w:ind w:left="2280" w:hanging="480"/>
      </w:pPr>
      <w:rPr>
        <w:rFonts w:cs="Times New Roman"/>
      </w:rPr>
    </w:lvl>
    <w:lvl w:ilvl="3" w:tplc="0409000F">
      <w:start w:val="1"/>
      <w:numFmt w:val="decimal"/>
      <w:lvlText w:val="%4."/>
      <w:lvlJc w:val="left"/>
      <w:pPr>
        <w:ind w:left="2760" w:hanging="480"/>
      </w:pPr>
      <w:rPr>
        <w:rFonts w:cs="Times New Roman"/>
      </w:rPr>
    </w:lvl>
    <w:lvl w:ilvl="4" w:tplc="04090019">
      <w:start w:val="1"/>
      <w:numFmt w:val="ideographTraditional"/>
      <w:lvlText w:val="%5、"/>
      <w:lvlJc w:val="left"/>
      <w:pPr>
        <w:ind w:left="3240" w:hanging="480"/>
      </w:pPr>
      <w:rPr>
        <w:rFonts w:cs="Times New Roman"/>
      </w:rPr>
    </w:lvl>
    <w:lvl w:ilvl="5" w:tplc="0409001B">
      <w:start w:val="1"/>
      <w:numFmt w:val="lowerRoman"/>
      <w:lvlText w:val="%6."/>
      <w:lvlJc w:val="right"/>
      <w:pPr>
        <w:ind w:left="3720" w:hanging="480"/>
      </w:pPr>
      <w:rPr>
        <w:rFonts w:cs="Times New Roman"/>
      </w:rPr>
    </w:lvl>
    <w:lvl w:ilvl="6" w:tplc="0409000F">
      <w:start w:val="1"/>
      <w:numFmt w:val="decimal"/>
      <w:lvlText w:val="%7."/>
      <w:lvlJc w:val="left"/>
      <w:pPr>
        <w:ind w:left="4200" w:hanging="480"/>
      </w:pPr>
      <w:rPr>
        <w:rFonts w:cs="Times New Roman"/>
      </w:rPr>
    </w:lvl>
    <w:lvl w:ilvl="7" w:tplc="04090019">
      <w:start w:val="1"/>
      <w:numFmt w:val="ideographTraditional"/>
      <w:lvlText w:val="%8、"/>
      <w:lvlJc w:val="left"/>
      <w:pPr>
        <w:ind w:left="4680" w:hanging="480"/>
      </w:pPr>
      <w:rPr>
        <w:rFonts w:cs="Times New Roman"/>
      </w:rPr>
    </w:lvl>
    <w:lvl w:ilvl="8" w:tplc="0409001B">
      <w:start w:val="1"/>
      <w:numFmt w:val="lowerRoman"/>
      <w:lvlText w:val="%9."/>
      <w:lvlJc w:val="right"/>
      <w:pPr>
        <w:ind w:left="5160" w:hanging="480"/>
      </w:pPr>
      <w:rPr>
        <w:rFonts w:cs="Times New Roman"/>
      </w:rPr>
    </w:lvl>
  </w:abstractNum>
  <w:abstractNum w:abstractNumId="33" w15:restartNumberingAfterBreak="0">
    <w:nsid w:val="2C4107F8"/>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4" w15:restartNumberingAfterBreak="0">
    <w:nsid w:val="2F8A6DA9"/>
    <w:multiLevelType w:val="hybridMultilevel"/>
    <w:tmpl w:val="ED34753A"/>
    <w:lvl w:ilvl="0" w:tplc="906C216E">
      <w:start w:val="1"/>
      <w:numFmt w:val="decimal"/>
      <w:lvlText w:val="(%1)"/>
      <w:lvlJc w:val="left"/>
      <w:pPr>
        <w:tabs>
          <w:tab w:val="num" w:pos="479"/>
        </w:tabs>
        <w:ind w:left="479" w:hanging="227"/>
      </w:pPr>
      <w:rPr>
        <w:rFonts w:ascii="Times New Roman" w:hAnsi="Times New Roman" w:cs="Times New Roman" w:hint="default"/>
        <w:color w:val="auto"/>
        <w:sz w:val="24"/>
        <w:szCs w:val="24"/>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35" w15:restartNumberingAfterBreak="0">
    <w:nsid w:val="2FA75C7B"/>
    <w:multiLevelType w:val="hybridMultilevel"/>
    <w:tmpl w:val="7FECEACA"/>
    <w:lvl w:ilvl="0" w:tplc="4EC66544">
      <w:start w:val="1"/>
      <w:numFmt w:val="decimal"/>
      <w:lvlText w:val="(%1)"/>
      <w:lvlJc w:val="left"/>
      <w:pPr>
        <w:tabs>
          <w:tab w:val="num" w:pos="624"/>
        </w:tabs>
        <w:ind w:left="624" w:hanging="397"/>
      </w:pPr>
      <w:rPr>
        <w:rFonts w:hint="eastAsia"/>
        <w:color w:val="auto"/>
        <w:sz w:val="24"/>
      </w:rPr>
    </w:lvl>
    <w:lvl w:ilvl="1" w:tplc="04090003">
      <w:start w:val="1"/>
      <w:numFmt w:val="bullet"/>
      <w:lvlText w:val=""/>
      <w:lvlJc w:val="left"/>
      <w:pPr>
        <w:tabs>
          <w:tab w:val="num" w:pos="1187"/>
        </w:tabs>
        <w:ind w:left="1187" w:hanging="480"/>
      </w:pPr>
      <w:rPr>
        <w:rFonts w:ascii="Wingdings" w:hAnsi="Wingdings" w:hint="default"/>
      </w:rPr>
    </w:lvl>
    <w:lvl w:ilvl="2" w:tplc="FCE0C9E0">
      <w:start w:val="1"/>
      <w:numFmt w:val="bullet"/>
      <w:lvlText w:val=""/>
      <w:lvlJc w:val="left"/>
      <w:pPr>
        <w:tabs>
          <w:tab w:val="num" w:pos="1414"/>
        </w:tabs>
        <w:ind w:left="1414" w:hanging="227"/>
      </w:pPr>
      <w:rPr>
        <w:rFonts w:ascii="Wingdings" w:hAnsi="Wingdings" w:hint="default"/>
        <w:color w:val="auto"/>
        <w:sz w:val="24"/>
      </w:rPr>
    </w:lvl>
    <w:lvl w:ilvl="3" w:tplc="0409000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36" w15:restartNumberingAfterBreak="0">
    <w:nsid w:val="30C776BE"/>
    <w:multiLevelType w:val="hybridMultilevel"/>
    <w:tmpl w:val="5E9866AA"/>
    <w:lvl w:ilvl="0" w:tplc="C6B8F9BE">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03" w:tentative="1">
      <w:start w:val="1"/>
      <w:numFmt w:val="bullet"/>
      <w:lvlText w:val=""/>
      <w:lvlJc w:val="left"/>
      <w:pPr>
        <w:tabs>
          <w:tab w:val="num" w:pos="1187"/>
        </w:tabs>
        <w:ind w:left="1187" w:hanging="480"/>
      </w:pPr>
      <w:rPr>
        <w:rFonts w:ascii="Wingdings" w:hAnsi="Wingdings" w:hint="default"/>
      </w:rPr>
    </w:lvl>
    <w:lvl w:ilvl="2" w:tplc="04090005" w:tentative="1">
      <w:start w:val="1"/>
      <w:numFmt w:val="bullet"/>
      <w:lvlText w:val=""/>
      <w:lvlJc w:val="left"/>
      <w:pPr>
        <w:tabs>
          <w:tab w:val="num" w:pos="1667"/>
        </w:tabs>
        <w:ind w:left="1667" w:hanging="480"/>
      </w:pPr>
      <w:rPr>
        <w:rFonts w:ascii="Wingdings" w:hAnsi="Wingdings" w:hint="default"/>
      </w:rPr>
    </w:lvl>
    <w:lvl w:ilvl="3" w:tplc="04090001" w:tentative="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37" w15:restartNumberingAfterBreak="0">
    <w:nsid w:val="34915269"/>
    <w:multiLevelType w:val="hybridMultilevel"/>
    <w:tmpl w:val="6A5A59BE"/>
    <w:lvl w:ilvl="0" w:tplc="2BAE281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8" w15:restartNumberingAfterBreak="0">
    <w:nsid w:val="36D661DC"/>
    <w:multiLevelType w:val="hybridMultilevel"/>
    <w:tmpl w:val="762020C8"/>
    <w:lvl w:ilvl="0" w:tplc="05002FBC">
      <w:start w:val="1"/>
      <w:numFmt w:val="decimal"/>
      <w:lvlText w:val="%1."/>
      <w:lvlJc w:val="left"/>
      <w:pPr>
        <w:tabs>
          <w:tab w:val="num" w:pos="720"/>
        </w:tabs>
        <w:ind w:left="720" w:hanging="360"/>
      </w:pPr>
      <w:rPr>
        <w:color w:val="auto"/>
      </w:rPr>
    </w:lvl>
    <w:lvl w:ilvl="1" w:tplc="B748D526">
      <w:start w:val="1"/>
      <w:numFmt w:val="decimal"/>
      <w:lvlText w:val="%2."/>
      <w:lvlJc w:val="left"/>
      <w:pPr>
        <w:tabs>
          <w:tab w:val="num" w:pos="1440"/>
        </w:tabs>
        <w:ind w:left="1440" w:hanging="360"/>
      </w:pPr>
    </w:lvl>
    <w:lvl w:ilvl="2" w:tplc="90F0F55E">
      <w:start w:val="1"/>
      <w:numFmt w:val="decimal"/>
      <w:lvlText w:val="%3."/>
      <w:lvlJc w:val="left"/>
      <w:pPr>
        <w:tabs>
          <w:tab w:val="num" w:pos="2160"/>
        </w:tabs>
        <w:ind w:left="2160" w:hanging="360"/>
      </w:pPr>
    </w:lvl>
    <w:lvl w:ilvl="3" w:tplc="ABF8F6CA">
      <w:start w:val="1"/>
      <w:numFmt w:val="decimal"/>
      <w:lvlText w:val="%4."/>
      <w:lvlJc w:val="left"/>
      <w:pPr>
        <w:tabs>
          <w:tab w:val="num" w:pos="2880"/>
        </w:tabs>
        <w:ind w:left="2880" w:hanging="360"/>
      </w:pPr>
    </w:lvl>
    <w:lvl w:ilvl="4" w:tplc="5C545602">
      <w:start w:val="1"/>
      <w:numFmt w:val="decimal"/>
      <w:lvlText w:val="%5."/>
      <w:lvlJc w:val="left"/>
      <w:pPr>
        <w:tabs>
          <w:tab w:val="num" w:pos="3600"/>
        </w:tabs>
        <w:ind w:left="3600" w:hanging="360"/>
      </w:pPr>
    </w:lvl>
    <w:lvl w:ilvl="5" w:tplc="029465EE">
      <w:start w:val="1"/>
      <w:numFmt w:val="decimal"/>
      <w:lvlText w:val="%6."/>
      <w:lvlJc w:val="left"/>
      <w:pPr>
        <w:tabs>
          <w:tab w:val="num" w:pos="4320"/>
        </w:tabs>
        <w:ind w:left="4320" w:hanging="360"/>
      </w:pPr>
    </w:lvl>
    <w:lvl w:ilvl="6" w:tplc="C2AAAA8A">
      <w:start w:val="1"/>
      <w:numFmt w:val="decimal"/>
      <w:lvlText w:val="%7."/>
      <w:lvlJc w:val="left"/>
      <w:pPr>
        <w:tabs>
          <w:tab w:val="num" w:pos="5040"/>
        </w:tabs>
        <w:ind w:left="5040" w:hanging="360"/>
      </w:pPr>
    </w:lvl>
    <w:lvl w:ilvl="7" w:tplc="06B47B24">
      <w:start w:val="1"/>
      <w:numFmt w:val="decimal"/>
      <w:lvlText w:val="%8."/>
      <w:lvlJc w:val="left"/>
      <w:pPr>
        <w:tabs>
          <w:tab w:val="num" w:pos="5760"/>
        </w:tabs>
        <w:ind w:left="5760" w:hanging="360"/>
      </w:pPr>
    </w:lvl>
    <w:lvl w:ilvl="8" w:tplc="9568615C">
      <w:start w:val="1"/>
      <w:numFmt w:val="decimal"/>
      <w:lvlText w:val="%9."/>
      <w:lvlJc w:val="left"/>
      <w:pPr>
        <w:tabs>
          <w:tab w:val="num" w:pos="6480"/>
        </w:tabs>
        <w:ind w:left="6480" w:hanging="360"/>
      </w:pPr>
    </w:lvl>
  </w:abstractNum>
  <w:abstractNum w:abstractNumId="39" w15:restartNumberingAfterBreak="0">
    <w:nsid w:val="37881A68"/>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0" w15:restartNumberingAfterBreak="0">
    <w:nsid w:val="37FF5FA5"/>
    <w:multiLevelType w:val="hybridMultilevel"/>
    <w:tmpl w:val="ED34753A"/>
    <w:lvl w:ilvl="0" w:tplc="906C216E">
      <w:start w:val="1"/>
      <w:numFmt w:val="decimal"/>
      <w:lvlText w:val="(%1)"/>
      <w:lvlJc w:val="left"/>
      <w:pPr>
        <w:tabs>
          <w:tab w:val="num" w:pos="479"/>
        </w:tabs>
        <w:ind w:left="479" w:hanging="227"/>
      </w:pPr>
      <w:rPr>
        <w:rFonts w:ascii="Times New Roman" w:hAnsi="Times New Roman" w:cs="Times New Roman" w:hint="default"/>
        <w:color w:val="auto"/>
        <w:sz w:val="24"/>
        <w:szCs w:val="24"/>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41" w15:restartNumberingAfterBreak="0">
    <w:nsid w:val="39E23F8D"/>
    <w:multiLevelType w:val="hybridMultilevel"/>
    <w:tmpl w:val="965A9B74"/>
    <w:lvl w:ilvl="0" w:tplc="3572DE40">
      <w:start w:val="1"/>
      <w:numFmt w:val="decimal"/>
      <w:lvlText w:val="%1."/>
      <w:lvlJc w:val="left"/>
      <w:pPr>
        <w:tabs>
          <w:tab w:val="num" w:pos="720"/>
        </w:tabs>
        <w:ind w:left="720" w:hanging="360"/>
      </w:pPr>
      <w:rPr>
        <w:color w:val="FF0000"/>
      </w:rPr>
    </w:lvl>
    <w:lvl w:ilvl="1" w:tplc="B748D526">
      <w:start w:val="1"/>
      <w:numFmt w:val="decimal"/>
      <w:lvlText w:val="%2."/>
      <w:lvlJc w:val="left"/>
      <w:pPr>
        <w:tabs>
          <w:tab w:val="num" w:pos="1440"/>
        </w:tabs>
        <w:ind w:left="1440" w:hanging="360"/>
      </w:pPr>
    </w:lvl>
    <w:lvl w:ilvl="2" w:tplc="90F0F55E">
      <w:start w:val="1"/>
      <w:numFmt w:val="decimal"/>
      <w:lvlText w:val="%3."/>
      <w:lvlJc w:val="left"/>
      <w:pPr>
        <w:tabs>
          <w:tab w:val="num" w:pos="2160"/>
        </w:tabs>
        <w:ind w:left="2160" w:hanging="360"/>
      </w:pPr>
    </w:lvl>
    <w:lvl w:ilvl="3" w:tplc="ABF8F6CA">
      <w:start w:val="1"/>
      <w:numFmt w:val="decimal"/>
      <w:lvlText w:val="%4."/>
      <w:lvlJc w:val="left"/>
      <w:pPr>
        <w:tabs>
          <w:tab w:val="num" w:pos="2880"/>
        </w:tabs>
        <w:ind w:left="2880" w:hanging="360"/>
      </w:pPr>
    </w:lvl>
    <w:lvl w:ilvl="4" w:tplc="5C545602">
      <w:start w:val="1"/>
      <w:numFmt w:val="decimal"/>
      <w:lvlText w:val="%5."/>
      <w:lvlJc w:val="left"/>
      <w:pPr>
        <w:tabs>
          <w:tab w:val="num" w:pos="3600"/>
        </w:tabs>
        <w:ind w:left="3600" w:hanging="360"/>
      </w:pPr>
    </w:lvl>
    <w:lvl w:ilvl="5" w:tplc="029465EE">
      <w:start w:val="1"/>
      <w:numFmt w:val="decimal"/>
      <w:lvlText w:val="%6."/>
      <w:lvlJc w:val="left"/>
      <w:pPr>
        <w:tabs>
          <w:tab w:val="num" w:pos="4320"/>
        </w:tabs>
        <w:ind w:left="4320" w:hanging="360"/>
      </w:pPr>
    </w:lvl>
    <w:lvl w:ilvl="6" w:tplc="C2AAAA8A">
      <w:start w:val="1"/>
      <w:numFmt w:val="decimal"/>
      <w:lvlText w:val="%7."/>
      <w:lvlJc w:val="left"/>
      <w:pPr>
        <w:tabs>
          <w:tab w:val="num" w:pos="5040"/>
        </w:tabs>
        <w:ind w:left="5040" w:hanging="360"/>
      </w:pPr>
    </w:lvl>
    <w:lvl w:ilvl="7" w:tplc="06B47B24">
      <w:start w:val="1"/>
      <w:numFmt w:val="decimal"/>
      <w:lvlText w:val="%8."/>
      <w:lvlJc w:val="left"/>
      <w:pPr>
        <w:tabs>
          <w:tab w:val="num" w:pos="5760"/>
        </w:tabs>
        <w:ind w:left="5760" w:hanging="360"/>
      </w:pPr>
    </w:lvl>
    <w:lvl w:ilvl="8" w:tplc="9568615C">
      <w:start w:val="1"/>
      <w:numFmt w:val="decimal"/>
      <w:lvlText w:val="%9."/>
      <w:lvlJc w:val="left"/>
      <w:pPr>
        <w:tabs>
          <w:tab w:val="num" w:pos="6480"/>
        </w:tabs>
        <w:ind w:left="6480" w:hanging="360"/>
      </w:pPr>
    </w:lvl>
  </w:abstractNum>
  <w:abstractNum w:abstractNumId="42" w15:restartNumberingAfterBreak="0">
    <w:nsid w:val="3C8A3E92"/>
    <w:multiLevelType w:val="hybridMultilevel"/>
    <w:tmpl w:val="EB026726"/>
    <w:lvl w:ilvl="0" w:tplc="BA829D46">
      <w:start w:val="1"/>
      <w:numFmt w:val="decimal"/>
      <w:lvlText w:val="(%1)"/>
      <w:lvlJc w:val="left"/>
      <w:pPr>
        <w:ind w:left="720" w:hanging="480"/>
      </w:pPr>
      <w:rPr>
        <w:rFonts w:hint="eastAsia"/>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15:restartNumberingAfterBreak="0">
    <w:nsid w:val="3FDB7D10"/>
    <w:multiLevelType w:val="hybridMultilevel"/>
    <w:tmpl w:val="E786A57A"/>
    <w:lvl w:ilvl="0" w:tplc="386E5BEE">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34E3C26"/>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5" w15:restartNumberingAfterBreak="0">
    <w:nsid w:val="4377701E"/>
    <w:multiLevelType w:val="hybridMultilevel"/>
    <w:tmpl w:val="0E320E74"/>
    <w:lvl w:ilvl="0" w:tplc="BA6EA242">
      <w:start w:val="1"/>
      <w:numFmt w:val="decimal"/>
      <w:lvlText w:val="1.2.%1"/>
      <w:lvlJc w:val="left"/>
      <w:pPr>
        <w:ind w:left="499" w:hanging="480"/>
      </w:pPr>
      <w:rPr>
        <w:rFonts w:cs="Times New Roman" w:hint="eastAsia"/>
        <w:color w:val="auto"/>
      </w:rPr>
    </w:lvl>
    <w:lvl w:ilvl="1" w:tplc="75EAF888">
      <w:start w:val="1"/>
      <w:numFmt w:val="lowerLetter"/>
      <w:lvlText w:val="%2."/>
      <w:lvlJc w:val="left"/>
      <w:pPr>
        <w:ind w:left="979" w:hanging="480"/>
      </w:pPr>
      <w:rPr>
        <w:rFonts w:cs="Times New Roman" w:hint="eastAsia"/>
      </w:rPr>
    </w:lvl>
    <w:lvl w:ilvl="2" w:tplc="0409001B" w:tentative="1">
      <w:start w:val="1"/>
      <w:numFmt w:val="lowerRoman"/>
      <w:lvlText w:val="%3."/>
      <w:lvlJc w:val="right"/>
      <w:pPr>
        <w:ind w:left="1459" w:hanging="480"/>
      </w:pPr>
      <w:rPr>
        <w:rFonts w:cs="Times New Roman"/>
      </w:rPr>
    </w:lvl>
    <w:lvl w:ilvl="3" w:tplc="0409000F" w:tentative="1">
      <w:start w:val="1"/>
      <w:numFmt w:val="decimal"/>
      <w:lvlText w:val="%4."/>
      <w:lvlJc w:val="left"/>
      <w:pPr>
        <w:ind w:left="1939" w:hanging="480"/>
      </w:pPr>
      <w:rPr>
        <w:rFonts w:cs="Times New Roman"/>
      </w:rPr>
    </w:lvl>
    <w:lvl w:ilvl="4" w:tplc="04090019" w:tentative="1">
      <w:start w:val="1"/>
      <w:numFmt w:val="ideographTraditional"/>
      <w:lvlText w:val="%5、"/>
      <w:lvlJc w:val="left"/>
      <w:pPr>
        <w:ind w:left="2419" w:hanging="480"/>
      </w:pPr>
      <w:rPr>
        <w:rFonts w:cs="Times New Roman"/>
      </w:rPr>
    </w:lvl>
    <w:lvl w:ilvl="5" w:tplc="0409001B" w:tentative="1">
      <w:start w:val="1"/>
      <w:numFmt w:val="lowerRoman"/>
      <w:lvlText w:val="%6."/>
      <w:lvlJc w:val="right"/>
      <w:pPr>
        <w:ind w:left="2899" w:hanging="480"/>
      </w:pPr>
      <w:rPr>
        <w:rFonts w:cs="Times New Roman"/>
      </w:rPr>
    </w:lvl>
    <w:lvl w:ilvl="6" w:tplc="0409000F" w:tentative="1">
      <w:start w:val="1"/>
      <w:numFmt w:val="decimal"/>
      <w:lvlText w:val="%7."/>
      <w:lvlJc w:val="left"/>
      <w:pPr>
        <w:ind w:left="3379" w:hanging="480"/>
      </w:pPr>
      <w:rPr>
        <w:rFonts w:cs="Times New Roman"/>
      </w:rPr>
    </w:lvl>
    <w:lvl w:ilvl="7" w:tplc="04090019" w:tentative="1">
      <w:start w:val="1"/>
      <w:numFmt w:val="ideographTraditional"/>
      <w:lvlText w:val="%8、"/>
      <w:lvlJc w:val="left"/>
      <w:pPr>
        <w:ind w:left="3859" w:hanging="480"/>
      </w:pPr>
      <w:rPr>
        <w:rFonts w:cs="Times New Roman"/>
      </w:rPr>
    </w:lvl>
    <w:lvl w:ilvl="8" w:tplc="0409001B" w:tentative="1">
      <w:start w:val="1"/>
      <w:numFmt w:val="lowerRoman"/>
      <w:lvlText w:val="%9."/>
      <w:lvlJc w:val="right"/>
      <w:pPr>
        <w:ind w:left="4339" w:hanging="480"/>
      </w:pPr>
      <w:rPr>
        <w:rFonts w:cs="Times New Roman"/>
      </w:rPr>
    </w:lvl>
  </w:abstractNum>
  <w:abstractNum w:abstractNumId="46" w15:restartNumberingAfterBreak="0">
    <w:nsid w:val="43A01FD7"/>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7" w15:restartNumberingAfterBreak="0">
    <w:nsid w:val="451F68DF"/>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8" w15:restartNumberingAfterBreak="0">
    <w:nsid w:val="47CE71EE"/>
    <w:multiLevelType w:val="hybridMultilevel"/>
    <w:tmpl w:val="5E9866AA"/>
    <w:lvl w:ilvl="0" w:tplc="C6B8F9BE">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03" w:tentative="1">
      <w:start w:val="1"/>
      <w:numFmt w:val="bullet"/>
      <w:lvlText w:val=""/>
      <w:lvlJc w:val="left"/>
      <w:pPr>
        <w:tabs>
          <w:tab w:val="num" w:pos="1187"/>
        </w:tabs>
        <w:ind w:left="1187" w:hanging="480"/>
      </w:pPr>
      <w:rPr>
        <w:rFonts w:ascii="Wingdings" w:hAnsi="Wingdings" w:hint="default"/>
      </w:rPr>
    </w:lvl>
    <w:lvl w:ilvl="2" w:tplc="04090005" w:tentative="1">
      <w:start w:val="1"/>
      <w:numFmt w:val="bullet"/>
      <w:lvlText w:val=""/>
      <w:lvlJc w:val="left"/>
      <w:pPr>
        <w:tabs>
          <w:tab w:val="num" w:pos="1667"/>
        </w:tabs>
        <w:ind w:left="1667" w:hanging="480"/>
      </w:pPr>
      <w:rPr>
        <w:rFonts w:ascii="Wingdings" w:hAnsi="Wingdings" w:hint="default"/>
      </w:rPr>
    </w:lvl>
    <w:lvl w:ilvl="3" w:tplc="04090001" w:tentative="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49" w15:restartNumberingAfterBreak="0">
    <w:nsid w:val="4AAB45CB"/>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0" w15:restartNumberingAfterBreak="0">
    <w:nsid w:val="4AF97C83"/>
    <w:multiLevelType w:val="hybridMultilevel"/>
    <w:tmpl w:val="EBC21A10"/>
    <w:lvl w:ilvl="0" w:tplc="2CBA2972">
      <w:start w:val="1"/>
      <w:numFmt w:val="decimal"/>
      <w:lvlText w:val="%1."/>
      <w:lvlJc w:val="left"/>
      <w:pPr>
        <w:ind w:left="480" w:hanging="480"/>
      </w:pPr>
      <w:rPr>
        <w:rFonts w:cs="Times New Roman"/>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1" w15:restartNumberingAfterBreak="0">
    <w:nsid w:val="4C761770"/>
    <w:multiLevelType w:val="hybridMultilevel"/>
    <w:tmpl w:val="5C1C0A04"/>
    <w:lvl w:ilvl="0" w:tplc="9F8EB066">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52B40C84"/>
    <w:multiLevelType w:val="hybridMultilevel"/>
    <w:tmpl w:val="5C1C0A04"/>
    <w:lvl w:ilvl="0" w:tplc="9F8EB066">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53A22A4F"/>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4" w15:restartNumberingAfterBreak="0">
    <w:nsid w:val="541F0259"/>
    <w:multiLevelType w:val="hybridMultilevel"/>
    <w:tmpl w:val="EBC21A10"/>
    <w:lvl w:ilvl="0" w:tplc="2CBA2972">
      <w:start w:val="1"/>
      <w:numFmt w:val="decimal"/>
      <w:lvlText w:val="%1."/>
      <w:lvlJc w:val="left"/>
      <w:pPr>
        <w:ind w:left="480" w:hanging="480"/>
      </w:pPr>
      <w:rPr>
        <w:rFonts w:cs="Times New Roman"/>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5" w15:restartNumberingAfterBreak="0">
    <w:nsid w:val="54783CAF"/>
    <w:multiLevelType w:val="hybridMultilevel"/>
    <w:tmpl w:val="8D347526"/>
    <w:lvl w:ilvl="0" w:tplc="B93847DC">
      <w:start w:val="1"/>
      <w:numFmt w:val="decimal"/>
      <w:lvlText w:val="1.2.%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15:restartNumberingAfterBreak="0">
    <w:nsid w:val="5BAC1652"/>
    <w:multiLevelType w:val="hybridMultilevel"/>
    <w:tmpl w:val="E1FACD8A"/>
    <w:lvl w:ilvl="0" w:tplc="9BE62F7A">
      <w:start w:val="1"/>
      <w:numFmt w:val="decimal"/>
      <w:lvlText w:val="%1."/>
      <w:lvlJc w:val="left"/>
      <w:pPr>
        <w:tabs>
          <w:tab w:val="num" w:pos="720"/>
        </w:tabs>
        <w:ind w:left="720" w:hanging="360"/>
      </w:pPr>
    </w:lvl>
    <w:lvl w:ilvl="1" w:tplc="CBD05FEE">
      <w:start w:val="1"/>
      <w:numFmt w:val="decimal"/>
      <w:lvlText w:val="%2."/>
      <w:lvlJc w:val="left"/>
      <w:pPr>
        <w:tabs>
          <w:tab w:val="num" w:pos="1440"/>
        </w:tabs>
        <w:ind w:left="1440" w:hanging="360"/>
      </w:pPr>
    </w:lvl>
    <w:lvl w:ilvl="2" w:tplc="CB2CDD66">
      <w:start w:val="1"/>
      <w:numFmt w:val="decimal"/>
      <w:lvlText w:val="%3."/>
      <w:lvlJc w:val="left"/>
      <w:pPr>
        <w:tabs>
          <w:tab w:val="num" w:pos="2160"/>
        </w:tabs>
        <w:ind w:left="2160" w:hanging="360"/>
      </w:pPr>
    </w:lvl>
    <w:lvl w:ilvl="3" w:tplc="473670C6">
      <w:start w:val="1"/>
      <w:numFmt w:val="decimal"/>
      <w:lvlText w:val="%4."/>
      <w:lvlJc w:val="left"/>
      <w:pPr>
        <w:tabs>
          <w:tab w:val="num" w:pos="2880"/>
        </w:tabs>
        <w:ind w:left="2880" w:hanging="360"/>
      </w:pPr>
    </w:lvl>
    <w:lvl w:ilvl="4" w:tplc="B9F45D4A">
      <w:start w:val="1"/>
      <w:numFmt w:val="decimal"/>
      <w:lvlText w:val="%5."/>
      <w:lvlJc w:val="left"/>
      <w:pPr>
        <w:tabs>
          <w:tab w:val="num" w:pos="3600"/>
        </w:tabs>
        <w:ind w:left="3600" w:hanging="360"/>
      </w:pPr>
    </w:lvl>
    <w:lvl w:ilvl="5" w:tplc="3912EDE2">
      <w:start w:val="1"/>
      <w:numFmt w:val="decimal"/>
      <w:lvlText w:val="%6."/>
      <w:lvlJc w:val="left"/>
      <w:pPr>
        <w:tabs>
          <w:tab w:val="num" w:pos="4320"/>
        </w:tabs>
        <w:ind w:left="4320" w:hanging="360"/>
      </w:pPr>
    </w:lvl>
    <w:lvl w:ilvl="6" w:tplc="78FA8E98">
      <w:start w:val="1"/>
      <w:numFmt w:val="decimal"/>
      <w:lvlText w:val="%7."/>
      <w:lvlJc w:val="left"/>
      <w:pPr>
        <w:tabs>
          <w:tab w:val="num" w:pos="5040"/>
        </w:tabs>
        <w:ind w:left="5040" w:hanging="360"/>
      </w:pPr>
    </w:lvl>
    <w:lvl w:ilvl="7" w:tplc="D882964E">
      <w:start w:val="1"/>
      <w:numFmt w:val="decimal"/>
      <w:lvlText w:val="%8."/>
      <w:lvlJc w:val="left"/>
      <w:pPr>
        <w:tabs>
          <w:tab w:val="num" w:pos="5760"/>
        </w:tabs>
        <w:ind w:left="5760" w:hanging="360"/>
      </w:pPr>
    </w:lvl>
    <w:lvl w:ilvl="8" w:tplc="A7504D68">
      <w:start w:val="1"/>
      <w:numFmt w:val="decimal"/>
      <w:lvlText w:val="%9."/>
      <w:lvlJc w:val="left"/>
      <w:pPr>
        <w:tabs>
          <w:tab w:val="num" w:pos="6480"/>
        </w:tabs>
        <w:ind w:left="6480" w:hanging="360"/>
      </w:pPr>
    </w:lvl>
  </w:abstractNum>
  <w:abstractNum w:abstractNumId="57" w15:restartNumberingAfterBreak="0">
    <w:nsid w:val="5C3F1BFD"/>
    <w:multiLevelType w:val="hybridMultilevel"/>
    <w:tmpl w:val="A7166B64"/>
    <w:lvl w:ilvl="0" w:tplc="57082754">
      <w:start w:val="1"/>
      <w:numFmt w:val="decimal"/>
      <w:lvlText w:val="%1."/>
      <w:lvlJc w:val="left"/>
      <w:pPr>
        <w:ind w:left="763" w:hanging="480"/>
      </w:pPr>
      <w:rPr>
        <w:color w:val="FF000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8" w15:restartNumberingAfterBreak="0">
    <w:nsid w:val="5F6B5DDB"/>
    <w:multiLevelType w:val="hybridMultilevel"/>
    <w:tmpl w:val="6D44527C"/>
    <w:lvl w:ilvl="0" w:tplc="0C86F51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1BA56AC"/>
    <w:multiLevelType w:val="hybridMultilevel"/>
    <w:tmpl w:val="747AED30"/>
    <w:lvl w:ilvl="0" w:tplc="6304139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3545814"/>
    <w:multiLevelType w:val="hybridMultilevel"/>
    <w:tmpl w:val="6654128A"/>
    <w:lvl w:ilvl="0" w:tplc="918ACC3C">
      <w:start w:val="1"/>
      <w:numFmt w:val="decimal"/>
      <w:lvlText w:val="%1."/>
      <w:lvlJc w:val="left"/>
      <w:pPr>
        <w:tabs>
          <w:tab w:val="num" w:pos="720"/>
        </w:tabs>
        <w:ind w:left="720" w:hanging="360"/>
      </w:pPr>
    </w:lvl>
    <w:lvl w:ilvl="1" w:tplc="B0C4D914">
      <w:start w:val="1"/>
      <w:numFmt w:val="decimal"/>
      <w:lvlText w:val="%2."/>
      <w:lvlJc w:val="left"/>
      <w:pPr>
        <w:tabs>
          <w:tab w:val="num" w:pos="1440"/>
        </w:tabs>
        <w:ind w:left="1440" w:hanging="360"/>
      </w:pPr>
    </w:lvl>
    <w:lvl w:ilvl="2" w:tplc="860E5228">
      <w:start w:val="1"/>
      <w:numFmt w:val="decimal"/>
      <w:lvlText w:val="%3."/>
      <w:lvlJc w:val="left"/>
      <w:pPr>
        <w:tabs>
          <w:tab w:val="num" w:pos="2160"/>
        </w:tabs>
        <w:ind w:left="2160" w:hanging="360"/>
      </w:pPr>
    </w:lvl>
    <w:lvl w:ilvl="3" w:tplc="4AE0E0E8">
      <w:start w:val="1"/>
      <w:numFmt w:val="decimal"/>
      <w:lvlText w:val="%4."/>
      <w:lvlJc w:val="left"/>
      <w:pPr>
        <w:tabs>
          <w:tab w:val="num" w:pos="2880"/>
        </w:tabs>
        <w:ind w:left="2880" w:hanging="360"/>
      </w:pPr>
    </w:lvl>
    <w:lvl w:ilvl="4" w:tplc="E0D4B376">
      <w:start w:val="1"/>
      <w:numFmt w:val="decimal"/>
      <w:lvlText w:val="%5."/>
      <w:lvlJc w:val="left"/>
      <w:pPr>
        <w:tabs>
          <w:tab w:val="num" w:pos="3600"/>
        </w:tabs>
        <w:ind w:left="3600" w:hanging="360"/>
      </w:pPr>
    </w:lvl>
    <w:lvl w:ilvl="5" w:tplc="402C675E">
      <w:start w:val="1"/>
      <w:numFmt w:val="decimal"/>
      <w:lvlText w:val="%6."/>
      <w:lvlJc w:val="left"/>
      <w:pPr>
        <w:tabs>
          <w:tab w:val="num" w:pos="4320"/>
        </w:tabs>
        <w:ind w:left="4320" w:hanging="360"/>
      </w:pPr>
    </w:lvl>
    <w:lvl w:ilvl="6" w:tplc="1D0A7A14">
      <w:start w:val="1"/>
      <w:numFmt w:val="decimal"/>
      <w:lvlText w:val="%7."/>
      <w:lvlJc w:val="left"/>
      <w:pPr>
        <w:tabs>
          <w:tab w:val="num" w:pos="5040"/>
        </w:tabs>
        <w:ind w:left="5040" w:hanging="360"/>
      </w:pPr>
    </w:lvl>
    <w:lvl w:ilvl="7" w:tplc="B066B488">
      <w:start w:val="1"/>
      <w:numFmt w:val="decimal"/>
      <w:lvlText w:val="%8."/>
      <w:lvlJc w:val="left"/>
      <w:pPr>
        <w:tabs>
          <w:tab w:val="num" w:pos="5760"/>
        </w:tabs>
        <w:ind w:left="5760" w:hanging="360"/>
      </w:pPr>
    </w:lvl>
    <w:lvl w:ilvl="8" w:tplc="51CC585E">
      <w:start w:val="1"/>
      <w:numFmt w:val="decimal"/>
      <w:lvlText w:val="%9."/>
      <w:lvlJc w:val="left"/>
      <w:pPr>
        <w:tabs>
          <w:tab w:val="num" w:pos="6480"/>
        </w:tabs>
        <w:ind w:left="6480" w:hanging="360"/>
      </w:pPr>
    </w:lvl>
  </w:abstractNum>
  <w:abstractNum w:abstractNumId="61" w15:restartNumberingAfterBreak="0">
    <w:nsid w:val="635D36A7"/>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62" w15:restartNumberingAfterBreak="0">
    <w:nsid w:val="6469560C"/>
    <w:multiLevelType w:val="hybridMultilevel"/>
    <w:tmpl w:val="6F76662E"/>
    <w:lvl w:ilvl="0" w:tplc="F564AEB2">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5F95E5B"/>
    <w:multiLevelType w:val="hybridMultilevel"/>
    <w:tmpl w:val="1B7A5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9401011"/>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5" w15:restartNumberingAfterBreak="0">
    <w:nsid w:val="6AF50800"/>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66" w15:restartNumberingAfterBreak="0">
    <w:nsid w:val="6C0D7A95"/>
    <w:multiLevelType w:val="multilevel"/>
    <w:tmpl w:val="37C6147A"/>
    <w:lvl w:ilvl="0">
      <w:start w:val="1"/>
      <w:numFmt w:val="decimal"/>
      <w:lvlText w:val="%1."/>
      <w:lvlJc w:val="left"/>
      <w:pPr>
        <w:ind w:left="480" w:hanging="480"/>
      </w:pPr>
      <w:rPr>
        <w:rFonts w:cs="Times New Roman"/>
      </w:rPr>
    </w:lvl>
    <w:lvl w:ilvl="1">
      <w:start w:val="2"/>
      <w:numFmt w:val="decimal"/>
      <w:isLgl/>
      <w:lvlText w:val="%1.%2"/>
      <w:lvlJc w:val="left"/>
      <w:pPr>
        <w:ind w:left="435" w:hanging="435"/>
      </w:pPr>
      <w:rPr>
        <w:rFonts w:hint="default"/>
        <w:color w:val="auto"/>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67" w15:restartNumberingAfterBreak="0">
    <w:nsid w:val="6C1F3590"/>
    <w:multiLevelType w:val="hybridMultilevel"/>
    <w:tmpl w:val="EB026726"/>
    <w:lvl w:ilvl="0" w:tplc="BA829D46">
      <w:start w:val="1"/>
      <w:numFmt w:val="decimal"/>
      <w:lvlText w:val="(%1)"/>
      <w:lvlJc w:val="left"/>
      <w:pPr>
        <w:ind w:left="720" w:hanging="480"/>
      </w:pPr>
      <w:rPr>
        <w:rFonts w:hint="eastAsia"/>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8" w15:restartNumberingAfterBreak="0">
    <w:nsid w:val="6C361BC5"/>
    <w:multiLevelType w:val="hybridMultilevel"/>
    <w:tmpl w:val="C696207C"/>
    <w:lvl w:ilvl="0" w:tplc="404E72C6">
      <w:start w:val="1"/>
      <w:numFmt w:val="lowerLetter"/>
      <w:lvlText w:val="%1."/>
      <w:lvlJc w:val="left"/>
      <w:pPr>
        <w:ind w:left="1421"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C3D327B"/>
    <w:multiLevelType w:val="hybridMultilevel"/>
    <w:tmpl w:val="1B7A5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DD55EFD"/>
    <w:multiLevelType w:val="hybridMultilevel"/>
    <w:tmpl w:val="361A1502"/>
    <w:lvl w:ilvl="0" w:tplc="404E72C6">
      <w:start w:val="1"/>
      <w:numFmt w:val="lowerLetter"/>
      <w:lvlText w:val="%1."/>
      <w:lvlJc w:val="left"/>
      <w:pPr>
        <w:ind w:left="1200" w:hanging="360"/>
      </w:pPr>
      <w:rPr>
        <w:rFonts w:ascii="Times New Roman" w:hAnsi="Times New Roman" w:cs="Times New Roman" w:hint="default"/>
        <w:color w:val="auto"/>
      </w:rPr>
    </w:lvl>
    <w:lvl w:ilvl="1" w:tplc="04090019">
      <w:start w:val="1"/>
      <w:numFmt w:val="ideographTraditional"/>
      <w:lvlText w:val="%2、"/>
      <w:lvlJc w:val="left"/>
      <w:pPr>
        <w:ind w:left="1800" w:hanging="480"/>
      </w:pPr>
      <w:rPr>
        <w:rFonts w:cs="Times New Roman"/>
      </w:rPr>
    </w:lvl>
    <w:lvl w:ilvl="2" w:tplc="0409001B">
      <w:start w:val="1"/>
      <w:numFmt w:val="lowerRoman"/>
      <w:lvlText w:val="%3."/>
      <w:lvlJc w:val="right"/>
      <w:pPr>
        <w:ind w:left="2280" w:hanging="480"/>
      </w:pPr>
      <w:rPr>
        <w:rFonts w:cs="Times New Roman"/>
      </w:rPr>
    </w:lvl>
    <w:lvl w:ilvl="3" w:tplc="0409000F">
      <w:start w:val="1"/>
      <w:numFmt w:val="decimal"/>
      <w:lvlText w:val="%4."/>
      <w:lvlJc w:val="left"/>
      <w:pPr>
        <w:ind w:left="2760" w:hanging="480"/>
      </w:pPr>
      <w:rPr>
        <w:rFonts w:cs="Times New Roman"/>
      </w:rPr>
    </w:lvl>
    <w:lvl w:ilvl="4" w:tplc="04090019">
      <w:start w:val="1"/>
      <w:numFmt w:val="ideographTraditional"/>
      <w:lvlText w:val="%5、"/>
      <w:lvlJc w:val="left"/>
      <w:pPr>
        <w:ind w:left="3240" w:hanging="480"/>
      </w:pPr>
      <w:rPr>
        <w:rFonts w:cs="Times New Roman"/>
      </w:rPr>
    </w:lvl>
    <w:lvl w:ilvl="5" w:tplc="0409001B">
      <w:start w:val="1"/>
      <w:numFmt w:val="lowerRoman"/>
      <w:lvlText w:val="%6."/>
      <w:lvlJc w:val="right"/>
      <w:pPr>
        <w:ind w:left="3720" w:hanging="480"/>
      </w:pPr>
      <w:rPr>
        <w:rFonts w:cs="Times New Roman"/>
      </w:rPr>
    </w:lvl>
    <w:lvl w:ilvl="6" w:tplc="0409000F">
      <w:start w:val="1"/>
      <w:numFmt w:val="decimal"/>
      <w:lvlText w:val="%7."/>
      <w:lvlJc w:val="left"/>
      <w:pPr>
        <w:ind w:left="4200" w:hanging="480"/>
      </w:pPr>
      <w:rPr>
        <w:rFonts w:cs="Times New Roman"/>
      </w:rPr>
    </w:lvl>
    <w:lvl w:ilvl="7" w:tplc="04090019">
      <w:start w:val="1"/>
      <w:numFmt w:val="ideographTraditional"/>
      <w:lvlText w:val="%8、"/>
      <w:lvlJc w:val="left"/>
      <w:pPr>
        <w:ind w:left="4680" w:hanging="480"/>
      </w:pPr>
      <w:rPr>
        <w:rFonts w:cs="Times New Roman"/>
      </w:rPr>
    </w:lvl>
    <w:lvl w:ilvl="8" w:tplc="0409001B">
      <w:start w:val="1"/>
      <w:numFmt w:val="lowerRoman"/>
      <w:lvlText w:val="%9."/>
      <w:lvlJc w:val="right"/>
      <w:pPr>
        <w:ind w:left="5160" w:hanging="480"/>
      </w:pPr>
      <w:rPr>
        <w:rFonts w:cs="Times New Roman"/>
      </w:rPr>
    </w:lvl>
  </w:abstractNum>
  <w:abstractNum w:abstractNumId="71" w15:restartNumberingAfterBreak="0">
    <w:nsid w:val="6E5B6810"/>
    <w:multiLevelType w:val="hybridMultilevel"/>
    <w:tmpl w:val="C21656EA"/>
    <w:lvl w:ilvl="0" w:tplc="92429C06">
      <w:start w:val="1"/>
      <w:numFmt w:val="decimal"/>
      <w:lvlText w:val="%1."/>
      <w:lvlJc w:val="left"/>
      <w:pPr>
        <w:ind w:left="480" w:hanging="480"/>
      </w:pPr>
      <w:rPr>
        <w:rFonts w:cs="Times New Roman" w:hint="default"/>
        <w:b w:val="0"/>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6F6E2A8C"/>
    <w:multiLevelType w:val="hybridMultilevel"/>
    <w:tmpl w:val="41AA8468"/>
    <w:lvl w:ilvl="0" w:tplc="C6B8F9BE">
      <w:start w:val="1"/>
      <w:numFmt w:val="decimal"/>
      <w:lvlText w:val="(%1)"/>
      <w:lvlJc w:val="left"/>
      <w:pPr>
        <w:ind w:left="480"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3" w15:restartNumberingAfterBreak="0">
    <w:nsid w:val="70843EF6"/>
    <w:multiLevelType w:val="hybridMultilevel"/>
    <w:tmpl w:val="54F8447C"/>
    <w:lvl w:ilvl="0" w:tplc="DE8C1FCE">
      <w:start w:val="1"/>
      <w:numFmt w:val="decimal"/>
      <w:lvlText w:val="%1."/>
      <w:lvlJc w:val="left"/>
      <w:pPr>
        <w:tabs>
          <w:tab w:val="num" w:pos="720"/>
        </w:tabs>
        <w:ind w:left="720" w:hanging="360"/>
      </w:pPr>
    </w:lvl>
    <w:lvl w:ilvl="1" w:tplc="726E65DE">
      <w:start w:val="1"/>
      <w:numFmt w:val="decimal"/>
      <w:lvlText w:val="%2."/>
      <w:lvlJc w:val="left"/>
      <w:pPr>
        <w:tabs>
          <w:tab w:val="num" w:pos="1440"/>
        </w:tabs>
        <w:ind w:left="1440" w:hanging="360"/>
      </w:pPr>
    </w:lvl>
    <w:lvl w:ilvl="2" w:tplc="805241AE">
      <w:start w:val="1"/>
      <w:numFmt w:val="decimal"/>
      <w:lvlText w:val="%3."/>
      <w:lvlJc w:val="left"/>
      <w:pPr>
        <w:tabs>
          <w:tab w:val="num" w:pos="2160"/>
        </w:tabs>
        <w:ind w:left="2160" w:hanging="360"/>
      </w:pPr>
    </w:lvl>
    <w:lvl w:ilvl="3" w:tplc="31C496C4">
      <w:start w:val="1"/>
      <w:numFmt w:val="decimal"/>
      <w:lvlText w:val="%4."/>
      <w:lvlJc w:val="left"/>
      <w:pPr>
        <w:tabs>
          <w:tab w:val="num" w:pos="2880"/>
        </w:tabs>
        <w:ind w:left="2880" w:hanging="360"/>
      </w:pPr>
    </w:lvl>
    <w:lvl w:ilvl="4" w:tplc="74BA5F16">
      <w:start w:val="1"/>
      <w:numFmt w:val="decimal"/>
      <w:lvlText w:val="%5."/>
      <w:lvlJc w:val="left"/>
      <w:pPr>
        <w:tabs>
          <w:tab w:val="num" w:pos="3600"/>
        </w:tabs>
        <w:ind w:left="3600" w:hanging="360"/>
      </w:pPr>
    </w:lvl>
    <w:lvl w:ilvl="5" w:tplc="4708910E">
      <w:start w:val="1"/>
      <w:numFmt w:val="decimal"/>
      <w:lvlText w:val="%6."/>
      <w:lvlJc w:val="left"/>
      <w:pPr>
        <w:tabs>
          <w:tab w:val="num" w:pos="4320"/>
        </w:tabs>
        <w:ind w:left="4320" w:hanging="360"/>
      </w:pPr>
    </w:lvl>
    <w:lvl w:ilvl="6" w:tplc="520C0254">
      <w:start w:val="1"/>
      <w:numFmt w:val="decimal"/>
      <w:lvlText w:val="%7."/>
      <w:lvlJc w:val="left"/>
      <w:pPr>
        <w:tabs>
          <w:tab w:val="num" w:pos="5040"/>
        </w:tabs>
        <w:ind w:left="5040" w:hanging="360"/>
      </w:pPr>
    </w:lvl>
    <w:lvl w:ilvl="7" w:tplc="AA180036">
      <w:start w:val="1"/>
      <w:numFmt w:val="decimal"/>
      <w:lvlText w:val="%8."/>
      <w:lvlJc w:val="left"/>
      <w:pPr>
        <w:tabs>
          <w:tab w:val="num" w:pos="5760"/>
        </w:tabs>
        <w:ind w:left="5760" w:hanging="360"/>
      </w:pPr>
    </w:lvl>
    <w:lvl w:ilvl="8" w:tplc="8FDEBE8E">
      <w:start w:val="1"/>
      <w:numFmt w:val="decimal"/>
      <w:lvlText w:val="%9."/>
      <w:lvlJc w:val="left"/>
      <w:pPr>
        <w:tabs>
          <w:tab w:val="num" w:pos="6480"/>
        </w:tabs>
        <w:ind w:left="6480" w:hanging="360"/>
      </w:pPr>
    </w:lvl>
  </w:abstractNum>
  <w:abstractNum w:abstractNumId="74" w15:restartNumberingAfterBreak="0">
    <w:nsid w:val="76306E5B"/>
    <w:multiLevelType w:val="multilevel"/>
    <w:tmpl w:val="BA562D9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783D80"/>
    <w:multiLevelType w:val="hybridMultilevel"/>
    <w:tmpl w:val="6C28DBFA"/>
    <w:lvl w:ilvl="0" w:tplc="C6B8F9BE">
      <w:start w:val="1"/>
      <w:numFmt w:val="decimal"/>
      <w:lvlText w:val="(%1)"/>
      <w:lvlJc w:val="left"/>
      <w:pPr>
        <w:tabs>
          <w:tab w:val="num" w:pos="1248"/>
        </w:tabs>
        <w:ind w:left="1248" w:hanging="397"/>
      </w:pPr>
      <w:rPr>
        <w:rFonts w:ascii="Times New Roman" w:hAnsi="Times New Roman" w:cs="Times New Roman" w:hint="default"/>
        <w:color w:val="auto"/>
        <w:sz w:val="24"/>
        <w:szCs w:val="24"/>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76" w15:restartNumberingAfterBreak="0">
    <w:nsid w:val="79B0267E"/>
    <w:multiLevelType w:val="hybridMultilevel"/>
    <w:tmpl w:val="DDFE1E9A"/>
    <w:lvl w:ilvl="0" w:tplc="C6B8F9BE">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03" w:tentative="1">
      <w:start w:val="1"/>
      <w:numFmt w:val="bullet"/>
      <w:lvlText w:val=""/>
      <w:lvlJc w:val="left"/>
      <w:pPr>
        <w:tabs>
          <w:tab w:val="num" w:pos="1187"/>
        </w:tabs>
        <w:ind w:left="1187" w:hanging="480"/>
      </w:pPr>
      <w:rPr>
        <w:rFonts w:ascii="Wingdings" w:hAnsi="Wingdings" w:hint="default"/>
      </w:rPr>
    </w:lvl>
    <w:lvl w:ilvl="2" w:tplc="04090005" w:tentative="1">
      <w:start w:val="1"/>
      <w:numFmt w:val="bullet"/>
      <w:lvlText w:val=""/>
      <w:lvlJc w:val="left"/>
      <w:pPr>
        <w:tabs>
          <w:tab w:val="num" w:pos="1667"/>
        </w:tabs>
        <w:ind w:left="1667" w:hanging="480"/>
      </w:pPr>
      <w:rPr>
        <w:rFonts w:ascii="Wingdings" w:hAnsi="Wingdings" w:hint="default"/>
      </w:rPr>
    </w:lvl>
    <w:lvl w:ilvl="3" w:tplc="04090001" w:tentative="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77" w15:restartNumberingAfterBreak="0">
    <w:nsid w:val="7BA94F24"/>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8" w15:restartNumberingAfterBreak="0">
    <w:nsid w:val="7C8D7D2B"/>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9" w15:restartNumberingAfterBreak="0">
    <w:nsid w:val="7E820BEF"/>
    <w:multiLevelType w:val="hybridMultilevel"/>
    <w:tmpl w:val="6C28DBFA"/>
    <w:lvl w:ilvl="0" w:tplc="C6B8F9BE">
      <w:start w:val="1"/>
      <w:numFmt w:val="decimal"/>
      <w:lvlText w:val="(%1)"/>
      <w:lvlJc w:val="left"/>
      <w:pPr>
        <w:tabs>
          <w:tab w:val="num" w:pos="1248"/>
        </w:tabs>
        <w:ind w:left="1248" w:hanging="397"/>
      </w:pPr>
      <w:rPr>
        <w:rFonts w:ascii="Times New Roman" w:hAnsi="Times New Roman" w:cs="Times New Roman" w:hint="default"/>
        <w:color w:val="auto"/>
        <w:sz w:val="24"/>
        <w:szCs w:val="24"/>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num w:numId="1">
    <w:abstractNumId w:val="30"/>
  </w:num>
  <w:num w:numId="2">
    <w:abstractNumId w:val="3"/>
  </w:num>
  <w:num w:numId="3">
    <w:abstractNumId w:val="66"/>
  </w:num>
  <w:num w:numId="4">
    <w:abstractNumId w:val="22"/>
  </w:num>
  <w:num w:numId="5">
    <w:abstractNumId w:val="50"/>
  </w:num>
  <w:num w:numId="6">
    <w:abstractNumId w:val="54"/>
  </w:num>
  <w:num w:numId="7">
    <w:abstractNumId w:val="71"/>
  </w:num>
  <w:num w:numId="8">
    <w:abstractNumId w:val="58"/>
  </w:num>
  <w:num w:numId="9">
    <w:abstractNumId w:val="40"/>
  </w:num>
  <w:num w:numId="10">
    <w:abstractNumId w:val="16"/>
  </w:num>
  <w:num w:numId="11">
    <w:abstractNumId w:val="25"/>
  </w:num>
  <w:num w:numId="12">
    <w:abstractNumId w:val="37"/>
  </w:num>
  <w:num w:numId="13">
    <w:abstractNumId w:val="49"/>
  </w:num>
  <w:num w:numId="14">
    <w:abstractNumId w:val="32"/>
  </w:num>
  <w:num w:numId="15">
    <w:abstractNumId w:val="53"/>
  </w:num>
  <w:num w:numId="16">
    <w:abstractNumId w:val="24"/>
  </w:num>
  <w:num w:numId="17">
    <w:abstractNumId w:val="68"/>
  </w:num>
  <w:num w:numId="18">
    <w:abstractNumId w:val="5"/>
  </w:num>
  <w:num w:numId="19">
    <w:abstractNumId w:val="8"/>
  </w:num>
  <w:num w:numId="20">
    <w:abstractNumId w:val="52"/>
  </w:num>
  <w:num w:numId="21">
    <w:abstractNumId w:val="35"/>
  </w:num>
  <w:num w:numId="22">
    <w:abstractNumId w:val="13"/>
  </w:num>
  <w:num w:numId="23">
    <w:abstractNumId w:val="55"/>
  </w:num>
  <w:num w:numId="24">
    <w:abstractNumId w:val="36"/>
  </w:num>
  <w:num w:numId="25">
    <w:abstractNumId w:val="4"/>
  </w:num>
  <w:num w:numId="26">
    <w:abstractNumId w:val="79"/>
  </w:num>
  <w:num w:numId="27">
    <w:abstractNumId w:val="76"/>
  </w:num>
  <w:num w:numId="28">
    <w:abstractNumId w:val="59"/>
  </w:num>
  <w:num w:numId="29">
    <w:abstractNumId w:val="17"/>
  </w:num>
  <w:num w:numId="30">
    <w:abstractNumId w:val="11"/>
  </w:num>
  <w:num w:numId="31">
    <w:abstractNumId w:val="69"/>
  </w:num>
  <w:num w:numId="32">
    <w:abstractNumId w:val="9"/>
  </w:num>
  <w:num w:numId="33">
    <w:abstractNumId w:val="63"/>
  </w:num>
  <w:num w:numId="34">
    <w:abstractNumId w:val="77"/>
  </w:num>
  <w:num w:numId="35">
    <w:abstractNumId w:val="44"/>
  </w:num>
  <w:num w:numId="36">
    <w:abstractNumId w:val="46"/>
  </w:num>
  <w:num w:numId="37">
    <w:abstractNumId w:val="18"/>
  </w:num>
  <w:num w:numId="38">
    <w:abstractNumId w:val="78"/>
  </w:num>
  <w:num w:numId="39">
    <w:abstractNumId w:val="1"/>
  </w:num>
  <w:num w:numId="40">
    <w:abstractNumId w:val="42"/>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45"/>
  </w:num>
  <w:num w:numId="52">
    <w:abstractNumId w:val="6"/>
  </w:num>
  <w:num w:numId="53">
    <w:abstractNumId w:val="33"/>
  </w:num>
  <w:num w:numId="54">
    <w:abstractNumId w:val="34"/>
  </w:num>
  <w:num w:numId="55">
    <w:abstractNumId w:val="61"/>
  </w:num>
  <w:num w:numId="56">
    <w:abstractNumId w:val="57"/>
  </w:num>
  <w:num w:numId="57">
    <w:abstractNumId w:val="75"/>
  </w:num>
  <w:num w:numId="58">
    <w:abstractNumId w:val="48"/>
  </w:num>
  <w:num w:numId="59">
    <w:abstractNumId w:val="74"/>
  </w:num>
  <w:num w:numId="60">
    <w:abstractNumId w:val="72"/>
  </w:num>
  <w:num w:numId="61">
    <w:abstractNumId w:val="10"/>
  </w:num>
  <w:num w:numId="62">
    <w:abstractNumId w:val="21"/>
  </w:num>
  <w:num w:numId="63">
    <w:abstractNumId w:val="28"/>
  </w:num>
  <w:num w:numId="64">
    <w:abstractNumId w:val="51"/>
  </w:num>
  <w:num w:numId="65">
    <w:abstractNumId w:val="14"/>
  </w:num>
  <w:num w:numId="66">
    <w:abstractNumId w:val="65"/>
  </w:num>
  <w:num w:numId="67">
    <w:abstractNumId w:val="70"/>
  </w:num>
  <w:num w:numId="68">
    <w:abstractNumId w:val="19"/>
  </w:num>
  <w:num w:numId="69">
    <w:abstractNumId w:val="67"/>
  </w:num>
  <w:num w:numId="70">
    <w:abstractNumId w:val="7"/>
  </w:num>
  <w:num w:numId="71">
    <w:abstractNumId w:val="64"/>
  </w:num>
  <w:num w:numId="72">
    <w:abstractNumId w:val="47"/>
  </w:num>
  <w:num w:numId="73">
    <w:abstractNumId w:val="39"/>
  </w:num>
  <w:num w:numId="74">
    <w:abstractNumId w:val="2"/>
  </w:num>
  <w:num w:numId="75">
    <w:abstractNumId w:val="29"/>
  </w:num>
  <w:num w:numId="76">
    <w:abstractNumId w:val="27"/>
  </w:num>
  <w:num w:numId="77">
    <w:abstractNumId w:val="38"/>
  </w:num>
  <w:num w:numId="78">
    <w:abstractNumId w:val="41"/>
  </w:num>
  <w:num w:numId="79">
    <w:abstractNumId w:val="62"/>
  </w:num>
  <w:num w:numId="80">
    <w:abstractNumId w:val="31"/>
  </w:num>
  <w:num w:numId="81">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15"/>
    <w:rsid w:val="00001155"/>
    <w:rsid w:val="000109EE"/>
    <w:rsid w:val="000125CF"/>
    <w:rsid w:val="0002320B"/>
    <w:rsid w:val="00034864"/>
    <w:rsid w:val="00034F1D"/>
    <w:rsid w:val="00036852"/>
    <w:rsid w:val="00042D0C"/>
    <w:rsid w:val="000448F5"/>
    <w:rsid w:val="0004796B"/>
    <w:rsid w:val="00050094"/>
    <w:rsid w:val="000500C6"/>
    <w:rsid w:val="000520AD"/>
    <w:rsid w:val="0005549F"/>
    <w:rsid w:val="00057EE3"/>
    <w:rsid w:val="000611DB"/>
    <w:rsid w:val="00073119"/>
    <w:rsid w:val="0007410F"/>
    <w:rsid w:val="00075685"/>
    <w:rsid w:val="0008138F"/>
    <w:rsid w:val="00086546"/>
    <w:rsid w:val="000917B1"/>
    <w:rsid w:val="000A0581"/>
    <w:rsid w:val="000A1D0A"/>
    <w:rsid w:val="000A28B1"/>
    <w:rsid w:val="000A3C5F"/>
    <w:rsid w:val="000A4318"/>
    <w:rsid w:val="000A47A1"/>
    <w:rsid w:val="000B0457"/>
    <w:rsid w:val="000B2961"/>
    <w:rsid w:val="000B3116"/>
    <w:rsid w:val="000B7ADD"/>
    <w:rsid w:val="000C0753"/>
    <w:rsid w:val="000C0A88"/>
    <w:rsid w:val="000C2E10"/>
    <w:rsid w:val="000C503E"/>
    <w:rsid w:val="000C5878"/>
    <w:rsid w:val="000C660D"/>
    <w:rsid w:val="000C69CC"/>
    <w:rsid w:val="000D009D"/>
    <w:rsid w:val="000D57DA"/>
    <w:rsid w:val="000D6645"/>
    <w:rsid w:val="000E2EE9"/>
    <w:rsid w:val="000E628E"/>
    <w:rsid w:val="000E67F9"/>
    <w:rsid w:val="000F4113"/>
    <w:rsid w:val="00103BD2"/>
    <w:rsid w:val="0010695B"/>
    <w:rsid w:val="00106B2C"/>
    <w:rsid w:val="00107777"/>
    <w:rsid w:val="0011388B"/>
    <w:rsid w:val="0011492F"/>
    <w:rsid w:val="00114EE2"/>
    <w:rsid w:val="00115373"/>
    <w:rsid w:val="00116B92"/>
    <w:rsid w:val="00120272"/>
    <w:rsid w:val="001205D7"/>
    <w:rsid w:val="00122631"/>
    <w:rsid w:val="001237DC"/>
    <w:rsid w:val="00124AD5"/>
    <w:rsid w:val="001279DA"/>
    <w:rsid w:val="00127D86"/>
    <w:rsid w:val="001316FF"/>
    <w:rsid w:val="001325EC"/>
    <w:rsid w:val="00135110"/>
    <w:rsid w:val="0013771B"/>
    <w:rsid w:val="00137FAE"/>
    <w:rsid w:val="00140E7C"/>
    <w:rsid w:val="00145E46"/>
    <w:rsid w:val="00146790"/>
    <w:rsid w:val="00146923"/>
    <w:rsid w:val="00146AC3"/>
    <w:rsid w:val="0015274F"/>
    <w:rsid w:val="001535D0"/>
    <w:rsid w:val="00157A65"/>
    <w:rsid w:val="001603C2"/>
    <w:rsid w:val="001655D8"/>
    <w:rsid w:val="00165760"/>
    <w:rsid w:val="00165862"/>
    <w:rsid w:val="00165EB8"/>
    <w:rsid w:val="00166DE8"/>
    <w:rsid w:val="00167445"/>
    <w:rsid w:val="00170A6D"/>
    <w:rsid w:val="001713D0"/>
    <w:rsid w:val="0017715E"/>
    <w:rsid w:val="001773B0"/>
    <w:rsid w:val="00186D23"/>
    <w:rsid w:val="00186DE2"/>
    <w:rsid w:val="001904E1"/>
    <w:rsid w:val="001960CE"/>
    <w:rsid w:val="001A09D5"/>
    <w:rsid w:val="001A3A33"/>
    <w:rsid w:val="001A3BB8"/>
    <w:rsid w:val="001A543A"/>
    <w:rsid w:val="001A78CF"/>
    <w:rsid w:val="001B1EA8"/>
    <w:rsid w:val="001B2E11"/>
    <w:rsid w:val="001C0540"/>
    <w:rsid w:val="001C10BA"/>
    <w:rsid w:val="001C7081"/>
    <w:rsid w:val="001D1891"/>
    <w:rsid w:val="001D29F8"/>
    <w:rsid w:val="001D43C8"/>
    <w:rsid w:val="001E4A65"/>
    <w:rsid w:val="001E5D3F"/>
    <w:rsid w:val="001E79D3"/>
    <w:rsid w:val="001F27ED"/>
    <w:rsid w:val="00204E0E"/>
    <w:rsid w:val="0021566B"/>
    <w:rsid w:val="00215874"/>
    <w:rsid w:val="00217101"/>
    <w:rsid w:val="00223C21"/>
    <w:rsid w:val="0022454E"/>
    <w:rsid w:val="00226FCF"/>
    <w:rsid w:val="00227319"/>
    <w:rsid w:val="00227613"/>
    <w:rsid w:val="00237F00"/>
    <w:rsid w:val="0024181C"/>
    <w:rsid w:val="00245ED2"/>
    <w:rsid w:val="00245F70"/>
    <w:rsid w:val="00246AC9"/>
    <w:rsid w:val="002479D4"/>
    <w:rsid w:val="00250BF1"/>
    <w:rsid w:val="002532E2"/>
    <w:rsid w:val="002554C6"/>
    <w:rsid w:val="0025595C"/>
    <w:rsid w:val="002604EC"/>
    <w:rsid w:val="002614E3"/>
    <w:rsid w:val="00266E3D"/>
    <w:rsid w:val="002725A0"/>
    <w:rsid w:val="00282731"/>
    <w:rsid w:val="002936CE"/>
    <w:rsid w:val="002937EF"/>
    <w:rsid w:val="002950AE"/>
    <w:rsid w:val="002969B5"/>
    <w:rsid w:val="002A1741"/>
    <w:rsid w:val="002B0152"/>
    <w:rsid w:val="002B3DD0"/>
    <w:rsid w:val="002C08B4"/>
    <w:rsid w:val="002C1A1F"/>
    <w:rsid w:val="002C54D1"/>
    <w:rsid w:val="002C779B"/>
    <w:rsid w:val="002D2235"/>
    <w:rsid w:val="002D3167"/>
    <w:rsid w:val="002D416C"/>
    <w:rsid w:val="002E248F"/>
    <w:rsid w:val="002E6E74"/>
    <w:rsid w:val="002E725E"/>
    <w:rsid w:val="002E7BCE"/>
    <w:rsid w:val="002E7E7B"/>
    <w:rsid w:val="002F10D6"/>
    <w:rsid w:val="002F286A"/>
    <w:rsid w:val="002F63C1"/>
    <w:rsid w:val="00303E80"/>
    <w:rsid w:val="00304E0D"/>
    <w:rsid w:val="003109D8"/>
    <w:rsid w:val="00315B7C"/>
    <w:rsid w:val="00316091"/>
    <w:rsid w:val="00317D64"/>
    <w:rsid w:val="003227C7"/>
    <w:rsid w:val="00325821"/>
    <w:rsid w:val="00343055"/>
    <w:rsid w:val="00347EB1"/>
    <w:rsid w:val="00352666"/>
    <w:rsid w:val="0035583E"/>
    <w:rsid w:val="00360BF1"/>
    <w:rsid w:val="00362C3C"/>
    <w:rsid w:val="003640EF"/>
    <w:rsid w:val="00373183"/>
    <w:rsid w:val="00376B44"/>
    <w:rsid w:val="00380B41"/>
    <w:rsid w:val="0038117F"/>
    <w:rsid w:val="003812ED"/>
    <w:rsid w:val="00384000"/>
    <w:rsid w:val="00390BB5"/>
    <w:rsid w:val="003A34C3"/>
    <w:rsid w:val="003A467C"/>
    <w:rsid w:val="003B04D0"/>
    <w:rsid w:val="003B2011"/>
    <w:rsid w:val="003C2E03"/>
    <w:rsid w:val="003D00D2"/>
    <w:rsid w:val="003D27EE"/>
    <w:rsid w:val="003D3417"/>
    <w:rsid w:val="003D5BB0"/>
    <w:rsid w:val="003E1512"/>
    <w:rsid w:val="003E236C"/>
    <w:rsid w:val="003E6B93"/>
    <w:rsid w:val="003E6E6B"/>
    <w:rsid w:val="00401F1F"/>
    <w:rsid w:val="00402289"/>
    <w:rsid w:val="0040328D"/>
    <w:rsid w:val="0040672D"/>
    <w:rsid w:val="00411A68"/>
    <w:rsid w:val="0041318C"/>
    <w:rsid w:val="004133CD"/>
    <w:rsid w:val="00413D13"/>
    <w:rsid w:val="00421B53"/>
    <w:rsid w:val="00422890"/>
    <w:rsid w:val="0042357D"/>
    <w:rsid w:val="004244D2"/>
    <w:rsid w:val="00427E9E"/>
    <w:rsid w:val="0043175D"/>
    <w:rsid w:val="00437216"/>
    <w:rsid w:val="004509A3"/>
    <w:rsid w:val="004513C8"/>
    <w:rsid w:val="0045170B"/>
    <w:rsid w:val="00451999"/>
    <w:rsid w:val="00451BAD"/>
    <w:rsid w:val="00453511"/>
    <w:rsid w:val="004536A9"/>
    <w:rsid w:val="00464118"/>
    <w:rsid w:val="00465EBB"/>
    <w:rsid w:val="004661F8"/>
    <w:rsid w:val="004706C3"/>
    <w:rsid w:val="00472DC2"/>
    <w:rsid w:val="00473146"/>
    <w:rsid w:val="00473A57"/>
    <w:rsid w:val="00476D76"/>
    <w:rsid w:val="00480386"/>
    <w:rsid w:val="00485B91"/>
    <w:rsid w:val="00490270"/>
    <w:rsid w:val="00491C62"/>
    <w:rsid w:val="00491DB1"/>
    <w:rsid w:val="00491DDC"/>
    <w:rsid w:val="004930CF"/>
    <w:rsid w:val="004961CE"/>
    <w:rsid w:val="004A0D03"/>
    <w:rsid w:val="004A147F"/>
    <w:rsid w:val="004A2D76"/>
    <w:rsid w:val="004A4C71"/>
    <w:rsid w:val="004A7FAB"/>
    <w:rsid w:val="004B2707"/>
    <w:rsid w:val="004B3DE8"/>
    <w:rsid w:val="004B5447"/>
    <w:rsid w:val="004B6269"/>
    <w:rsid w:val="004C2CCE"/>
    <w:rsid w:val="004C3EA3"/>
    <w:rsid w:val="004C4C4F"/>
    <w:rsid w:val="004C5A18"/>
    <w:rsid w:val="004D0E0C"/>
    <w:rsid w:val="004D2EE8"/>
    <w:rsid w:val="004E0A33"/>
    <w:rsid w:val="004E0FBE"/>
    <w:rsid w:val="004E4377"/>
    <w:rsid w:val="004E4AA2"/>
    <w:rsid w:val="004E526C"/>
    <w:rsid w:val="004F2BCA"/>
    <w:rsid w:val="004F405A"/>
    <w:rsid w:val="0050191A"/>
    <w:rsid w:val="005021C2"/>
    <w:rsid w:val="00502AED"/>
    <w:rsid w:val="005032BB"/>
    <w:rsid w:val="00503557"/>
    <w:rsid w:val="005065F5"/>
    <w:rsid w:val="00514220"/>
    <w:rsid w:val="00517461"/>
    <w:rsid w:val="00534EB9"/>
    <w:rsid w:val="00541205"/>
    <w:rsid w:val="00542B65"/>
    <w:rsid w:val="00551639"/>
    <w:rsid w:val="005538E2"/>
    <w:rsid w:val="00565DA0"/>
    <w:rsid w:val="00573AF7"/>
    <w:rsid w:val="00575BD7"/>
    <w:rsid w:val="00582F74"/>
    <w:rsid w:val="005857E8"/>
    <w:rsid w:val="00591290"/>
    <w:rsid w:val="0059135B"/>
    <w:rsid w:val="00591BA5"/>
    <w:rsid w:val="00592AD0"/>
    <w:rsid w:val="00592C13"/>
    <w:rsid w:val="00594135"/>
    <w:rsid w:val="005949D8"/>
    <w:rsid w:val="00597118"/>
    <w:rsid w:val="005A0BFC"/>
    <w:rsid w:val="005A1C13"/>
    <w:rsid w:val="005A1F3A"/>
    <w:rsid w:val="005A6AD9"/>
    <w:rsid w:val="005B50C0"/>
    <w:rsid w:val="005B7D95"/>
    <w:rsid w:val="005C116A"/>
    <w:rsid w:val="005C31E0"/>
    <w:rsid w:val="005C5D88"/>
    <w:rsid w:val="005C6D35"/>
    <w:rsid w:val="005C7F15"/>
    <w:rsid w:val="005D308A"/>
    <w:rsid w:val="005D3DAC"/>
    <w:rsid w:val="005D4542"/>
    <w:rsid w:val="005E11FD"/>
    <w:rsid w:val="005E304D"/>
    <w:rsid w:val="005F1BE4"/>
    <w:rsid w:val="005F4C49"/>
    <w:rsid w:val="0060064D"/>
    <w:rsid w:val="00604B98"/>
    <w:rsid w:val="00605F4B"/>
    <w:rsid w:val="00610761"/>
    <w:rsid w:val="00611251"/>
    <w:rsid w:val="0061263A"/>
    <w:rsid w:val="00612803"/>
    <w:rsid w:val="00623D5B"/>
    <w:rsid w:val="00627732"/>
    <w:rsid w:val="00632527"/>
    <w:rsid w:val="0063717B"/>
    <w:rsid w:val="00644F9F"/>
    <w:rsid w:val="00653073"/>
    <w:rsid w:val="00663696"/>
    <w:rsid w:val="00664F64"/>
    <w:rsid w:val="00667AAC"/>
    <w:rsid w:val="00673E9A"/>
    <w:rsid w:val="00674D2D"/>
    <w:rsid w:val="00675672"/>
    <w:rsid w:val="00677E63"/>
    <w:rsid w:val="0068020A"/>
    <w:rsid w:val="00682B40"/>
    <w:rsid w:val="00686E66"/>
    <w:rsid w:val="0069131C"/>
    <w:rsid w:val="006928C7"/>
    <w:rsid w:val="00695E4E"/>
    <w:rsid w:val="00697BDC"/>
    <w:rsid w:val="006B2E41"/>
    <w:rsid w:val="006B47F7"/>
    <w:rsid w:val="006B4E1B"/>
    <w:rsid w:val="006B4F18"/>
    <w:rsid w:val="006B547E"/>
    <w:rsid w:val="006C1FEF"/>
    <w:rsid w:val="006C4C66"/>
    <w:rsid w:val="006C4F51"/>
    <w:rsid w:val="006D0635"/>
    <w:rsid w:val="006D0D30"/>
    <w:rsid w:val="006D1F93"/>
    <w:rsid w:val="006D25C4"/>
    <w:rsid w:val="006D289B"/>
    <w:rsid w:val="006D63F9"/>
    <w:rsid w:val="006E171D"/>
    <w:rsid w:val="006E1A33"/>
    <w:rsid w:val="006E46EB"/>
    <w:rsid w:val="006E6321"/>
    <w:rsid w:val="006F2361"/>
    <w:rsid w:val="006F3010"/>
    <w:rsid w:val="006F550F"/>
    <w:rsid w:val="00701C70"/>
    <w:rsid w:val="00702EE7"/>
    <w:rsid w:val="0070391A"/>
    <w:rsid w:val="00703943"/>
    <w:rsid w:val="00703BB1"/>
    <w:rsid w:val="007064AD"/>
    <w:rsid w:val="00710707"/>
    <w:rsid w:val="00711A94"/>
    <w:rsid w:val="00714FD4"/>
    <w:rsid w:val="00716538"/>
    <w:rsid w:val="00716F8C"/>
    <w:rsid w:val="00717D38"/>
    <w:rsid w:val="00720373"/>
    <w:rsid w:val="00722A20"/>
    <w:rsid w:val="00726D03"/>
    <w:rsid w:val="007317DA"/>
    <w:rsid w:val="00735EAF"/>
    <w:rsid w:val="0074029D"/>
    <w:rsid w:val="00740693"/>
    <w:rsid w:val="00741631"/>
    <w:rsid w:val="0074213D"/>
    <w:rsid w:val="00744B38"/>
    <w:rsid w:val="0074796A"/>
    <w:rsid w:val="00750838"/>
    <w:rsid w:val="0075294A"/>
    <w:rsid w:val="0076222C"/>
    <w:rsid w:val="00762D52"/>
    <w:rsid w:val="00765D52"/>
    <w:rsid w:val="0077128E"/>
    <w:rsid w:val="00773506"/>
    <w:rsid w:val="00775CC7"/>
    <w:rsid w:val="00775F1C"/>
    <w:rsid w:val="00775FC4"/>
    <w:rsid w:val="00777E26"/>
    <w:rsid w:val="007814D4"/>
    <w:rsid w:val="00782EA6"/>
    <w:rsid w:val="007849B3"/>
    <w:rsid w:val="00787643"/>
    <w:rsid w:val="00793C14"/>
    <w:rsid w:val="007944E0"/>
    <w:rsid w:val="00795001"/>
    <w:rsid w:val="007A01DE"/>
    <w:rsid w:val="007A4F5A"/>
    <w:rsid w:val="007A541D"/>
    <w:rsid w:val="007A6F1D"/>
    <w:rsid w:val="007A7862"/>
    <w:rsid w:val="007B3F66"/>
    <w:rsid w:val="007B4EB8"/>
    <w:rsid w:val="007B6AD7"/>
    <w:rsid w:val="007B71F4"/>
    <w:rsid w:val="007C3183"/>
    <w:rsid w:val="007C6FEC"/>
    <w:rsid w:val="007C7C97"/>
    <w:rsid w:val="007D0907"/>
    <w:rsid w:val="007D1A15"/>
    <w:rsid w:val="007D54DB"/>
    <w:rsid w:val="007D7F0F"/>
    <w:rsid w:val="007E3246"/>
    <w:rsid w:val="007E63E5"/>
    <w:rsid w:val="007E7726"/>
    <w:rsid w:val="007E7ADD"/>
    <w:rsid w:val="007F24DF"/>
    <w:rsid w:val="007F4A85"/>
    <w:rsid w:val="007F6668"/>
    <w:rsid w:val="00801674"/>
    <w:rsid w:val="00803EA6"/>
    <w:rsid w:val="00805AFC"/>
    <w:rsid w:val="00805F6B"/>
    <w:rsid w:val="00807827"/>
    <w:rsid w:val="0081231A"/>
    <w:rsid w:val="00812780"/>
    <w:rsid w:val="00814CDF"/>
    <w:rsid w:val="0081780E"/>
    <w:rsid w:val="00817B70"/>
    <w:rsid w:val="0082290B"/>
    <w:rsid w:val="00824869"/>
    <w:rsid w:val="00824A17"/>
    <w:rsid w:val="008314DC"/>
    <w:rsid w:val="0083254B"/>
    <w:rsid w:val="008336DA"/>
    <w:rsid w:val="00833E8D"/>
    <w:rsid w:val="008363AA"/>
    <w:rsid w:val="00836425"/>
    <w:rsid w:val="00840FE1"/>
    <w:rsid w:val="00841CB3"/>
    <w:rsid w:val="0084498A"/>
    <w:rsid w:val="00844FA6"/>
    <w:rsid w:val="00845A87"/>
    <w:rsid w:val="00850138"/>
    <w:rsid w:val="0085295C"/>
    <w:rsid w:val="00852BD9"/>
    <w:rsid w:val="008543A4"/>
    <w:rsid w:val="0085611B"/>
    <w:rsid w:val="00867752"/>
    <w:rsid w:val="00867B4E"/>
    <w:rsid w:val="00870985"/>
    <w:rsid w:val="00872B57"/>
    <w:rsid w:val="008748A8"/>
    <w:rsid w:val="008830DE"/>
    <w:rsid w:val="00884EB0"/>
    <w:rsid w:val="00895653"/>
    <w:rsid w:val="00897FCE"/>
    <w:rsid w:val="008A07ED"/>
    <w:rsid w:val="008A264C"/>
    <w:rsid w:val="008A5A2C"/>
    <w:rsid w:val="008A5F08"/>
    <w:rsid w:val="008A7C65"/>
    <w:rsid w:val="008B2C6A"/>
    <w:rsid w:val="008B5F03"/>
    <w:rsid w:val="008B6216"/>
    <w:rsid w:val="008D102A"/>
    <w:rsid w:val="008D5AD0"/>
    <w:rsid w:val="008D7240"/>
    <w:rsid w:val="008E0855"/>
    <w:rsid w:val="008E106F"/>
    <w:rsid w:val="008E1534"/>
    <w:rsid w:val="008E15CB"/>
    <w:rsid w:val="008E3EDE"/>
    <w:rsid w:val="008E7B17"/>
    <w:rsid w:val="00900604"/>
    <w:rsid w:val="00910BA4"/>
    <w:rsid w:val="00910E0E"/>
    <w:rsid w:val="00914A33"/>
    <w:rsid w:val="00914EFB"/>
    <w:rsid w:val="0092144A"/>
    <w:rsid w:val="00923A1E"/>
    <w:rsid w:val="00927EA7"/>
    <w:rsid w:val="00932B19"/>
    <w:rsid w:val="0094100D"/>
    <w:rsid w:val="009415C2"/>
    <w:rsid w:val="009455E4"/>
    <w:rsid w:val="00962B0A"/>
    <w:rsid w:val="00964433"/>
    <w:rsid w:val="00966931"/>
    <w:rsid w:val="00967561"/>
    <w:rsid w:val="009678DF"/>
    <w:rsid w:val="00974016"/>
    <w:rsid w:val="00975094"/>
    <w:rsid w:val="00981A26"/>
    <w:rsid w:val="00981BDA"/>
    <w:rsid w:val="0098428B"/>
    <w:rsid w:val="0098677E"/>
    <w:rsid w:val="00991A55"/>
    <w:rsid w:val="00992130"/>
    <w:rsid w:val="00993C6B"/>
    <w:rsid w:val="00994106"/>
    <w:rsid w:val="00996021"/>
    <w:rsid w:val="0099710E"/>
    <w:rsid w:val="00997DE9"/>
    <w:rsid w:val="009A049B"/>
    <w:rsid w:val="009A285E"/>
    <w:rsid w:val="009A34BA"/>
    <w:rsid w:val="009A3A35"/>
    <w:rsid w:val="009A3C9D"/>
    <w:rsid w:val="009A3F20"/>
    <w:rsid w:val="009A4B33"/>
    <w:rsid w:val="009A7990"/>
    <w:rsid w:val="009B095C"/>
    <w:rsid w:val="009B28AA"/>
    <w:rsid w:val="009B33BB"/>
    <w:rsid w:val="009B5E33"/>
    <w:rsid w:val="009B6A88"/>
    <w:rsid w:val="009B7EF1"/>
    <w:rsid w:val="009C322A"/>
    <w:rsid w:val="009C42F7"/>
    <w:rsid w:val="009C62BC"/>
    <w:rsid w:val="009C6D64"/>
    <w:rsid w:val="009C765E"/>
    <w:rsid w:val="009D4ACE"/>
    <w:rsid w:val="009D60AE"/>
    <w:rsid w:val="009F0AD9"/>
    <w:rsid w:val="009F3D6D"/>
    <w:rsid w:val="009F49D0"/>
    <w:rsid w:val="009F4E62"/>
    <w:rsid w:val="009F7E0E"/>
    <w:rsid w:val="00A012B0"/>
    <w:rsid w:val="00A055EC"/>
    <w:rsid w:val="00A065E6"/>
    <w:rsid w:val="00A078E8"/>
    <w:rsid w:val="00A111B3"/>
    <w:rsid w:val="00A1317A"/>
    <w:rsid w:val="00A137BF"/>
    <w:rsid w:val="00A17DDA"/>
    <w:rsid w:val="00A23A77"/>
    <w:rsid w:val="00A33A0B"/>
    <w:rsid w:val="00A42283"/>
    <w:rsid w:val="00A456B1"/>
    <w:rsid w:val="00A50A60"/>
    <w:rsid w:val="00A56066"/>
    <w:rsid w:val="00A56B8F"/>
    <w:rsid w:val="00A60727"/>
    <w:rsid w:val="00A60F30"/>
    <w:rsid w:val="00A628FA"/>
    <w:rsid w:val="00A63E68"/>
    <w:rsid w:val="00A64E07"/>
    <w:rsid w:val="00A744F6"/>
    <w:rsid w:val="00A748FA"/>
    <w:rsid w:val="00A75226"/>
    <w:rsid w:val="00A8220E"/>
    <w:rsid w:val="00A82340"/>
    <w:rsid w:val="00A852C2"/>
    <w:rsid w:val="00A8564B"/>
    <w:rsid w:val="00A90E66"/>
    <w:rsid w:val="00A912FD"/>
    <w:rsid w:val="00A9164A"/>
    <w:rsid w:val="00A918A5"/>
    <w:rsid w:val="00A94EA6"/>
    <w:rsid w:val="00A954DF"/>
    <w:rsid w:val="00A97773"/>
    <w:rsid w:val="00A97E14"/>
    <w:rsid w:val="00AA409C"/>
    <w:rsid w:val="00AA4C30"/>
    <w:rsid w:val="00AA645D"/>
    <w:rsid w:val="00AA6BBB"/>
    <w:rsid w:val="00AB0D83"/>
    <w:rsid w:val="00AB6EA7"/>
    <w:rsid w:val="00AC0103"/>
    <w:rsid w:val="00AC076C"/>
    <w:rsid w:val="00AC368F"/>
    <w:rsid w:val="00AC3F28"/>
    <w:rsid w:val="00AC4BC3"/>
    <w:rsid w:val="00AC513A"/>
    <w:rsid w:val="00AC5636"/>
    <w:rsid w:val="00AC7227"/>
    <w:rsid w:val="00AD1D56"/>
    <w:rsid w:val="00AD2A5A"/>
    <w:rsid w:val="00AD3DD8"/>
    <w:rsid w:val="00AD7A29"/>
    <w:rsid w:val="00AE1F9F"/>
    <w:rsid w:val="00AE28E5"/>
    <w:rsid w:val="00AF27C9"/>
    <w:rsid w:val="00AF2A62"/>
    <w:rsid w:val="00AF4741"/>
    <w:rsid w:val="00AF653F"/>
    <w:rsid w:val="00B0273E"/>
    <w:rsid w:val="00B074D0"/>
    <w:rsid w:val="00B1009E"/>
    <w:rsid w:val="00B117BE"/>
    <w:rsid w:val="00B121FC"/>
    <w:rsid w:val="00B12BEF"/>
    <w:rsid w:val="00B13D89"/>
    <w:rsid w:val="00B20F7F"/>
    <w:rsid w:val="00B22E78"/>
    <w:rsid w:val="00B30301"/>
    <w:rsid w:val="00B32D3A"/>
    <w:rsid w:val="00B33912"/>
    <w:rsid w:val="00B348E3"/>
    <w:rsid w:val="00B439AE"/>
    <w:rsid w:val="00B469E2"/>
    <w:rsid w:val="00B4758F"/>
    <w:rsid w:val="00B510D6"/>
    <w:rsid w:val="00B518A8"/>
    <w:rsid w:val="00B54E21"/>
    <w:rsid w:val="00B64A2C"/>
    <w:rsid w:val="00B64FD0"/>
    <w:rsid w:val="00B66349"/>
    <w:rsid w:val="00B72158"/>
    <w:rsid w:val="00B761D4"/>
    <w:rsid w:val="00B83D83"/>
    <w:rsid w:val="00B86459"/>
    <w:rsid w:val="00B912B7"/>
    <w:rsid w:val="00B9222D"/>
    <w:rsid w:val="00B93ABC"/>
    <w:rsid w:val="00B948AA"/>
    <w:rsid w:val="00BA3178"/>
    <w:rsid w:val="00BB03F6"/>
    <w:rsid w:val="00BB0EB6"/>
    <w:rsid w:val="00BB7A2E"/>
    <w:rsid w:val="00BC1B01"/>
    <w:rsid w:val="00BC65E8"/>
    <w:rsid w:val="00BC6646"/>
    <w:rsid w:val="00BC7809"/>
    <w:rsid w:val="00BC7F16"/>
    <w:rsid w:val="00BD1C66"/>
    <w:rsid w:val="00BD2669"/>
    <w:rsid w:val="00BD352F"/>
    <w:rsid w:val="00BD6CCE"/>
    <w:rsid w:val="00BE2022"/>
    <w:rsid w:val="00BE2BDE"/>
    <w:rsid w:val="00BE310B"/>
    <w:rsid w:val="00BE3599"/>
    <w:rsid w:val="00BE629A"/>
    <w:rsid w:val="00BF0D0D"/>
    <w:rsid w:val="00BF1A40"/>
    <w:rsid w:val="00BF4B52"/>
    <w:rsid w:val="00C10D47"/>
    <w:rsid w:val="00C13C45"/>
    <w:rsid w:val="00C151D4"/>
    <w:rsid w:val="00C16618"/>
    <w:rsid w:val="00C20F17"/>
    <w:rsid w:val="00C23484"/>
    <w:rsid w:val="00C32D70"/>
    <w:rsid w:val="00C32F47"/>
    <w:rsid w:val="00C3726E"/>
    <w:rsid w:val="00C46287"/>
    <w:rsid w:val="00C46DF0"/>
    <w:rsid w:val="00C507C8"/>
    <w:rsid w:val="00C5162F"/>
    <w:rsid w:val="00C531D9"/>
    <w:rsid w:val="00C61159"/>
    <w:rsid w:val="00C652D4"/>
    <w:rsid w:val="00C66266"/>
    <w:rsid w:val="00C728C3"/>
    <w:rsid w:val="00C74BB1"/>
    <w:rsid w:val="00C777B6"/>
    <w:rsid w:val="00C77943"/>
    <w:rsid w:val="00C82B5C"/>
    <w:rsid w:val="00C851EA"/>
    <w:rsid w:val="00C875BE"/>
    <w:rsid w:val="00C87EF9"/>
    <w:rsid w:val="00C941B8"/>
    <w:rsid w:val="00C95755"/>
    <w:rsid w:val="00C97860"/>
    <w:rsid w:val="00CA2DD4"/>
    <w:rsid w:val="00CA3F37"/>
    <w:rsid w:val="00CA7A7F"/>
    <w:rsid w:val="00CB0E1E"/>
    <w:rsid w:val="00CB1FB3"/>
    <w:rsid w:val="00CB4362"/>
    <w:rsid w:val="00CD2765"/>
    <w:rsid w:val="00CD282A"/>
    <w:rsid w:val="00CD2B75"/>
    <w:rsid w:val="00CD3206"/>
    <w:rsid w:val="00CE3F1B"/>
    <w:rsid w:val="00CE4F00"/>
    <w:rsid w:val="00CE778B"/>
    <w:rsid w:val="00CF20FF"/>
    <w:rsid w:val="00CF7F26"/>
    <w:rsid w:val="00D04F74"/>
    <w:rsid w:val="00D05B6A"/>
    <w:rsid w:val="00D208CC"/>
    <w:rsid w:val="00D228F7"/>
    <w:rsid w:val="00D26DBA"/>
    <w:rsid w:val="00D35C8D"/>
    <w:rsid w:val="00D363C8"/>
    <w:rsid w:val="00D40C8C"/>
    <w:rsid w:val="00D443B5"/>
    <w:rsid w:val="00D47F26"/>
    <w:rsid w:val="00D52A85"/>
    <w:rsid w:val="00D54A85"/>
    <w:rsid w:val="00D70FEA"/>
    <w:rsid w:val="00D717E2"/>
    <w:rsid w:val="00D71837"/>
    <w:rsid w:val="00D71DA5"/>
    <w:rsid w:val="00D73628"/>
    <w:rsid w:val="00D74025"/>
    <w:rsid w:val="00D764F2"/>
    <w:rsid w:val="00D846CE"/>
    <w:rsid w:val="00D84BC8"/>
    <w:rsid w:val="00D858E2"/>
    <w:rsid w:val="00D9041D"/>
    <w:rsid w:val="00D929B0"/>
    <w:rsid w:val="00D93986"/>
    <w:rsid w:val="00D977FE"/>
    <w:rsid w:val="00D97A44"/>
    <w:rsid w:val="00DA0D78"/>
    <w:rsid w:val="00DA5EE5"/>
    <w:rsid w:val="00DB0566"/>
    <w:rsid w:val="00DB0E13"/>
    <w:rsid w:val="00DB39C4"/>
    <w:rsid w:val="00DB6053"/>
    <w:rsid w:val="00DB7202"/>
    <w:rsid w:val="00DC3B79"/>
    <w:rsid w:val="00DC4323"/>
    <w:rsid w:val="00DC5EA5"/>
    <w:rsid w:val="00DD0B62"/>
    <w:rsid w:val="00DD4A55"/>
    <w:rsid w:val="00DD570F"/>
    <w:rsid w:val="00DE2B2A"/>
    <w:rsid w:val="00DE3570"/>
    <w:rsid w:val="00DE5097"/>
    <w:rsid w:val="00DE6374"/>
    <w:rsid w:val="00DF1180"/>
    <w:rsid w:val="00DF52E1"/>
    <w:rsid w:val="00DF5E36"/>
    <w:rsid w:val="00E04657"/>
    <w:rsid w:val="00E06E07"/>
    <w:rsid w:val="00E110BF"/>
    <w:rsid w:val="00E11E70"/>
    <w:rsid w:val="00E1649C"/>
    <w:rsid w:val="00E20659"/>
    <w:rsid w:val="00E22359"/>
    <w:rsid w:val="00E2310A"/>
    <w:rsid w:val="00E23112"/>
    <w:rsid w:val="00E258B3"/>
    <w:rsid w:val="00E30AEE"/>
    <w:rsid w:val="00E41CF2"/>
    <w:rsid w:val="00E437AA"/>
    <w:rsid w:val="00E5326A"/>
    <w:rsid w:val="00E57CE0"/>
    <w:rsid w:val="00E57ED2"/>
    <w:rsid w:val="00E63326"/>
    <w:rsid w:val="00E65E02"/>
    <w:rsid w:val="00E706B3"/>
    <w:rsid w:val="00E70709"/>
    <w:rsid w:val="00E72C15"/>
    <w:rsid w:val="00E73DE5"/>
    <w:rsid w:val="00E749E1"/>
    <w:rsid w:val="00E74BBB"/>
    <w:rsid w:val="00E7630A"/>
    <w:rsid w:val="00E82D14"/>
    <w:rsid w:val="00E90E53"/>
    <w:rsid w:val="00E95631"/>
    <w:rsid w:val="00EA78F1"/>
    <w:rsid w:val="00EB2DCF"/>
    <w:rsid w:val="00EC153B"/>
    <w:rsid w:val="00EC1BE5"/>
    <w:rsid w:val="00EC51BF"/>
    <w:rsid w:val="00EC65A3"/>
    <w:rsid w:val="00ED215D"/>
    <w:rsid w:val="00ED28EA"/>
    <w:rsid w:val="00ED302B"/>
    <w:rsid w:val="00ED4428"/>
    <w:rsid w:val="00ED587E"/>
    <w:rsid w:val="00ED5C92"/>
    <w:rsid w:val="00EE6D45"/>
    <w:rsid w:val="00F0238B"/>
    <w:rsid w:val="00F0314D"/>
    <w:rsid w:val="00F0316C"/>
    <w:rsid w:val="00F04390"/>
    <w:rsid w:val="00F05534"/>
    <w:rsid w:val="00F05773"/>
    <w:rsid w:val="00F066E0"/>
    <w:rsid w:val="00F06B4A"/>
    <w:rsid w:val="00F07CF8"/>
    <w:rsid w:val="00F07DF8"/>
    <w:rsid w:val="00F13BAE"/>
    <w:rsid w:val="00F154A9"/>
    <w:rsid w:val="00F22637"/>
    <w:rsid w:val="00F24BD8"/>
    <w:rsid w:val="00F2776D"/>
    <w:rsid w:val="00F3729D"/>
    <w:rsid w:val="00F423A7"/>
    <w:rsid w:val="00F42C6F"/>
    <w:rsid w:val="00F442B2"/>
    <w:rsid w:val="00F44E36"/>
    <w:rsid w:val="00F45E18"/>
    <w:rsid w:val="00F51B7A"/>
    <w:rsid w:val="00F62E2E"/>
    <w:rsid w:val="00F64C1E"/>
    <w:rsid w:val="00F65AC3"/>
    <w:rsid w:val="00F66D5C"/>
    <w:rsid w:val="00F67FD3"/>
    <w:rsid w:val="00F74732"/>
    <w:rsid w:val="00F75A10"/>
    <w:rsid w:val="00F85018"/>
    <w:rsid w:val="00F85D39"/>
    <w:rsid w:val="00F86E92"/>
    <w:rsid w:val="00F87291"/>
    <w:rsid w:val="00F900F4"/>
    <w:rsid w:val="00F9547F"/>
    <w:rsid w:val="00F95ED1"/>
    <w:rsid w:val="00F96D77"/>
    <w:rsid w:val="00FA150F"/>
    <w:rsid w:val="00FA1637"/>
    <w:rsid w:val="00FA2669"/>
    <w:rsid w:val="00FA267F"/>
    <w:rsid w:val="00FA3067"/>
    <w:rsid w:val="00FA3130"/>
    <w:rsid w:val="00FA31CE"/>
    <w:rsid w:val="00FB0048"/>
    <w:rsid w:val="00FB2AF6"/>
    <w:rsid w:val="00FB482E"/>
    <w:rsid w:val="00FB6383"/>
    <w:rsid w:val="00FB63B9"/>
    <w:rsid w:val="00FC2CB1"/>
    <w:rsid w:val="00FD2302"/>
    <w:rsid w:val="00FD47B4"/>
    <w:rsid w:val="00FD5F43"/>
    <w:rsid w:val="00FE1422"/>
    <w:rsid w:val="00FE1725"/>
    <w:rsid w:val="00FE2457"/>
    <w:rsid w:val="00FE2F3F"/>
    <w:rsid w:val="00FE5241"/>
    <w:rsid w:val="00FE66A3"/>
    <w:rsid w:val="00FF6D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6257"/>
    <o:shapelayout v:ext="edit">
      <o:idmap v:ext="edit" data="1"/>
    </o:shapelayout>
  </w:shapeDefaults>
  <w:decimalSymbol w:val="."/>
  <w:listSeparator w:val=","/>
  <w14:docId w14:val="74E7C347"/>
  <w15:docId w15:val="{98622C4C-E9F5-487E-90A9-2C3A5ADA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A15"/>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7D1A15"/>
    <w:pPr>
      <w:keepNext/>
      <w:outlineLvl w:val="0"/>
    </w:pPr>
    <w:rPr>
      <w:rFonts w:eastAsia="標楷體"/>
      <w:b/>
      <w:bCs/>
      <w:kern w:val="52"/>
      <w:sz w:val="28"/>
      <w:szCs w:val="52"/>
    </w:rPr>
  </w:style>
  <w:style w:type="paragraph" w:styleId="2">
    <w:name w:val="heading 2"/>
    <w:basedOn w:val="a"/>
    <w:next w:val="a"/>
    <w:link w:val="20"/>
    <w:uiPriority w:val="9"/>
    <w:semiHidden/>
    <w:unhideWhenUsed/>
    <w:qFormat/>
    <w:rsid w:val="001A09D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1A09D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D1A15"/>
    <w:rPr>
      <w:rFonts w:ascii="Times New Roman" w:eastAsia="標楷體" w:hAnsi="Times New Roman" w:cs="Times New Roman"/>
      <w:b/>
      <w:bCs/>
      <w:kern w:val="52"/>
      <w:sz w:val="28"/>
      <w:szCs w:val="52"/>
    </w:rPr>
  </w:style>
  <w:style w:type="paragraph" w:styleId="a3">
    <w:name w:val="List Paragraph"/>
    <w:aliases w:val="預設樣式,標題 (4),圖標號,計畫_內文2"/>
    <w:basedOn w:val="a"/>
    <w:link w:val="a4"/>
    <w:uiPriority w:val="34"/>
    <w:qFormat/>
    <w:rsid w:val="007D1A15"/>
    <w:pPr>
      <w:ind w:leftChars="200" w:left="480"/>
    </w:pPr>
  </w:style>
  <w:style w:type="paragraph" w:styleId="a5">
    <w:name w:val="header"/>
    <w:basedOn w:val="a"/>
    <w:link w:val="a6"/>
    <w:uiPriority w:val="99"/>
    <w:unhideWhenUsed/>
    <w:rsid w:val="007D1A15"/>
    <w:pPr>
      <w:tabs>
        <w:tab w:val="center" w:pos="4153"/>
        <w:tab w:val="right" w:pos="8306"/>
      </w:tabs>
      <w:snapToGrid w:val="0"/>
    </w:pPr>
    <w:rPr>
      <w:sz w:val="20"/>
    </w:rPr>
  </w:style>
  <w:style w:type="character" w:customStyle="1" w:styleId="a6">
    <w:name w:val="頁首 字元"/>
    <w:basedOn w:val="a0"/>
    <w:link w:val="a5"/>
    <w:uiPriority w:val="99"/>
    <w:rsid w:val="007D1A15"/>
    <w:rPr>
      <w:rFonts w:ascii="Times New Roman" w:eastAsia="新細明體" w:hAnsi="Times New Roman" w:cs="Times New Roman"/>
      <w:sz w:val="20"/>
      <w:szCs w:val="20"/>
    </w:rPr>
  </w:style>
  <w:style w:type="paragraph" w:styleId="a7">
    <w:name w:val="footer"/>
    <w:basedOn w:val="a"/>
    <w:link w:val="a8"/>
    <w:uiPriority w:val="99"/>
    <w:unhideWhenUsed/>
    <w:rsid w:val="007D1A15"/>
    <w:pPr>
      <w:tabs>
        <w:tab w:val="center" w:pos="4153"/>
        <w:tab w:val="right" w:pos="8306"/>
      </w:tabs>
      <w:snapToGrid w:val="0"/>
    </w:pPr>
    <w:rPr>
      <w:sz w:val="20"/>
    </w:rPr>
  </w:style>
  <w:style w:type="character" w:customStyle="1" w:styleId="a8">
    <w:name w:val="頁尾 字元"/>
    <w:basedOn w:val="a0"/>
    <w:link w:val="a7"/>
    <w:uiPriority w:val="99"/>
    <w:rsid w:val="007D1A15"/>
    <w:rPr>
      <w:rFonts w:ascii="Times New Roman" w:eastAsia="新細明體" w:hAnsi="Times New Roman" w:cs="Times New Roman"/>
      <w:sz w:val="20"/>
      <w:szCs w:val="20"/>
    </w:rPr>
  </w:style>
  <w:style w:type="paragraph" w:styleId="Web">
    <w:name w:val="Normal (Web)"/>
    <w:basedOn w:val="a"/>
    <w:uiPriority w:val="99"/>
    <w:rsid w:val="007D1A15"/>
    <w:pPr>
      <w:widowControl/>
      <w:spacing w:before="100" w:beforeAutospacing="1" w:after="100" w:afterAutospacing="1"/>
    </w:pPr>
    <w:rPr>
      <w:rFonts w:ascii="新細明體" w:hAnsi="新細明體" w:cs="新細明體"/>
      <w:kern w:val="0"/>
      <w:szCs w:val="24"/>
    </w:rPr>
  </w:style>
  <w:style w:type="paragraph" w:customStyle="1" w:styleId="21">
    <w:name w:val="清單段落2"/>
    <w:basedOn w:val="a"/>
    <w:uiPriority w:val="99"/>
    <w:rsid w:val="007D1A15"/>
    <w:pPr>
      <w:ind w:leftChars="200" w:left="480"/>
    </w:pPr>
    <w:rPr>
      <w:rFonts w:eastAsia="標楷體"/>
      <w:szCs w:val="22"/>
    </w:rPr>
  </w:style>
  <w:style w:type="paragraph" w:customStyle="1" w:styleId="ListParagraph1">
    <w:name w:val="List Paragraph1"/>
    <w:basedOn w:val="a"/>
    <w:uiPriority w:val="99"/>
    <w:rsid w:val="007D1A15"/>
    <w:pPr>
      <w:ind w:leftChars="200" w:left="480"/>
    </w:pPr>
    <w:rPr>
      <w:rFonts w:ascii="Calibri" w:hAnsi="Calibri"/>
      <w:szCs w:val="22"/>
    </w:rPr>
  </w:style>
  <w:style w:type="paragraph" w:customStyle="1" w:styleId="11">
    <w:name w:val="清單段落1"/>
    <w:basedOn w:val="a"/>
    <w:uiPriority w:val="99"/>
    <w:rsid w:val="007D1A15"/>
    <w:pPr>
      <w:ind w:leftChars="200" w:left="480"/>
    </w:pPr>
    <w:rPr>
      <w:rFonts w:eastAsia="標楷體"/>
      <w:szCs w:val="22"/>
    </w:rPr>
  </w:style>
  <w:style w:type="paragraph" w:styleId="12">
    <w:name w:val="toc 1"/>
    <w:basedOn w:val="a"/>
    <w:next w:val="a"/>
    <w:autoRedefine/>
    <w:uiPriority w:val="39"/>
    <w:unhideWhenUsed/>
    <w:rsid w:val="001A09D5"/>
    <w:rPr>
      <w:rFonts w:eastAsia="標楷體"/>
      <w:b/>
    </w:rPr>
  </w:style>
  <w:style w:type="character" w:styleId="a9">
    <w:name w:val="Hyperlink"/>
    <w:uiPriority w:val="99"/>
    <w:unhideWhenUsed/>
    <w:rsid w:val="007D1A15"/>
    <w:rPr>
      <w:color w:val="0563C1"/>
      <w:u w:val="single"/>
    </w:rPr>
  </w:style>
  <w:style w:type="paragraph" w:styleId="aa">
    <w:name w:val="Title"/>
    <w:basedOn w:val="a"/>
    <w:next w:val="a"/>
    <w:link w:val="ab"/>
    <w:uiPriority w:val="10"/>
    <w:qFormat/>
    <w:rsid w:val="007D1A15"/>
    <w:pPr>
      <w:outlineLvl w:val="0"/>
    </w:pPr>
    <w:rPr>
      <w:rFonts w:eastAsia="標楷體"/>
      <w:b/>
      <w:bCs/>
      <w:sz w:val="28"/>
      <w:szCs w:val="32"/>
    </w:rPr>
  </w:style>
  <w:style w:type="character" w:customStyle="1" w:styleId="ab">
    <w:name w:val="標題 字元"/>
    <w:basedOn w:val="a0"/>
    <w:link w:val="aa"/>
    <w:uiPriority w:val="10"/>
    <w:rsid w:val="007D1A15"/>
    <w:rPr>
      <w:rFonts w:ascii="Times New Roman" w:eastAsia="標楷體" w:hAnsi="Times New Roman" w:cs="Times New Roman"/>
      <w:b/>
      <w:bCs/>
      <w:sz w:val="28"/>
      <w:szCs w:val="32"/>
    </w:rPr>
  </w:style>
  <w:style w:type="paragraph" w:styleId="ac">
    <w:name w:val="Balloon Text"/>
    <w:basedOn w:val="a"/>
    <w:link w:val="ad"/>
    <w:uiPriority w:val="99"/>
    <w:semiHidden/>
    <w:unhideWhenUsed/>
    <w:rsid w:val="007D1A15"/>
    <w:rPr>
      <w:rFonts w:ascii="Calibri Light" w:hAnsi="Calibri Light"/>
      <w:sz w:val="18"/>
      <w:szCs w:val="18"/>
    </w:rPr>
  </w:style>
  <w:style w:type="character" w:customStyle="1" w:styleId="ad">
    <w:name w:val="註解方塊文字 字元"/>
    <w:basedOn w:val="a0"/>
    <w:link w:val="ac"/>
    <w:uiPriority w:val="99"/>
    <w:semiHidden/>
    <w:rsid w:val="007D1A15"/>
    <w:rPr>
      <w:rFonts w:ascii="Calibri Light" w:eastAsia="新細明體" w:hAnsi="Calibri Light" w:cs="Times New Roman"/>
      <w:sz w:val="18"/>
      <w:szCs w:val="18"/>
    </w:rPr>
  </w:style>
  <w:style w:type="character" w:styleId="ae">
    <w:name w:val="FollowedHyperlink"/>
    <w:uiPriority w:val="99"/>
    <w:semiHidden/>
    <w:unhideWhenUsed/>
    <w:rsid w:val="007D1A15"/>
    <w:rPr>
      <w:color w:val="954F72"/>
      <w:u w:val="single"/>
    </w:rPr>
  </w:style>
  <w:style w:type="character" w:customStyle="1" w:styleId="a4">
    <w:name w:val="清單段落 字元"/>
    <w:aliases w:val="預設樣式 字元,標題 (4) 字元,圖標號 字元,計畫_內文2 字元"/>
    <w:link w:val="a3"/>
    <w:uiPriority w:val="34"/>
    <w:qFormat/>
    <w:rsid w:val="003E6B93"/>
    <w:rPr>
      <w:rFonts w:ascii="Times New Roman" w:eastAsia="新細明體" w:hAnsi="Times New Roman" w:cs="Times New Roman"/>
      <w:szCs w:val="20"/>
    </w:rPr>
  </w:style>
  <w:style w:type="table" w:styleId="af">
    <w:name w:val="Table Grid"/>
    <w:basedOn w:val="a1"/>
    <w:uiPriority w:val="39"/>
    <w:rsid w:val="00DF5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1837"/>
    <w:pPr>
      <w:widowControl w:val="0"/>
      <w:autoSpaceDE w:val="0"/>
      <w:autoSpaceDN w:val="0"/>
      <w:adjustRightInd w:val="0"/>
    </w:pPr>
    <w:rPr>
      <w:rFonts w:ascii="新細明體" w:eastAsia="新細明體" w:cs="新細明體"/>
      <w:color w:val="000000"/>
      <w:kern w:val="0"/>
      <w:szCs w:val="24"/>
    </w:rPr>
  </w:style>
  <w:style w:type="character" w:styleId="af0">
    <w:name w:val="annotation reference"/>
    <w:basedOn w:val="a0"/>
    <w:uiPriority w:val="99"/>
    <w:semiHidden/>
    <w:unhideWhenUsed/>
    <w:rsid w:val="000C0753"/>
    <w:rPr>
      <w:sz w:val="18"/>
      <w:szCs w:val="18"/>
    </w:rPr>
  </w:style>
  <w:style w:type="paragraph" w:styleId="af1">
    <w:name w:val="annotation text"/>
    <w:basedOn w:val="a"/>
    <w:link w:val="af2"/>
    <w:uiPriority w:val="99"/>
    <w:unhideWhenUsed/>
    <w:rsid w:val="000C0753"/>
  </w:style>
  <w:style w:type="character" w:customStyle="1" w:styleId="af2">
    <w:name w:val="註解文字 字元"/>
    <w:basedOn w:val="a0"/>
    <w:link w:val="af1"/>
    <w:uiPriority w:val="99"/>
    <w:rsid w:val="000C0753"/>
    <w:rPr>
      <w:rFonts w:ascii="Times New Roman" w:eastAsia="新細明體" w:hAnsi="Times New Roman" w:cs="Times New Roman"/>
      <w:szCs w:val="20"/>
    </w:rPr>
  </w:style>
  <w:style w:type="paragraph" w:styleId="af3">
    <w:name w:val="annotation subject"/>
    <w:basedOn w:val="af1"/>
    <w:next w:val="af1"/>
    <w:link w:val="af4"/>
    <w:uiPriority w:val="99"/>
    <w:semiHidden/>
    <w:unhideWhenUsed/>
    <w:rsid w:val="000C0753"/>
    <w:rPr>
      <w:b/>
      <w:bCs/>
    </w:rPr>
  </w:style>
  <w:style w:type="character" w:customStyle="1" w:styleId="af4">
    <w:name w:val="註解主旨 字元"/>
    <w:basedOn w:val="af2"/>
    <w:link w:val="af3"/>
    <w:uiPriority w:val="99"/>
    <w:semiHidden/>
    <w:rsid w:val="000C0753"/>
    <w:rPr>
      <w:rFonts w:ascii="Times New Roman" w:eastAsia="新細明體" w:hAnsi="Times New Roman" w:cs="Times New Roman"/>
      <w:b/>
      <w:bCs/>
      <w:szCs w:val="20"/>
    </w:rPr>
  </w:style>
  <w:style w:type="character" w:customStyle="1" w:styleId="word">
    <w:name w:val="word"/>
    <w:basedOn w:val="a0"/>
    <w:rsid w:val="002604EC"/>
  </w:style>
  <w:style w:type="character" w:styleId="af5">
    <w:name w:val="Strong"/>
    <w:basedOn w:val="a0"/>
    <w:uiPriority w:val="22"/>
    <w:qFormat/>
    <w:rsid w:val="00F07CF8"/>
    <w:rPr>
      <w:b/>
      <w:bCs/>
    </w:rPr>
  </w:style>
  <w:style w:type="paragraph" w:styleId="af6">
    <w:name w:val="TOC Heading"/>
    <w:basedOn w:val="1"/>
    <w:next w:val="a"/>
    <w:uiPriority w:val="39"/>
    <w:unhideWhenUsed/>
    <w:qFormat/>
    <w:rsid w:val="00F2776D"/>
    <w:pPr>
      <w:keepLines/>
      <w:widowControl/>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2">
    <w:name w:val="toc 2"/>
    <w:basedOn w:val="a"/>
    <w:next w:val="a"/>
    <w:autoRedefine/>
    <w:uiPriority w:val="39"/>
    <w:unhideWhenUsed/>
    <w:rsid w:val="00F2776D"/>
    <w:pPr>
      <w:ind w:leftChars="200" w:left="480"/>
    </w:pPr>
    <w:rPr>
      <w:rFonts w:asciiTheme="minorHAnsi" w:eastAsiaTheme="minorEastAsia" w:hAnsiTheme="minorHAnsi" w:cstheme="minorBidi"/>
      <w:szCs w:val="22"/>
    </w:rPr>
  </w:style>
  <w:style w:type="paragraph" w:styleId="31">
    <w:name w:val="toc 3"/>
    <w:basedOn w:val="a"/>
    <w:next w:val="a"/>
    <w:autoRedefine/>
    <w:uiPriority w:val="39"/>
    <w:unhideWhenUsed/>
    <w:rsid w:val="00F2776D"/>
    <w:pPr>
      <w:ind w:leftChars="400" w:left="960"/>
    </w:pPr>
    <w:rPr>
      <w:rFonts w:asciiTheme="minorHAnsi" w:eastAsiaTheme="minorEastAsia" w:hAnsiTheme="minorHAnsi" w:cstheme="minorBidi"/>
      <w:szCs w:val="22"/>
    </w:rPr>
  </w:style>
  <w:style w:type="paragraph" w:styleId="4">
    <w:name w:val="toc 4"/>
    <w:basedOn w:val="a"/>
    <w:next w:val="a"/>
    <w:autoRedefine/>
    <w:uiPriority w:val="39"/>
    <w:unhideWhenUsed/>
    <w:rsid w:val="00F2776D"/>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F2776D"/>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F2776D"/>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F2776D"/>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F2776D"/>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F2776D"/>
    <w:pPr>
      <w:ind w:leftChars="1600" w:left="3840"/>
    </w:pPr>
    <w:rPr>
      <w:rFonts w:asciiTheme="minorHAnsi" w:eastAsiaTheme="minorEastAsia" w:hAnsiTheme="minorHAnsi" w:cstheme="minorBidi"/>
      <w:szCs w:val="22"/>
    </w:rPr>
  </w:style>
  <w:style w:type="character" w:customStyle="1" w:styleId="30">
    <w:name w:val="標題 3 字元"/>
    <w:basedOn w:val="a0"/>
    <w:link w:val="3"/>
    <w:uiPriority w:val="9"/>
    <w:semiHidden/>
    <w:rsid w:val="001A09D5"/>
    <w:rPr>
      <w:rFonts w:asciiTheme="majorHAnsi" w:eastAsiaTheme="majorEastAsia" w:hAnsiTheme="majorHAnsi" w:cstheme="majorBidi"/>
      <w:b/>
      <w:bCs/>
      <w:sz w:val="36"/>
      <w:szCs w:val="36"/>
    </w:rPr>
  </w:style>
  <w:style w:type="character" w:customStyle="1" w:styleId="20">
    <w:name w:val="標題 2 字元"/>
    <w:basedOn w:val="a0"/>
    <w:link w:val="2"/>
    <w:uiPriority w:val="9"/>
    <w:semiHidden/>
    <w:rsid w:val="001A09D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418">
      <w:bodyDiv w:val="1"/>
      <w:marLeft w:val="0"/>
      <w:marRight w:val="0"/>
      <w:marTop w:val="0"/>
      <w:marBottom w:val="0"/>
      <w:divBdr>
        <w:top w:val="none" w:sz="0" w:space="0" w:color="auto"/>
        <w:left w:val="none" w:sz="0" w:space="0" w:color="auto"/>
        <w:bottom w:val="none" w:sz="0" w:space="0" w:color="auto"/>
        <w:right w:val="none" w:sz="0" w:space="0" w:color="auto"/>
      </w:divBdr>
    </w:div>
    <w:div w:id="86704368">
      <w:bodyDiv w:val="1"/>
      <w:marLeft w:val="0"/>
      <w:marRight w:val="0"/>
      <w:marTop w:val="0"/>
      <w:marBottom w:val="0"/>
      <w:divBdr>
        <w:top w:val="none" w:sz="0" w:space="0" w:color="auto"/>
        <w:left w:val="none" w:sz="0" w:space="0" w:color="auto"/>
        <w:bottom w:val="none" w:sz="0" w:space="0" w:color="auto"/>
        <w:right w:val="none" w:sz="0" w:space="0" w:color="auto"/>
      </w:divBdr>
      <w:divsChild>
        <w:div w:id="722944835">
          <w:marLeft w:val="806"/>
          <w:marRight w:val="0"/>
          <w:marTop w:val="90"/>
          <w:marBottom w:val="0"/>
          <w:divBdr>
            <w:top w:val="none" w:sz="0" w:space="0" w:color="auto"/>
            <w:left w:val="none" w:sz="0" w:space="0" w:color="auto"/>
            <w:bottom w:val="none" w:sz="0" w:space="0" w:color="auto"/>
            <w:right w:val="none" w:sz="0" w:space="0" w:color="auto"/>
          </w:divBdr>
        </w:div>
      </w:divsChild>
    </w:div>
    <w:div w:id="152719324">
      <w:bodyDiv w:val="1"/>
      <w:marLeft w:val="0"/>
      <w:marRight w:val="0"/>
      <w:marTop w:val="0"/>
      <w:marBottom w:val="0"/>
      <w:divBdr>
        <w:top w:val="none" w:sz="0" w:space="0" w:color="auto"/>
        <w:left w:val="none" w:sz="0" w:space="0" w:color="auto"/>
        <w:bottom w:val="none" w:sz="0" w:space="0" w:color="auto"/>
        <w:right w:val="none" w:sz="0" w:space="0" w:color="auto"/>
      </w:divBdr>
    </w:div>
    <w:div w:id="239680371">
      <w:bodyDiv w:val="1"/>
      <w:marLeft w:val="0"/>
      <w:marRight w:val="0"/>
      <w:marTop w:val="0"/>
      <w:marBottom w:val="0"/>
      <w:divBdr>
        <w:top w:val="none" w:sz="0" w:space="0" w:color="auto"/>
        <w:left w:val="none" w:sz="0" w:space="0" w:color="auto"/>
        <w:bottom w:val="none" w:sz="0" w:space="0" w:color="auto"/>
        <w:right w:val="none" w:sz="0" w:space="0" w:color="auto"/>
      </w:divBdr>
    </w:div>
    <w:div w:id="250507403">
      <w:bodyDiv w:val="1"/>
      <w:marLeft w:val="0"/>
      <w:marRight w:val="0"/>
      <w:marTop w:val="0"/>
      <w:marBottom w:val="0"/>
      <w:divBdr>
        <w:top w:val="none" w:sz="0" w:space="0" w:color="auto"/>
        <w:left w:val="none" w:sz="0" w:space="0" w:color="auto"/>
        <w:bottom w:val="none" w:sz="0" w:space="0" w:color="auto"/>
        <w:right w:val="none" w:sz="0" w:space="0" w:color="auto"/>
      </w:divBdr>
    </w:div>
    <w:div w:id="423889365">
      <w:bodyDiv w:val="1"/>
      <w:marLeft w:val="0"/>
      <w:marRight w:val="0"/>
      <w:marTop w:val="0"/>
      <w:marBottom w:val="0"/>
      <w:divBdr>
        <w:top w:val="none" w:sz="0" w:space="0" w:color="auto"/>
        <w:left w:val="none" w:sz="0" w:space="0" w:color="auto"/>
        <w:bottom w:val="none" w:sz="0" w:space="0" w:color="auto"/>
        <w:right w:val="none" w:sz="0" w:space="0" w:color="auto"/>
      </w:divBdr>
      <w:divsChild>
        <w:div w:id="641275613">
          <w:marLeft w:val="331"/>
          <w:marRight w:val="0"/>
          <w:marTop w:val="270"/>
          <w:marBottom w:val="0"/>
          <w:divBdr>
            <w:top w:val="none" w:sz="0" w:space="0" w:color="auto"/>
            <w:left w:val="none" w:sz="0" w:space="0" w:color="auto"/>
            <w:bottom w:val="none" w:sz="0" w:space="0" w:color="auto"/>
            <w:right w:val="none" w:sz="0" w:space="0" w:color="auto"/>
          </w:divBdr>
        </w:div>
      </w:divsChild>
    </w:div>
    <w:div w:id="444662545">
      <w:bodyDiv w:val="1"/>
      <w:marLeft w:val="0"/>
      <w:marRight w:val="0"/>
      <w:marTop w:val="0"/>
      <w:marBottom w:val="0"/>
      <w:divBdr>
        <w:top w:val="none" w:sz="0" w:space="0" w:color="auto"/>
        <w:left w:val="none" w:sz="0" w:space="0" w:color="auto"/>
        <w:bottom w:val="none" w:sz="0" w:space="0" w:color="auto"/>
        <w:right w:val="none" w:sz="0" w:space="0" w:color="auto"/>
      </w:divBdr>
    </w:div>
    <w:div w:id="521361993">
      <w:bodyDiv w:val="1"/>
      <w:marLeft w:val="0"/>
      <w:marRight w:val="0"/>
      <w:marTop w:val="0"/>
      <w:marBottom w:val="0"/>
      <w:divBdr>
        <w:top w:val="none" w:sz="0" w:space="0" w:color="auto"/>
        <w:left w:val="none" w:sz="0" w:space="0" w:color="auto"/>
        <w:bottom w:val="none" w:sz="0" w:space="0" w:color="auto"/>
        <w:right w:val="none" w:sz="0" w:space="0" w:color="auto"/>
      </w:divBdr>
    </w:div>
    <w:div w:id="886986740">
      <w:bodyDiv w:val="1"/>
      <w:marLeft w:val="0"/>
      <w:marRight w:val="0"/>
      <w:marTop w:val="0"/>
      <w:marBottom w:val="0"/>
      <w:divBdr>
        <w:top w:val="none" w:sz="0" w:space="0" w:color="auto"/>
        <w:left w:val="none" w:sz="0" w:space="0" w:color="auto"/>
        <w:bottom w:val="none" w:sz="0" w:space="0" w:color="auto"/>
        <w:right w:val="none" w:sz="0" w:space="0" w:color="auto"/>
      </w:divBdr>
      <w:divsChild>
        <w:div w:id="1381514479">
          <w:marLeft w:val="331"/>
          <w:marRight w:val="0"/>
          <w:marTop w:val="270"/>
          <w:marBottom w:val="0"/>
          <w:divBdr>
            <w:top w:val="none" w:sz="0" w:space="0" w:color="auto"/>
            <w:left w:val="none" w:sz="0" w:space="0" w:color="auto"/>
            <w:bottom w:val="none" w:sz="0" w:space="0" w:color="auto"/>
            <w:right w:val="none" w:sz="0" w:space="0" w:color="auto"/>
          </w:divBdr>
        </w:div>
        <w:div w:id="1885216966">
          <w:marLeft w:val="331"/>
          <w:marRight w:val="0"/>
          <w:marTop w:val="270"/>
          <w:marBottom w:val="0"/>
          <w:divBdr>
            <w:top w:val="none" w:sz="0" w:space="0" w:color="auto"/>
            <w:left w:val="none" w:sz="0" w:space="0" w:color="auto"/>
            <w:bottom w:val="none" w:sz="0" w:space="0" w:color="auto"/>
            <w:right w:val="none" w:sz="0" w:space="0" w:color="auto"/>
          </w:divBdr>
        </w:div>
      </w:divsChild>
    </w:div>
    <w:div w:id="1006010168">
      <w:bodyDiv w:val="1"/>
      <w:marLeft w:val="0"/>
      <w:marRight w:val="0"/>
      <w:marTop w:val="0"/>
      <w:marBottom w:val="0"/>
      <w:divBdr>
        <w:top w:val="none" w:sz="0" w:space="0" w:color="auto"/>
        <w:left w:val="none" w:sz="0" w:space="0" w:color="auto"/>
        <w:bottom w:val="none" w:sz="0" w:space="0" w:color="auto"/>
        <w:right w:val="none" w:sz="0" w:space="0" w:color="auto"/>
      </w:divBdr>
    </w:div>
    <w:div w:id="1064446478">
      <w:bodyDiv w:val="1"/>
      <w:marLeft w:val="0"/>
      <w:marRight w:val="0"/>
      <w:marTop w:val="0"/>
      <w:marBottom w:val="0"/>
      <w:divBdr>
        <w:top w:val="none" w:sz="0" w:space="0" w:color="auto"/>
        <w:left w:val="none" w:sz="0" w:space="0" w:color="auto"/>
        <w:bottom w:val="none" w:sz="0" w:space="0" w:color="auto"/>
        <w:right w:val="none" w:sz="0" w:space="0" w:color="auto"/>
      </w:divBdr>
      <w:divsChild>
        <w:div w:id="1601991243">
          <w:marLeft w:val="806"/>
          <w:marRight w:val="0"/>
          <w:marTop w:val="90"/>
          <w:marBottom w:val="0"/>
          <w:divBdr>
            <w:top w:val="none" w:sz="0" w:space="0" w:color="auto"/>
            <w:left w:val="none" w:sz="0" w:space="0" w:color="auto"/>
            <w:bottom w:val="none" w:sz="0" w:space="0" w:color="auto"/>
            <w:right w:val="none" w:sz="0" w:space="0" w:color="auto"/>
          </w:divBdr>
        </w:div>
      </w:divsChild>
    </w:div>
    <w:div w:id="1209798197">
      <w:bodyDiv w:val="1"/>
      <w:marLeft w:val="0"/>
      <w:marRight w:val="0"/>
      <w:marTop w:val="0"/>
      <w:marBottom w:val="0"/>
      <w:divBdr>
        <w:top w:val="none" w:sz="0" w:space="0" w:color="auto"/>
        <w:left w:val="none" w:sz="0" w:space="0" w:color="auto"/>
        <w:bottom w:val="none" w:sz="0" w:space="0" w:color="auto"/>
        <w:right w:val="none" w:sz="0" w:space="0" w:color="auto"/>
      </w:divBdr>
    </w:div>
    <w:div w:id="1212886443">
      <w:bodyDiv w:val="1"/>
      <w:marLeft w:val="0"/>
      <w:marRight w:val="0"/>
      <w:marTop w:val="0"/>
      <w:marBottom w:val="0"/>
      <w:divBdr>
        <w:top w:val="none" w:sz="0" w:space="0" w:color="auto"/>
        <w:left w:val="none" w:sz="0" w:space="0" w:color="auto"/>
        <w:bottom w:val="none" w:sz="0" w:space="0" w:color="auto"/>
        <w:right w:val="none" w:sz="0" w:space="0" w:color="auto"/>
      </w:divBdr>
    </w:div>
    <w:div w:id="1238325428">
      <w:bodyDiv w:val="1"/>
      <w:marLeft w:val="0"/>
      <w:marRight w:val="0"/>
      <w:marTop w:val="0"/>
      <w:marBottom w:val="0"/>
      <w:divBdr>
        <w:top w:val="none" w:sz="0" w:space="0" w:color="auto"/>
        <w:left w:val="none" w:sz="0" w:space="0" w:color="auto"/>
        <w:bottom w:val="none" w:sz="0" w:space="0" w:color="auto"/>
        <w:right w:val="none" w:sz="0" w:space="0" w:color="auto"/>
      </w:divBdr>
      <w:divsChild>
        <w:div w:id="339747094">
          <w:marLeft w:val="331"/>
          <w:marRight w:val="0"/>
          <w:marTop w:val="270"/>
          <w:marBottom w:val="0"/>
          <w:divBdr>
            <w:top w:val="none" w:sz="0" w:space="0" w:color="auto"/>
            <w:left w:val="none" w:sz="0" w:space="0" w:color="auto"/>
            <w:bottom w:val="none" w:sz="0" w:space="0" w:color="auto"/>
            <w:right w:val="none" w:sz="0" w:space="0" w:color="auto"/>
          </w:divBdr>
        </w:div>
      </w:divsChild>
    </w:div>
    <w:div w:id="1429538942">
      <w:bodyDiv w:val="1"/>
      <w:marLeft w:val="0"/>
      <w:marRight w:val="0"/>
      <w:marTop w:val="0"/>
      <w:marBottom w:val="0"/>
      <w:divBdr>
        <w:top w:val="none" w:sz="0" w:space="0" w:color="auto"/>
        <w:left w:val="none" w:sz="0" w:space="0" w:color="auto"/>
        <w:bottom w:val="none" w:sz="0" w:space="0" w:color="auto"/>
        <w:right w:val="none" w:sz="0" w:space="0" w:color="auto"/>
      </w:divBdr>
    </w:div>
    <w:div w:id="1463574786">
      <w:bodyDiv w:val="1"/>
      <w:marLeft w:val="0"/>
      <w:marRight w:val="0"/>
      <w:marTop w:val="0"/>
      <w:marBottom w:val="0"/>
      <w:divBdr>
        <w:top w:val="none" w:sz="0" w:space="0" w:color="auto"/>
        <w:left w:val="none" w:sz="0" w:space="0" w:color="auto"/>
        <w:bottom w:val="none" w:sz="0" w:space="0" w:color="auto"/>
        <w:right w:val="none" w:sz="0" w:space="0" w:color="auto"/>
      </w:divBdr>
      <w:divsChild>
        <w:div w:id="1006447351">
          <w:marLeft w:val="806"/>
          <w:marRight w:val="0"/>
          <w:marTop w:val="90"/>
          <w:marBottom w:val="0"/>
          <w:divBdr>
            <w:top w:val="none" w:sz="0" w:space="0" w:color="auto"/>
            <w:left w:val="none" w:sz="0" w:space="0" w:color="auto"/>
            <w:bottom w:val="none" w:sz="0" w:space="0" w:color="auto"/>
            <w:right w:val="none" w:sz="0" w:space="0" w:color="auto"/>
          </w:divBdr>
        </w:div>
        <w:div w:id="1151209909">
          <w:marLeft w:val="806"/>
          <w:marRight w:val="0"/>
          <w:marTop w:val="90"/>
          <w:marBottom w:val="0"/>
          <w:divBdr>
            <w:top w:val="none" w:sz="0" w:space="0" w:color="auto"/>
            <w:left w:val="none" w:sz="0" w:space="0" w:color="auto"/>
            <w:bottom w:val="none" w:sz="0" w:space="0" w:color="auto"/>
            <w:right w:val="none" w:sz="0" w:space="0" w:color="auto"/>
          </w:divBdr>
        </w:div>
      </w:divsChild>
    </w:div>
    <w:div w:id="1684163472">
      <w:bodyDiv w:val="1"/>
      <w:marLeft w:val="0"/>
      <w:marRight w:val="0"/>
      <w:marTop w:val="0"/>
      <w:marBottom w:val="0"/>
      <w:divBdr>
        <w:top w:val="none" w:sz="0" w:space="0" w:color="auto"/>
        <w:left w:val="none" w:sz="0" w:space="0" w:color="auto"/>
        <w:bottom w:val="none" w:sz="0" w:space="0" w:color="auto"/>
        <w:right w:val="none" w:sz="0" w:space="0" w:color="auto"/>
      </w:divBdr>
      <w:divsChild>
        <w:div w:id="1101223014">
          <w:marLeft w:val="331"/>
          <w:marRight w:val="0"/>
          <w:marTop w:val="270"/>
          <w:marBottom w:val="0"/>
          <w:divBdr>
            <w:top w:val="none" w:sz="0" w:space="0" w:color="auto"/>
            <w:left w:val="none" w:sz="0" w:space="0" w:color="auto"/>
            <w:bottom w:val="none" w:sz="0" w:space="0" w:color="auto"/>
            <w:right w:val="none" w:sz="0" w:space="0" w:color="auto"/>
          </w:divBdr>
        </w:div>
      </w:divsChild>
    </w:div>
    <w:div w:id="1718310335">
      <w:bodyDiv w:val="1"/>
      <w:marLeft w:val="0"/>
      <w:marRight w:val="0"/>
      <w:marTop w:val="0"/>
      <w:marBottom w:val="0"/>
      <w:divBdr>
        <w:top w:val="none" w:sz="0" w:space="0" w:color="auto"/>
        <w:left w:val="none" w:sz="0" w:space="0" w:color="auto"/>
        <w:bottom w:val="none" w:sz="0" w:space="0" w:color="auto"/>
        <w:right w:val="none" w:sz="0" w:space="0" w:color="auto"/>
      </w:divBdr>
      <w:divsChild>
        <w:div w:id="1539507566">
          <w:marLeft w:val="331"/>
          <w:marRight w:val="0"/>
          <w:marTop w:val="270"/>
          <w:marBottom w:val="0"/>
          <w:divBdr>
            <w:top w:val="none" w:sz="0" w:space="0" w:color="auto"/>
            <w:left w:val="none" w:sz="0" w:space="0" w:color="auto"/>
            <w:bottom w:val="none" w:sz="0" w:space="0" w:color="auto"/>
            <w:right w:val="none" w:sz="0" w:space="0" w:color="auto"/>
          </w:divBdr>
        </w:div>
      </w:divsChild>
    </w:div>
    <w:div w:id="1812671794">
      <w:bodyDiv w:val="1"/>
      <w:marLeft w:val="0"/>
      <w:marRight w:val="0"/>
      <w:marTop w:val="0"/>
      <w:marBottom w:val="0"/>
      <w:divBdr>
        <w:top w:val="none" w:sz="0" w:space="0" w:color="auto"/>
        <w:left w:val="none" w:sz="0" w:space="0" w:color="auto"/>
        <w:bottom w:val="none" w:sz="0" w:space="0" w:color="auto"/>
        <w:right w:val="none" w:sz="0" w:space="0" w:color="auto"/>
      </w:divBdr>
    </w:div>
    <w:div w:id="1880049839">
      <w:bodyDiv w:val="1"/>
      <w:marLeft w:val="0"/>
      <w:marRight w:val="0"/>
      <w:marTop w:val="0"/>
      <w:marBottom w:val="0"/>
      <w:divBdr>
        <w:top w:val="none" w:sz="0" w:space="0" w:color="auto"/>
        <w:left w:val="none" w:sz="0" w:space="0" w:color="auto"/>
        <w:bottom w:val="none" w:sz="0" w:space="0" w:color="auto"/>
        <w:right w:val="none" w:sz="0" w:space="0" w:color="auto"/>
      </w:divBdr>
    </w:div>
    <w:div w:id="1940526749">
      <w:bodyDiv w:val="1"/>
      <w:marLeft w:val="0"/>
      <w:marRight w:val="0"/>
      <w:marTop w:val="0"/>
      <w:marBottom w:val="0"/>
      <w:divBdr>
        <w:top w:val="none" w:sz="0" w:space="0" w:color="auto"/>
        <w:left w:val="none" w:sz="0" w:space="0" w:color="auto"/>
        <w:bottom w:val="none" w:sz="0" w:space="0" w:color="auto"/>
        <w:right w:val="none" w:sz="0" w:space="0" w:color="auto"/>
      </w:divBdr>
      <w:divsChild>
        <w:div w:id="1767575229">
          <w:marLeft w:val="331"/>
          <w:marRight w:val="0"/>
          <w:marTop w:val="270"/>
          <w:marBottom w:val="0"/>
          <w:divBdr>
            <w:top w:val="none" w:sz="0" w:space="0" w:color="auto"/>
            <w:left w:val="none" w:sz="0" w:space="0" w:color="auto"/>
            <w:bottom w:val="none" w:sz="0" w:space="0" w:color="auto"/>
            <w:right w:val="none" w:sz="0" w:space="0" w:color="auto"/>
          </w:divBdr>
        </w:div>
      </w:divsChild>
    </w:div>
    <w:div w:id="1997486553">
      <w:bodyDiv w:val="1"/>
      <w:marLeft w:val="0"/>
      <w:marRight w:val="0"/>
      <w:marTop w:val="0"/>
      <w:marBottom w:val="0"/>
      <w:divBdr>
        <w:top w:val="none" w:sz="0" w:space="0" w:color="auto"/>
        <w:left w:val="none" w:sz="0" w:space="0" w:color="auto"/>
        <w:bottom w:val="none" w:sz="0" w:space="0" w:color="auto"/>
        <w:right w:val="none" w:sz="0" w:space="0" w:color="auto"/>
      </w:divBdr>
    </w:div>
    <w:div w:id="2069648542">
      <w:bodyDiv w:val="1"/>
      <w:marLeft w:val="0"/>
      <w:marRight w:val="0"/>
      <w:marTop w:val="0"/>
      <w:marBottom w:val="0"/>
      <w:divBdr>
        <w:top w:val="none" w:sz="0" w:space="0" w:color="auto"/>
        <w:left w:val="none" w:sz="0" w:space="0" w:color="auto"/>
        <w:bottom w:val="none" w:sz="0" w:space="0" w:color="auto"/>
        <w:right w:val="none" w:sz="0" w:space="0" w:color="auto"/>
      </w:divBdr>
      <w:divsChild>
        <w:div w:id="930773431">
          <w:marLeft w:val="331"/>
          <w:marRight w:val="0"/>
          <w:marTop w:val="2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tw/Category/MPage/K20wqCzSTz_eSz3Yyk0m9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tw/Category/MPage/K20wqCzSTz_eSz3Yyk0m9w" TargetMode="External"/><Relationship Id="rId5" Type="http://schemas.openxmlformats.org/officeDocument/2006/relationships/webSettings" Target="webSettings.xml"/><Relationship Id="rId10" Type="http://schemas.openxmlformats.org/officeDocument/2006/relationships/hyperlink" Target="https://www.ismp.org/node/13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CC8FD-51D5-4F18-B473-021160BF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63</Pages>
  <Words>7661</Words>
  <Characters>43674</Characters>
  <Application>Microsoft Office Word</Application>
  <DocSecurity>0</DocSecurity>
  <Lines>363</Lines>
  <Paragraphs>102</Paragraphs>
  <ScaleCrop>false</ScaleCrop>
  <Company/>
  <LinksUpToDate>false</LinksUpToDate>
  <CharactersWithSpaces>51233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羅聿廷</dc:creator>
  <cp:keywords/>
  <dc:description/>
  <cp:lastModifiedBy>葉恩惠專員</cp:lastModifiedBy>
  <cp:revision>87</cp:revision>
  <cp:lastPrinted>2022-02-10T02:00:00Z</cp:lastPrinted>
  <dcterms:created xsi:type="dcterms:W3CDTF">2022-01-11T09:51:00Z</dcterms:created>
  <dcterms:modified xsi:type="dcterms:W3CDTF">2022-02-10T02:03:00Z</dcterms:modified>
</cp:coreProperties>
</file>